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C5" w:rsidRDefault="00AC5D05">
      <w:pPr>
        <w:spacing w:before="37"/>
        <w:ind w:left="120" w:firstLine="3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Instructions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Transparency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Tools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Attestation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Issuers</w:t>
      </w:r>
    </w:p>
    <w:p w:rsidR="001E48C5" w:rsidRDefault="001E48C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E48C5" w:rsidRDefault="001E48C5">
      <w:pPr>
        <w:rPr>
          <w:rFonts w:ascii="Calibri" w:eastAsia="Calibri" w:hAnsi="Calibri" w:cs="Calibri"/>
          <w:b/>
          <w:bCs/>
          <w:sz w:val="30"/>
          <w:szCs w:val="30"/>
        </w:rPr>
      </w:pPr>
    </w:p>
    <w:p w:rsidR="001E48C5" w:rsidRDefault="00AC5D05">
      <w:pPr>
        <w:pStyle w:val="BodyText"/>
        <w:spacing w:line="258" w:lineRule="auto"/>
        <w:ind w:left="120" w:right="226" w:firstLine="0"/>
      </w:pPr>
      <w:r>
        <w:rPr>
          <w:spacing w:val="-1"/>
        </w:rPr>
        <w:t>RCW</w:t>
      </w:r>
      <w:r>
        <w:rPr>
          <w:spacing w:val="-2"/>
        </w:rPr>
        <w:t xml:space="preserve"> </w:t>
      </w:r>
      <w:r>
        <w:rPr>
          <w:spacing w:val="-1"/>
        </w:rPr>
        <w:t>48.43.007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certain transparency tools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issuer</w:t>
      </w:r>
      <w:r>
        <w:t xml:space="preserve"> </w:t>
      </w:r>
      <w:r>
        <w:rPr>
          <w:spacing w:val="-1"/>
        </w:rPr>
        <w:t>websites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 xml:space="preserve">covered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issuer.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5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informed decisions</w:t>
      </w:r>
      <w:r>
        <w:t xml:space="preserve"> </w:t>
      </w:r>
      <w:r>
        <w:rPr>
          <w:spacing w:val="-2"/>
        </w:rP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cost,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experiences.</w:t>
      </w:r>
    </w:p>
    <w:p w:rsidR="001E48C5" w:rsidRDefault="00AC5D05">
      <w:pPr>
        <w:pStyle w:val="BodyText"/>
        <w:spacing w:before="162" w:line="257" w:lineRule="auto"/>
        <w:ind w:left="119" w:right="143" w:firstLine="0"/>
      </w:pPr>
      <w:r>
        <w:rPr>
          <w:spacing w:val="-1"/>
        </w:rPr>
        <w:t>Each year,</w:t>
      </w:r>
      <w:r>
        <w:t xml:space="preserve"> </w:t>
      </w:r>
      <w:r>
        <w:rPr>
          <w:spacing w:val="-1"/>
        </w:rPr>
        <w:t>issuers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file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attestation </w:t>
      </w:r>
      <w:r>
        <w:rPr>
          <w:spacing w:val="-2"/>
        </w:rPr>
        <w:t>form</w:t>
      </w:r>
      <w:r>
        <w:rPr>
          <w:spacing w:val="-1"/>
        </w:rPr>
        <w:t xml:space="preserve"> with 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67"/>
        </w:rPr>
        <w:t xml:space="preserve"> </w:t>
      </w:r>
      <w:r>
        <w:rPr>
          <w:spacing w:val="-1"/>
        </w:rPr>
        <w:t>(OIC),</w:t>
      </w:r>
      <w:r>
        <w:t xml:space="preserve"> </w:t>
      </w:r>
      <w:r>
        <w:rPr>
          <w:spacing w:val="-1"/>
        </w:rPr>
        <w:t>declaring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issuer’s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 compliance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 RCW</w:t>
      </w:r>
    </w:p>
    <w:p w:rsidR="001E48C5" w:rsidRDefault="00AC5D05">
      <w:pPr>
        <w:pStyle w:val="BodyText"/>
        <w:numPr>
          <w:ilvl w:val="2"/>
          <w:numId w:val="1"/>
        </w:numPr>
        <w:tabs>
          <w:tab w:val="left" w:pos="1169"/>
        </w:tabs>
        <w:spacing w:before="2" w:line="259" w:lineRule="auto"/>
        <w:ind w:right="223" w:firstLine="1"/>
        <w:jc w:val="both"/>
      </w:pPr>
      <w:r>
        <w:rPr>
          <w:spacing w:val="-1"/>
        </w:rPr>
        <w:t>WAC</w:t>
      </w:r>
      <w:r>
        <w:rPr>
          <w:spacing w:val="-2"/>
        </w:rPr>
        <w:t xml:space="preserve"> </w:t>
      </w:r>
      <w:r w:rsidR="005E57D8">
        <w:rPr>
          <w:spacing w:val="-1"/>
        </w:rPr>
        <w:t>284-43-6080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attestation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OIC</w:t>
      </w:r>
      <w:r>
        <w:rPr>
          <w:spacing w:val="49"/>
        </w:rPr>
        <w:t xml:space="preserve"> </w:t>
      </w:r>
      <w:r>
        <w:rPr>
          <w:spacing w:val="-1"/>
        </w:rPr>
        <w:t>and be</w:t>
      </w:r>
      <w:r>
        <w:rPr>
          <w:spacing w:val="1"/>
        </w:rPr>
        <w:t xml:space="preserve"> </w:t>
      </w:r>
      <w:r>
        <w:rPr>
          <w:spacing w:val="-1"/>
        </w:rPr>
        <w:t>submitted 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established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OIC</w:t>
      </w:r>
      <w:r>
        <w:t xml:space="preserve"> </w:t>
      </w:r>
      <w:r>
        <w:rPr>
          <w:spacing w:val="-1"/>
        </w:rPr>
        <w:t>and listed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1"/>
        </w:rPr>
        <w:t xml:space="preserve"> </w:t>
      </w:r>
      <w:r>
        <w:rPr>
          <w:spacing w:val="-1"/>
        </w:rPr>
        <w:t>Commissioner’s</w:t>
      </w:r>
      <w:r>
        <w:rPr>
          <w:spacing w:val="51"/>
        </w:rPr>
        <w:t xml:space="preserve"> </w:t>
      </w:r>
      <w:r>
        <w:rPr>
          <w:spacing w:val="-1"/>
        </w:rPr>
        <w:t>website.</w:t>
      </w:r>
    </w:p>
    <w:p w:rsidR="001E48C5" w:rsidRDefault="00AC5D05">
      <w:pPr>
        <w:pStyle w:val="BodyText"/>
        <w:spacing w:before="158" w:line="259" w:lineRule="auto"/>
        <w:ind w:left="119" w:firstLine="0"/>
      </w:pPr>
      <w:r>
        <w:rPr>
          <w:spacing w:val="-1"/>
        </w:rPr>
        <w:t>Issuers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NAIC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t xml:space="preserve">  </w:t>
      </w:r>
      <w:r>
        <w:rPr>
          <w:spacing w:val="-1"/>
        </w:rPr>
        <w:t>Issuers</w:t>
      </w:r>
      <w:r>
        <w:rPr>
          <w:spacing w:val="6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allowed to submit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NAIC</w:t>
      </w:r>
      <w:r>
        <w:t xml:space="preserve"> </w:t>
      </w:r>
      <w:r>
        <w:rPr>
          <w:spacing w:val="-1"/>
        </w:rPr>
        <w:t>Group Code.</w:t>
      </w:r>
    </w:p>
    <w:p w:rsidR="001E48C5" w:rsidRDefault="00AC5D05">
      <w:pPr>
        <w:pStyle w:val="BodyText"/>
        <w:spacing w:before="155" w:line="259" w:lineRule="auto"/>
        <w:ind w:left="119" w:right="143" w:hanging="1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February</w:t>
      </w:r>
      <w:r>
        <w:rPr>
          <w:spacing w:val="1"/>
        </w:rPr>
        <w:t xml:space="preserve"> </w:t>
      </w:r>
      <w:r w:rsidR="005E57D8">
        <w:rPr>
          <w:spacing w:val="-1"/>
        </w:rPr>
        <w:t>1st</w:t>
      </w:r>
      <w:r>
        <w:rPr>
          <w:spacing w:val="18"/>
          <w:position w:val="8"/>
          <w:sz w:val="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rPr>
          <w:spacing w:val="-2"/>
        </w:rPr>
        <w:t>calendar</w:t>
      </w:r>
      <w: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rPr>
          <w:spacing w:val="-1"/>
        </w:rPr>
        <w:t>an issuer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proscribed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OIC.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spacing w:before="161" w:line="279" w:lineRule="exact"/>
        <w:ind w:hanging="36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Issuer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NAIC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Code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ind w:hanging="36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 completing the</w:t>
      </w:r>
      <w:r>
        <w:rPr>
          <w:spacing w:val="1"/>
        </w:rPr>
        <w:t xml:space="preserve"> </w:t>
      </w:r>
      <w:r>
        <w:rPr>
          <w:spacing w:val="-1"/>
        </w:rPr>
        <w:t>Attestation form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completing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Attestation form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covered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Attestation </w:t>
      </w:r>
      <w:r>
        <w:rPr>
          <w:spacing w:val="-2"/>
        </w:rPr>
        <w:t>form</w:t>
      </w:r>
    </w:p>
    <w:p w:rsidR="001E48C5" w:rsidRDefault="001E48C5">
      <w:pPr>
        <w:rPr>
          <w:rFonts w:ascii="Calibri" w:eastAsia="Calibri" w:hAnsi="Calibri" w:cs="Calibri"/>
          <w:sz w:val="24"/>
          <w:szCs w:val="24"/>
        </w:rPr>
      </w:pPr>
    </w:p>
    <w:p w:rsidR="001E48C5" w:rsidRDefault="00AC5D05">
      <w:pPr>
        <w:pStyle w:val="BodyText"/>
        <w:spacing w:before="156" w:line="259" w:lineRule="auto"/>
        <w:ind w:left="120" w:right="226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signed electronically,</w:t>
      </w:r>
      <w:r>
        <w:rPr>
          <w:spacing w:val="-2"/>
        </w:rPr>
        <w:t xml:space="preserve"> </w:t>
      </w:r>
      <w:r>
        <w:rPr>
          <w:spacing w:val="-1"/>
        </w:rPr>
        <w:t>and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proofErr w:type="gramStart"/>
      <w:r>
        <w:rPr>
          <w:spacing w:val="-1"/>
        </w:rPr>
        <w:t>to</w:t>
      </w:r>
      <w:r>
        <w:t xml:space="preserve"> </w:t>
      </w:r>
      <w:r>
        <w:rPr>
          <w:color w:val="0563C1"/>
        </w:rPr>
        <w:t xml:space="preserve"> </w:t>
      </w:r>
      <w:proofErr w:type="gramEnd"/>
      <w:hyperlink r:id="rId5">
        <w:r>
          <w:rPr>
            <w:color w:val="0563C1"/>
            <w:spacing w:val="-1"/>
            <w:u w:val="single" w:color="0563C1"/>
          </w:rPr>
          <w:t>MarketConductOversig@oic.wa.gov</w:t>
        </w:r>
        <w:r>
          <w:rPr>
            <w:spacing w:val="-1"/>
          </w:rPr>
          <w:t>.</w:t>
        </w:r>
      </w:hyperlink>
    </w:p>
    <w:p w:rsidR="001E48C5" w:rsidRDefault="001E48C5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1E48C5" w:rsidRDefault="00AC5D05">
      <w:pPr>
        <w:pStyle w:val="BodyText"/>
        <w:spacing w:before="56" w:line="259" w:lineRule="auto"/>
        <w:ind w:left="120" w:right="226" w:firstLine="0"/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concerning 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directed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="005E57D8">
        <w:rPr>
          <w:spacing w:val="-1"/>
        </w:rPr>
        <w:t>Ned Gaines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6" w:history="1">
        <w:r w:rsidRPr="00834003">
          <w:rPr>
            <w:rStyle w:val="Hyperlink"/>
            <w:spacing w:val="-1"/>
            <w:u w:color="0563C1"/>
          </w:rPr>
          <w:t>nedg@oic.wa.gov</w:t>
        </w:r>
        <w:r w:rsidRPr="00834003">
          <w:rPr>
            <w:rStyle w:val="Hyperlink"/>
            <w:spacing w:val="-1"/>
          </w:rPr>
          <w:t>.</w:t>
        </w:r>
      </w:hyperlink>
    </w:p>
    <w:p w:rsidR="001E48C5" w:rsidRDefault="001E48C5">
      <w:pPr>
        <w:rPr>
          <w:rFonts w:ascii="Calibri" w:eastAsia="Calibri" w:hAnsi="Calibri" w:cs="Calibri"/>
          <w:sz w:val="20"/>
          <w:szCs w:val="20"/>
        </w:rPr>
      </w:pPr>
    </w:p>
    <w:p w:rsidR="001E48C5" w:rsidRDefault="001E48C5">
      <w:pPr>
        <w:rPr>
          <w:rFonts w:ascii="Calibri" w:eastAsia="Calibri" w:hAnsi="Calibri" w:cs="Calibri"/>
          <w:sz w:val="20"/>
          <w:szCs w:val="20"/>
        </w:rPr>
      </w:pPr>
    </w:p>
    <w:p w:rsidR="001E48C5" w:rsidRDefault="001E48C5">
      <w:pPr>
        <w:rPr>
          <w:rFonts w:ascii="Calibri" w:eastAsia="Calibri" w:hAnsi="Calibri" w:cs="Calibri"/>
          <w:sz w:val="20"/>
          <w:szCs w:val="20"/>
        </w:rPr>
      </w:pPr>
    </w:p>
    <w:p w:rsidR="001E48C5" w:rsidRDefault="001E48C5">
      <w:pPr>
        <w:spacing w:before="1"/>
        <w:rPr>
          <w:rFonts w:ascii="Calibri" w:eastAsia="Calibri" w:hAnsi="Calibri" w:cs="Calibri"/>
        </w:rPr>
      </w:pPr>
    </w:p>
    <w:p w:rsidR="001E48C5" w:rsidRDefault="005E57D8">
      <w:pPr>
        <w:pStyle w:val="Heading1"/>
        <w:rPr>
          <w:b w:val="0"/>
          <w:bCs w:val="0"/>
          <w:i w:val="0"/>
        </w:rPr>
      </w:pPr>
      <w:hyperlink r:id="rId7" w:history="1">
        <w:r w:rsidR="00AC5D05" w:rsidRPr="00F06BCC">
          <w:rPr>
            <w:rStyle w:val="Hyperlink"/>
            <w:spacing w:val="-1"/>
            <w:u w:color="0563C1"/>
          </w:rPr>
          <w:t>Attestation</w:t>
        </w:r>
        <w:r w:rsidR="00AC5D05" w:rsidRPr="00F06BCC">
          <w:rPr>
            <w:rStyle w:val="Hyperlink"/>
            <w:spacing w:val="1"/>
            <w:u w:color="0563C1"/>
          </w:rPr>
          <w:t xml:space="preserve"> </w:t>
        </w:r>
        <w:r w:rsidR="00AC5D05" w:rsidRPr="00F06BCC">
          <w:rPr>
            <w:rStyle w:val="Hyperlink"/>
            <w:spacing w:val="-1"/>
            <w:u w:color="0563C1"/>
          </w:rPr>
          <w:t>Form</w:t>
        </w:r>
      </w:hyperlink>
    </w:p>
    <w:p w:rsidR="001E48C5" w:rsidRDefault="001E48C5">
      <w:pPr>
        <w:spacing w:before="2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:rsidR="001E48C5" w:rsidRDefault="005E57D8">
      <w:pPr>
        <w:spacing w:before="56"/>
        <w:ind w:left="120"/>
        <w:rPr>
          <w:rFonts w:ascii="Calibri" w:eastAsia="Calibri" w:hAnsi="Calibri" w:cs="Calibri"/>
        </w:rPr>
      </w:pPr>
      <w:hyperlink r:id="rId8">
        <w:r w:rsidR="00AC5D05">
          <w:rPr>
            <w:rFonts w:ascii="Calibri"/>
            <w:b/>
            <w:i/>
            <w:color w:val="0563C1"/>
            <w:u w:val="single" w:color="0563C1"/>
          </w:rPr>
          <w:t>RCW</w:t>
        </w:r>
        <w:r w:rsidR="00AC5D05">
          <w:rPr>
            <w:rFonts w:ascii="Calibri"/>
            <w:b/>
            <w:i/>
            <w:color w:val="0563C1"/>
            <w:spacing w:val="-4"/>
            <w:u w:val="single" w:color="0563C1"/>
          </w:rPr>
          <w:t xml:space="preserve"> </w:t>
        </w:r>
        <w:r w:rsidR="00AC5D05">
          <w:rPr>
            <w:rFonts w:ascii="Calibri"/>
            <w:b/>
            <w:i/>
            <w:color w:val="0563C1"/>
            <w:spacing w:val="-1"/>
            <w:u w:val="single" w:color="0563C1"/>
          </w:rPr>
          <w:t>48.43.007</w:t>
        </w:r>
      </w:hyperlink>
    </w:p>
    <w:p w:rsidR="001E48C5" w:rsidRDefault="001E48C5">
      <w:pPr>
        <w:spacing w:before="4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:rsidR="001E48C5" w:rsidRDefault="005E57D8">
      <w:pPr>
        <w:spacing w:before="56"/>
        <w:ind w:left="120"/>
        <w:rPr>
          <w:rFonts w:ascii="Calibri" w:eastAsia="Calibri" w:hAnsi="Calibri" w:cs="Calibri"/>
        </w:rPr>
      </w:pPr>
      <w:hyperlink r:id="rId9">
        <w:r w:rsidR="00AC5D05">
          <w:rPr>
            <w:rFonts w:ascii="Calibri"/>
            <w:b/>
            <w:i/>
            <w:color w:val="0563C1"/>
            <w:spacing w:val="-1"/>
            <w:u w:val="single" w:color="0563C1"/>
          </w:rPr>
          <w:t>WAC</w:t>
        </w:r>
        <w:r w:rsidR="00AC5D05">
          <w:rPr>
            <w:rFonts w:ascii="Calibri"/>
            <w:b/>
            <w:i/>
            <w:color w:val="0563C1"/>
            <w:spacing w:val="-2"/>
            <w:u w:val="single" w:color="0563C1"/>
          </w:rPr>
          <w:t xml:space="preserve"> </w:t>
        </w:r>
        <w:r>
          <w:rPr>
            <w:rFonts w:ascii="Calibri"/>
            <w:b/>
            <w:i/>
            <w:color w:val="0563C1"/>
            <w:spacing w:val="-1"/>
            <w:u w:val="single" w:color="0563C1"/>
          </w:rPr>
          <w:t>284-43-</w:t>
        </w:r>
      </w:hyperlink>
      <w:r>
        <w:rPr>
          <w:rFonts w:ascii="Calibri"/>
          <w:b/>
          <w:i/>
          <w:color w:val="0563C1"/>
          <w:spacing w:val="-1"/>
          <w:u w:val="single" w:color="0563C1"/>
        </w:rPr>
        <w:t>6080</w:t>
      </w:r>
      <w:bookmarkStart w:id="0" w:name="_GoBack"/>
      <w:bookmarkEnd w:id="0"/>
    </w:p>
    <w:sectPr w:rsidR="001E48C5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9C4"/>
    <w:multiLevelType w:val="multilevel"/>
    <w:tmpl w:val="F8D461DE"/>
    <w:lvl w:ilvl="0">
      <w:start w:val="48"/>
      <w:numFmt w:val="decimal"/>
      <w:lvlText w:val="%1"/>
      <w:lvlJc w:val="left"/>
      <w:pPr>
        <w:ind w:left="119" w:hanging="1049"/>
        <w:jc w:val="left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119" w:hanging="1049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9" w:hanging="1049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C5"/>
    <w:rsid w:val="000C597E"/>
    <w:rsid w:val="001E48C5"/>
    <w:rsid w:val="005E57D8"/>
    <w:rsid w:val="00AC5D05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B9EA1-8406-427B-897B-5E2222C7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6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8.43.007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usanm\AppData\Local\Microsoft\Windows\INetCache\Content.Outlook\HI4P1WSE\web-attest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g@oic.wa.gov.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etConductOversig@oic.w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284-43-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9513F33F.dotm</Template>
  <TotalTime>1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transparency tools attestation.</vt:lpstr>
    </vt:vector>
  </TitlesOfParts>
  <Company>Office of the Insurance Commissioner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transparency tools attestation.</dc:title>
  <dc:subject>Instructions for filing an attestation form with the Insurance Commissioner declaring compliance with RCW 48.43.007.</dc:subject>
  <dc:creator>Haworth, John (OIC)</dc:creator>
  <cp:lastModifiedBy>Miller, Susan (OIC)</cp:lastModifiedBy>
  <cp:revision>2</cp:revision>
  <dcterms:created xsi:type="dcterms:W3CDTF">2019-01-29T19:16:00Z</dcterms:created>
  <dcterms:modified xsi:type="dcterms:W3CDTF">2019-01-29T19:16:00Z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2019-01-03T00:00:00Z</vt:filetime>
  </property>
</Properties>
</file>