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232E7" w14:textId="0889E594" w:rsidR="005C0FEA" w:rsidRPr="00CE069D" w:rsidRDefault="005C0FEA" w:rsidP="00916943">
      <w:pPr>
        <w:pStyle w:val="Title"/>
        <w:pBdr>
          <w:bottom w:val="single" w:sz="8" w:space="2" w:color="44546A" w:themeColor="text2"/>
        </w:pBdr>
        <w:spacing w:beforeLines="60" w:before="144" w:afterLines="60" w:after="144"/>
        <w:ind w:firstLine="0"/>
        <w:rPr>
          <w:rFonts w:cs="Segoe UI"/>
          <w:szCs w:val="22"/>
        </w:rPr>
      </w:pPr>
      <w:bookmarkStart w:id="0" w:name="_Toc410220200"/>
      <w:bookmarkStart w:id="1" w:name="_Toc410222909"/>
      <w:bookmarkStart w:id="2" w:name="_GoBack"/>
      <w:bookmarkEnd w:id="2"/>
      <w:r w:rsidRPr="00CE069D">
        <w:rPr>
          <w:rFonts w:cs="Segoe UI"/>
          <w:szCs w:val="22"/>
        </w:rPr>
        <w:t>Washington State SERFF Health and Disability Rate Filing General Instructions</w:t>
      </w:r>
      <w:r w:rsidR="00EC3143">
        <w:rPr>
          <w:rFonts w:cs="Segoe UI"/>
          <w:szCs w:val="22"/>
        </w:rPr>
        <w:t xml:space="preserve"> Draft</w:t>
      </w:r>
    </w:p>
    <w:p w14:paraId="6C679E76" w14:textId="74351EA8" w:rsidR="00E11F31" w:rsidRPr="000C777E" w:rsidRDefault="002534F9" w:rsidP="000C777E">
      <w:pPr>
        <w:keepLines/>
        <w:rPr>
          <w:rFonts w:ascii="Segoe UI" w:hAnsi="Segoe UI" w:cs="Segoe UI"/>
        </w:rPr>
      </w:pPr>
      <w:r w:rsidRPr="00CE069D">
        <w:rPr>
          <w:rFonts w:ascii="Segoe UI" w:hAnsi="Segoe UI" w:cs="Segoe UI"/>
        </w:rPr>
        <w:t xml:space="preserve">These instructions apply to </w:t>
      </w:r>
      <w:r w:rsidR="00E11F31">
        <w:rPr>
          <w:rFonts w:ascii="Segoe UI" w:hAnsi="Segoe UI" w:cs="Segoe UI"/>
        </w:rPr>
        <w:t xml:space="preserve">rate filings from HCSCs and HMOs </w:t>
      </w:r>
      <w:r w:rsidR="006B37DD" w:rsidRPr="00CE069D">
        <w:rPr>
          <w:rFonts w:ascii="Segoe UI" w:hAnsi="Segoe UI" w:cs="Segoe UI"/>
        </w:rPr>
        <w:t>for</w:t>
      </w:r>
      <w:r w:rsidRPr="00CE069D">
        <w:rPr>
          <w:rFonts w:ascii="Segoe UI" w:hAnsi="Segoe UI" w:cs="Segoe UI"/>
        </w:rPr>
        <w:t xml:space="preserve"> all </w:t>
      </w:r>
      <w:r w:rsidR="004E18A5">
        <w:rPr>
          <w:rFonts w:ascii="Segoe UI" w:hAnsi="Segoe UI" w:cs="Segoe UI"/>
        </w:rPr>
        <w:t>health</w:t>
      </w:r>
      <w:r w:rsidRPr="00CE069D">
        <w:rPr>
          <w:rFonts w:ascii="Segoe UI" w:hAnsi="Segoe UI" w:cs="Segoe UI"/>
        </w:rPr>
        <w:t xml:space="preserve"> plans, </w:t>
      </w:r>
      <w:r w:rsidR="00540907" w:rsidRPr="00CE069D">
        <w:rPr>
          <w:rFonts w:ascii="Segoe UI" w:hAnsi="Segoe UI" w:cs="Segoe UI"/>
        </w:rPr>
        <w:t>stand-alone</w:t>
      </w:r>
      <w:r w:rsidRPr="00CE069D">
        <w:rPr>
          <w:rFonts w:ascii="Segoe UI" w:hAnsi="Segoe UI" w:cs="Segoe UI"/>
        </w:rPr>
        <w:t xml:space="preserve"> dental, and </w:t>
      </w:r>
      <w:r w:rsidR="00540907" w:rsidRPr="00CE069D">
        <w:rPr>
          <w:rFonts w:ascii="Segoe UI" w:hAnsi="Segoe UI" w:cs="Segoe UI"/>
        </w:rPr>
        <w:t>stand-alone</w:t>
      </w:r>
      <w:r w:rsidRPr="00CE069D">
        <w:rPr>
          <w:rFonts w:ascii="Segoe UI" w:hAnsi="Segoe UI" w:cs="Segoe UI"/>
        </w:rPr>
        <w:t xml:space="preserve"> vision plans</w:t>
      </w:r>
      <w:r w:rsidR="00E11F31">
        <w:rPr>
          <w:rFonts w:ascii="Segoe UI" w:hAnsi="Segoe UI" w:cs="Segoe UI"/>
        </w:rPr>
        <w:t>. Filers should see the</w:t>
      </w:r>
      <w:r w:rsidR="00787DB1">
        <w:rPr>
          <w:rFonts w:ascii="Segoe UI" w:hAnsi="Segoe UI" w:cs="Segoe UI"/>
        </w:rPr>
        <w:t xml:space="preserve"> </w:t>
      </w:r>
      <w:r w:rsidR="000C777E">
        <w:rPr>
          <w:rFonts w:ascii="Segoe UI" w:hAnsi="Segoe UI" w:cs="Segoe UI"/>
        </w:rPr>
        <w:t>instructions for the following types of coverages in the W</w:t>
      </w:r>
      <w:r w:rsidR="00C22E82" w:rsidRPr="00CE069D">
        <w:rPr>
          <w:rFonts w:ascii="Segoe UI" w:hAnsi="Segoe UI" w:cs="Segoe UI"/>
        </w:rPr>
        <w:t>ashington State SERFF Life and Disability Rate and Form Filing General Instructions</w:t>
      </w:r>
      <w:r w:rsidR="00787DB1">
        <w:rPr>
          <w:rFonts w:ascii="Segoe UI" w:hAnsi="Segoe UI" w:cs="Segoe UI"/>
        </w:rPr>
        <w:t>:</w:t>
      </w:r>
      <w:r w:rsidR="00E11F31">
        <w:rPr>
          <w:rFonts w:ascii="Segoe UI" w:hAnsi="Segoe UI" w:cs="Segoe UI"/>
        </w:rPr>
        <w:t xml:space="preserve"> Medicare Supplement</w:t>
      </w:r>
      <w:r w:rsidR="00203922">
        <w:rPr>
          <w:rFonts w:ascii="Segoe UI" w:hAnsi="Segoe UI" w:cs="Segoe UI"/>
        </w:rPr>
        <w:t xml:space="preserve"> and </w:t>
      </w:r>
      <w:r w:rsidR="00787DB1">
        <w:rPr>
          <w:rFonts w:ascii="Segoe UI" w:hAnsi="Segoe UI" w:cs="Segoe UI"/>
        </w:rPr>
        <w:t>long-term care</w:t>
      </w:r>
      <w:r w:rsidR="00E11F31">
        <w:rPr>
          <w:rFonts w:ascii="Segoe UI" w:hAnsi="Segoe UI" w:cs="Segoe UI"/>
        </w:rPr>
        <w:t>.</w:t>
      </w:r>
    </w:p>
    <w:p w14:paraId="2A1D20E4" w14:textId="77777777" w:rsidR="002F2EBA" w:rsidRPr="00CE069D" w:rsidRDefault="0000797C" w:rsidP="002F2EBA">
      <w:pPr>
        <w:pStyle w:val="Section"/>
      </w:pPr>
      <w:r w:rsidRPr="00CE069D">
        <w:t>TABLE OF CONTENTS</w:t>
      </w:r>
      <w:bookmarkStart w:id="3" w:name="_Toc432580770"/>
      <w:bookmarkStart w:id="4" w:name="_Toc432583422"/>
      <w:bookmarkStart w:id="5" w:name="_Toc430096141"/>
      <w:bookmarkEnd w:id="0"/>
      <w:bookmarkEnd w:id="1"/>
    </w:p>
    <w:sdt>
      <w:sdtPr>
        <w:rPr>
          <w:rFonts w:ascii="Segoe UI" w:eastAsiaTheme="majorEastAsia" w:hAnsi="Segoe UI" w:cs="Segoe UI"/>
          <w:b w:val="0"/>
          <w:bCs w:val="0"/>
          <w:caps w:val="0"/>
          <w:noProof/>
          <w:color w:val="44546A" w:themeColor="text2"/>
          <w:spacing w:val="5"/>
          <w:kern w:val="28"/>
          <w:sz w:val="22"/>
          <w:szCs w:val="22"/>
        </w:rPr>
        <w:id w:val="1690487879"/>
        <w:docPartObj>
          <w:docPartGallery w:val="Table of Contents"/>
          <w:docPartUnique/>
        </w:docPartObj>
      </w:sdtPr>
      <w:sdtEndPr/>
      <w:sdtContent>
        <w:p w14:paraId="26CF7C0F" w14:textId="77777777" w:rsidR="0024196A" w:rsidRDefault="002F2EBA">
          <w:pPr>
            <w:pStyle w:val="TOC1"/>
            <w:rPr>
              <w:rFonts w:eastAsiaTheme="minorEastAsia"/>
              <w:b w:val="0"/>
              <w:bCs w:val="0"/>
              <w:caps w:val="0"/>
              <w:noProof/>
              <w:sz w:val="22"/>
              <w:szCs w:val="22"/>
            </w:rPr>
          </w:pPr>
          <w:r w:rsidRPr="00CE069D">
            <w:rPr>
              <w:rFonts w:ascii="Segoe UI" w:hAnsi="Segoe UI" w:cs="Segoe UI"/>
              <w:noProof/>
              <w:sz w:val="22"/>
              <w:szCs w:val="22"/>
            </w:rPr>
            <w:fldChar w:fldCharType="begin"/>
          </w:r>
          <w:r w:rsidRPr="00CE069D">
            <w:rPr>
              <w:rFonts w:ascii="Segoe UI" w:hAnsi="Segoe UI" w:cs="Segoe UI"/>
              <w:noProof/>
              <w:sz w:val="22"/>
              <w:szCs w:val="22"/>
            </w:rPr>
            <w:instrText xml:space="preserve"> TOC \o "1-3" \h \z \u </w:instrText>
          </w:r>
          <w:r w:rsidRPr="00CE069D">
            <w:rPr>
              <w:rFonts w:ascii="Segoe UI" w:hAnsi="Segoe UI" w:cs="Segoe UI"/>
              <w:noProof/>
              <w:sz w:val="22"/>
              <w:szCs w:val="22"/>
            </w:rPr>
            <w:fldChar w:fldCharType="separate"/>
          </w:r>
          <w:hyperlink w:anchor="_Toc1119693" w:history="1">
            <w:r w:rsidR="0024196A" w:rsidRPr="00296012">
              <w:rPr>
                <w:rStyle w:val="Hyperlink"/>
                <w:noProof/>
                <w:spacing w:val="20"/>
              </w:rPr>
              <w:t>I.</w:t>
            </w:r>
            <w:r w:rsidR="0024196A">
              <w:rPr>
                <w:rFonts w:eastAsiaTheme="minorEastAsia"/>
                <w:b w:val="0"/>
                <w:bCs w:val="0"/>
                <w:caps w:val="0"/>
                <w:noProof/>
                <w:sz w:val="22"/>
                <w:szCs w:val="22"/>
              </w:rPr>
              <w:tab/>
            </w:r>
            <w:r w:rsidR="0024196A" w:rsidRPr="00296012">
              <w:rPr>
                <w:rStyle w:val="Hyperlink"/>
                <w:noProof/>
              </w:rPr>
              <w:t>Individual and Small Group Rate Filings</w:t>
            </w:r>
            <w:r w:rsidR="0024196A">
              <w:rPr>
                <w:noProof/>
                <w:webHidden/>
              </w:rPr>
              <w:tab/>
            </w:r>
            <w:r w:rsidR="0024196A">
              <w:rPr>
                <w:noProof/>
                <w:webHidden/>
              </w:rPr>
              <w:fldChar w:fldCharType="begin"/>
            </w:r>
            <w:r w:rsidR="0024196A">
              <w:rPr>
                <w:noProof/>
                <w:webHidden/>
              </w:rPr>
              <w:instrText xml:space="preserve"> PAGEREF _Toc1119693 \h </w:instrText>
            </w:r>
            <w:r w:rsidR="0024196A">
              <w:rPr>
                <w:noProof/>
                <w:webHidden/>
              </w:rPr>
            </w:r>
            <w:r w:rsidR="0024196A">
              <w:rPr>
                <w:noProof/>
                <w:webHidden/>
              </w:rPr>
              <w:fldChar w:fldCharType="separate"/>
            </w:r>
            <w:r w:rsidR="00143BF3">
              <w:rPr>
                <w:noProof/>
                <w:webHidden/>
              </w:rPr>
              <w:t>2</w:t>
            </w:r>
            <w:r w:rsidR="0024196A">
              <w:rPr>
                <w:noProof/>
                <w:webHidden/>
              </w:rPr>
              <w:fldChar w:fldCharType="end"/>
            </w:r>
          </w:hyperlink>
        </w:p>
        <w:p w14:paraId="00D724EB" w14:textId="77777777" w:rsidR="0024196A" w:rsidRDefault="00796BAE">
          <w:pPr>
            <w:pStyle w:val="TOC2"/>
            <w:rPr>
              <w:rFonts w:eastAsiaTheme="minorEastAsia"/>
              <w:b w:val="0"/>
              <w:smallCaps w:val="0"/>
              <w:color w:val="auto"/>
              <w:sz w:val="22"/>
              <w:szCs w:val="22"/>
            </w:rPr>
          </w:pPr>
          <w:hyperlink w:anchor="_Toc1119694" w:history="1">
            <w:r w:rsidR="0024196A" w:rsidRPr="00296012">
              <w:rPr>
                <w:rStyle w:val="Hyperlink"/>
              </w:rPr>
              <w:t>I.A.</w:t>
            </w:r>
            <w:r w:rsidR="0024196A">
              <w:rPr>
                <w:rFonts w:eastAsiaTheme="minorEastAsia"/>
                <w:b w:val="0"/>
                <w:smallCaps w:val="0"/>
                <w:color w:val="auto"/>
                <w:sz w:val="22"/>
                <w:szCs w:val="22"/>
              </w:rPr>
              <w:tab/>
            </w:r>
            <w:r w:rsidR="0024196A" w:rsidRPr="00296012">
              <w:rPr>
                <w:rStyle w:val="Hyperlink"/>
              </w:rPr>
              <w:t>Individual and Small Group Health Plans and Pediatric Dental Plans for HCSCs, HMOs and Disability Issuers</w:t>
            </w:r>
            <w:r w:rsidR="0024196A">
              <w:rPr>
                <w:webHidden/>
              </w:rPr>
              <w:tab/>
            </w:r>
            <w:r w:rsidR="0024196A">
              <w:rPr>
                <w:webHidden/>
              </w:rPr>
              <w:fldChar w:fldCharType="begin"/>
            </w:r>
            <w:r w:rsidR="0024196A">
              <w:rPr>
                <w:webHidden/>
              </w:rPr>
              <w:instrText xml:space="preserve"> PAGEREF _Toc1119694 \h </w:instrText>
            </w:r>
            <w:r w:rsidR="0024196A">
              <w:rPr>
                <w:webHidden/>
              </w:rPr>
            </w:r>
            <w:r w:rsidR="0024196A">
              <w:rPr>
                <w:webHidden/>
              </w:rPr>
              <w:fldChar w:fldCharType="separate"/>
            </w:r>
            <w:r w:rsidR="00143BF3">
              <w:rPr>
                <w:webHidden/>
              </w:rPr>
              <w:t>2</w:t>
            </w:r>
            <w:r w:rsidR="0024196A">
              <w:rPr>
                <w:webHidden/>
              </w:rPr>
              <w:fldChar w:fldCharType="end"/>
            </w:r>
          </w:hyperlink>
        </w:p>
        <w:p w14:paraId="58AFFA33" w14:textId="77777777" w:rsidR="0024196A" w:rsidRDefault="00796BAE">
          <w:pPr>
            <w:pStyle w:val="TOC3"/>
            <w:rPr>
              <w:rFonts w:eastAsiaTheme="minorEastAsia"/>
              <w:i w:val="0"/>
              <w:iCs w:val="0"/>
              <w:noProof/>
              <w:sz w:val="22"/>
              <w:szCs w:val="22"/>
            </w:rPr>
          </w:pPr>
          <w:hyperlink w:anchor="_Toc1119695" w:history="1">
            <w:r w:rsidR="0024196A" w:rsidRPr="00296012">
              <w:rPr>
                <w:rStyle w:val="Hyperlink"/>
                <w:noProof/>
              </w:rPr>
              <w:t>I.A.1.</w:t>
            </w:r>
            <w:r w:rsidR="0024196A">
              <w:rPr>
                <w:rFonts w:eastAsiaTheme="minorEastAsia"/>
                <w:i w:val="0"/>
                <w:iCs w:val="0"/>
                <w:noProof/>
                <w:sz w:val="22"/>
                <w:szCs w:val="22"/>
              </w:rPr>
              <w:tab/>
            </w:r>
            <w:r w:rsidR="0024196A" w:rsidRPr="00296012">
              <w:rPr>
                <w:rStyle w:val="Hyperlink"/>
                <w:noProof/>
              </w:rPr>
              <w:t>Health Plans for Nongrandfathered Individual and Small Groups offered, Issued, or renewed on or after January 1, 2020</w:t>
            </w:r>
            <w:r w:rsidR="0024196A">
              <w:rPr>
                <w:noProof/>
                <w:webHidden/>
              </w:rPr>
              <w:tab/>
            </w:r>
            <w:r w:rsidR="0024196A">
              <w:rPr>
                <w:noProof/>
                <w:webHidden/>
              </w:rPr>
              <w:fldChar w:fldCharType="begin"/>
            </w:r>
            <w:r w:rsidR="0024196A">
              <w:rPr>
                <w:noProof/>
                <w:webHidden/>
              </w:rPr>
              <w:instrText xml:space="preserve"> PAGEREF _Toc1119695 \h </w:instrText>
            </w:r>
            <w:r w:rsidR="0024196A">
              <w:rPr>
                <w:noProof/>
                <w:webHidden/>
              </w:rPr>
            </w:r>
            <w:r w:rsidR="0024196A">
              <w:rPr>
                <w:noProof/>
                <w:webHidden/>
              </w:rPr>
              <w:fldChar w:fldCharType="separate"/>
            </w:r>
            <w:r w:rsidR="00143BF3">
              <w:rPr>
                <w:noProof/>
                <w:webHidden/>
              </w:rPr>
              <w:t>2</w:t>
            </w:r>
            <w:r w:rsidR="0024196A">
              <w:rPr>
                <w:noProof/>
                <w:webHidden/>
              </w:rPr>
              <w:fldChar w:fldCharType="end"/>
            </w:r>
          </w:hyperlink>
        </w:p>
        <w:p w14:paraId="721E6485" w14:textId="77777777" w:rsidR="0024196A" w:rsidRDefault="00796BAE">
          <w:pPr>
            <w:pStyle w:val="TOC3"/>
            <w:rPr>
              <w:rFonts w:eastAsiaTheme="minorEastAsia"/>
              <w:i w:val="0"/>
              <w:iCs w:val="0"/>
              <w:noProof/>
              <w:sz w:val="22"/>
              <w:szCs w:val="22"/>
            </w:rPr>
          </w:pPr>
          <w:hyperlink w:anchor="_Toc1119696" w:history="1">
            <w:r w:rsidR="0024196A" w:rsidRPr="00296012">
              <w:rPr>
                <w:rStyle w:val="Hyperlink"/>
                <w:noProof/>
              </w:rPr>
              <w:t>I.A.2.</w:t>
            </w:r>
            <w:r w:rsidR="0024196A">
              <w:rPr>
                <w:rFonts w:eastAsiaTheme="minorEastAsia"/>
                <w:i w:val="0"/>
                <w:iCs w:val="0"/>
                <w:noProof/>
                <w:sz w:val="22"/>
                <w:szCs w:val="22"/>
              </w:rPr>
              <w:tab/>
            </w:r>
            <w:r w:rsidR="0024196A" w:rsidRPr="00296012">
              <w:rPr>
                <w:rStyle w:val="Hyperlink"/>
                <w:noProof/>
              </w:rPr>
              <w:t>Stand Alone Pediatric Dental (SAPD) Plan for 2020 Plan Year</w:t>
            </w:r>
            <w:r w:rsidR="0024196A">
              <w:rPr>
                <w:noProof/>
                <w:webHidden/>
              </w:rPr>
              <w:tab/>
            </w:r>
            <w:r w:rsidR="0024196A">
              <w:rPr>
                <w:noProof/>
                <w:webHidden/>
              </w:rPr>
              <w:fldChar w:fldCharType="begin"/>
            </w:r>
            <w:r w:rsidR="0024196A">
              <w:rPr>
                <w:noProof/>
                <w:webHidden/>
              </w:rPr>
              <w:instrText xml:space="preserve"> PAGEREF _Toc1119696 \h </w:instrText>
            </w:r>
            <w:r w:rsidR="0024196A">
              <w:rPr>
                <w:noProof/>
                <w:webHidden/>
              </w:rPr>
            </w:r>
            <w:r w:rsidR="0024196A">
              <w:rPr>
                <w:noProof/>
                <w:webHidden/>
              </w:rPr>
              <w:fldChar w:fldCharType="separate"/>
            </w:r>
            <w:r w:rsidR="00143BF3">
              <w:rPr>
                <w:noProof/>
                <w:webHidden/>
              </w:rPr>
              <w:t>4</w:t>
            </w:r>
            <w:r w:rsidR="0024196A">
              <w:rPr>
                <w:noProof/>
                <w:webHidden/>
              </w:rPr>
              <w:fldChar w:fldCharType="end"/>
            </w:r>
          </w:hyperlink>
        </w:p>
        <w:p w14:paraId="13034080" w14:textId="77777777" w:rsidR="0024196A" w:rsidRDefault="00796BAE">
          <w:pPr>
            <w:pStyle w:val="TOC2"/>
            <w:rPr>
              <w:rFonts w:eastAsiaTheme="minorEastAsia"/>
              <w:b w:val="0"/>
              <w:smallCaps w:val="0"/>
              <w:color w:val="auto"/>
              <w:sz w:val="22"/>
              <w:szCs w:val="22"/>
            </w:rPr>
          </w:pPr>
          <w:hyperlink w:anchor="_Toc1119697" w:history="1">
            <w:r w:rsidR="0024196A" w:rsidRPr="00296012">
              <w:rPr>
                <w:rStyle w:val="Hyperlink"/>
              </w:rPr>
              <w:t>I.B.</w:t>
            </w:r>
            <w:r w:rsidR="0024196A">
              <w:rPr>
                <w:rFonts w:eastAsiaTheme="minorEastAsia"/>
                <w:b w:val="0"/>
                <w:smallCaps w:val="0"/>
                <w:color w:val="auto"/>
                <w:sz w:val="22"/>
                <w:szCs w:val="22"/>
              </w:rPr>
              <w:tab/>
            </w:r>
            <w:r w:rsidR="0024196A" w:rsidRPr="00296012">
              <w:rPr>
                <w:rStyle w:val="Hyperlink"/>
              </w:rPr>
              <w:t>For Grandfathered Individual and Small Group Health Plans Renewed on or after January 1, 2014</w:t>
            </w:r>
            <w:r w:rsidR="0024196A">
              <w:rPr>
                <w:webHidden/>
              </w:rPr>
              <w:tab/>
            </w:r>
            <w:r w:rsidR="0024196A">
              <w:rPr>
                <w:webHidden/>
              </w:rPr>
              <w:fldChar w:fldCharType="begin"/>
            </w:r>
            <w:r w:rsidR="0024196A">
              <w:rPr>
                <w:webHidden/>
              </w:rPr>
              <w:instrText xml:space="preserve"> PAGEREF _Toc1119697 \h </w:instrText>
            </w:r>
            <w:r w:rsidR="0024196A">
              <w:rPr>
                <w:webHidden/>
              </w:rPr>
            </w:r>
            <w:r w:rsidR="0024196A">
              <w:rPr>
                <w:webHidden/>
              </w:rPr>
              <w:fldChar w:fldCharType="separate"/>
            </w:r>
            <w:r w:rsidR="00143BF3">
              <w:rPr>
                <w:webHidden/>
              </w:rPr>
              <w:t>6</w:t>
            </w:r>
            <w:r w:rsidR="0024196A">
              <w:rPr>
                <w:webHidden/>
              </w:rPr>
              <w:fldChar w:fldCharType="end"/>
            </w:r>
          </w:hyperlink>
        </w:p>
        <w:p w14:paraId="7ECE1D7A" w14:textId="77777777" w:rsidR="0024196A" w:rsidRDefault="00796BAE">
          <w:pPr>
            <w:pStyle w:val="TOC2"/>
            <w:rPr>
              <w:rFonts w:eastAsiaTheme="minorEastAsia"/>
              <w:b w:val="0"/>
              <w:smallCaps w:val="0"/>
              <w:color w:val="auto"/>
              <w:sz w:val="22"/>
              <w:szCs w:val="22"/>
            </w:rPr>
          </w:pPr>
          <w:hyperlink w:anchor="_Toc1119698" w:history="1">
            <w:r w:rsidR="0024196A" w:rsidRPr="00296012">
              <w:rPr>
                <w:rStyle w:val="Hyperlink"/>
              </w:rPr>
              <w:t>I.C.</w:t>
            </w:r>
            <w:r w:rsidR="0024196A">
              <w:rPr>
                <w:rFonts w:eastAsiaTheme="minorEastAsia"/>
                <w:b w:val="0"/>
                <w:smallCaps w:val="0"/>
                <w:color w:val="auto"/>
                <w:sz w:val="22"/>
                <w:szCs w:val="22"/>
              </w:rPr>
              <w:tab/>
            </w:r>
            <w:r w:rsidR="0024196A" w:rsidRPr="00296012">
              <w:rPr>
                <w:rStyle w:val="Hyperlink"/>
              </w:rPr>
              <w:t>Individual and Small Group (Non-Pediatric) Dental Only and Vision Only Plans for HCSCs and Disability Issuers</w:t>
            </w:r>
            <w:r w:rsidR="0024196A">
              <w:rPr>
                <w:webHidden/>
              </w:rPr>
              <w:tab/>
            </w:r>
            <w:r w:rsidR="0024196A">
              <w:rPr>
                <w:webHidden/>
              </w:rPr>
              <w:fldChar w:fldCharType="begin"/>
            </w:r>
            <w:r w:rsidR="0024196A">
              <w:rPr>
                <w:webHidden/>
              </w:rPr>
              <w:instrText xml:space="preserve"> PAGEREF _Toc1119698 \h </w:instrText>
            </w:r>
            <w:r w:rsidR="0024196A">
              <w:rPr>
                <w:webHidden/>
              </w:rPr>
            </w:r>
            <w:r w:rsidR="0024196A">
              <w:rPr>
                <w:webHidden/>
              </w:rPr>
              <w:fldChar w:fldCharType="separate"/>
            </w:r>
            <w:r w:rsidR="00143BF3">
              <w:rPr>
                <w:webHidden/>
              </w:rPr>
              <w:t>8</w:t>
            </w:r>
            <w:r w:rsidR="0024196A">
              <w:rPr>
                <w:webHidden/>
              </w:rPr>
              <w:fldChar w:fldCharType="end"/>
            </w:r>
          </w:hyperlink>
        </w:p>
        <w:p w14:paraId="444DCD40" w14:textId="77777777" w:rsidR="0024196A" w:rsidRDefault="00796BAE">
          <w:pPr>
            <w:pStyle w:val="TOC1"/>
            <w:rPr>
              <w:rFonts w:eastAsiaTheme="minorEastAsia"/>
              <w:b w:val="0"/>
              <w:bCs w:val="0"/>
              <w:caps w:val="0"/>
              <w:noProof/>
              <w:sz w:val="22"/>
              <w:szCs w:val="22"/>
            </w:rPr>
          </w:pPr>
          <w:hyperlink w:anchor="_Toc1119699" w:history="1">
            <w:r w:rsidR="0024196A" w:rsidRPr="00296012">
              <w:rPr>
                <w:rStyle w:val="Hyperlink"/>
                <w:noProof/>
                <w:spacing w:val="20"/>
              </w:rPr>
              <w:t>II.</w:t>
            </w:r>
            <w:r w:rsidR="0024196A">
              <w:rPr>
                <w:rFonts w:eastAsiaTheme="minorEastAsia"/>
                <w:b w:val="0"/>
                <w:bCs w:val="0"/>
                <w:caps w:val="0"/>
                <w:noProof/>
                <w:sz w:val="22"/>
                <w:szCs w:val="22"/>
              </w:rPr>
              <w:tab/>
            </w:r>
            <w:r w:rsidR="0024196A" w:rsidRPr="00296012">
              <w:rPr>
                <w:rStyle w:val="Hyperlink"/>
                <w:noProof/>
              </w:rPr>
              <w:t>Large Group Rate Filings: Health Plans, Dental Only, and Vision Only Plans</w:t>
            </w:r>
            <w:r w:rsidR="0024196A">
              <w:rPr>
                <w:noProof/>
                <w:webHidden/>
              </w:rPr>
              <w:tab/>
            </w:r>
            <w:r w:rsidR="0024196A">
              <w:rPr>
                <w:noProof/>
                <w:webHidden/>
              </w:rPr>
              <w:fldChar w:fldCharType="begin"/>
            </w:r>
            <w:r w:rsidR="0024196A">
              <w:rPr>
                <w:noProof/>
                <w:webHidden/>
              </w:rPr>
              <w:instrText xml:space="preserve"> PAGEREF _Toc1119699 \h </w:instrText>
            </w:r>
            <w:r w:rsidR="0024196A">
              <w:rPr>
                <w:noProof/>
                <w:webHidden/>
              </w:rPr>
            </w:r>
            <w:r w:rsidR="0024196A">
              <w:rPr>
                <w:noProof/>
                <w:webHidden/>
              </w:rPr>
              <w:fldChar w:fldCharType="separate"/>
            </w:r>
            <w:r w:rsidR="00143BF3">
              <w:rPr>
                <w:noProof/>
                <w:webHidden/>
              </w:rPr>
              <w:t>10</w:t>
            </w:r>
            <w:r w:rsidR="0024196A">
              <w:rPr>
                <w:noProof/>
                <w:webHidden/>
              </w:rPr>
              <w:fldChar w:fldCharType="end"/>
            </w:r>
          </w:hyperlink>
        </w:p>
        <w:p w14:paraId="77C7FADF" w14:textId="77777777" w:rsidR="0024196A" w:rsidRDefault="00796BAE">
          <w:pPr>
            <w:pStyle w:val="TOC2"/>
            <w:rPr>
              <w:rFonts w:eastAsiaTheme="minorEastAsia"/>
              <w:b w:val="0"/>
              <w:smallCaps w:val="0"/>
              <w:color w:val="auto"/>
              <w:sz w:val="22"/>
              <w:szCs w:val="22"/>
            </w:rPr>
          </w:pPr>
          <w:hyperlink w:anchor="_Toc1119700" w:history="1">
            <w:r w:rsidR="0024196A" w:rsidRPr="00296012">
              <w:rPr>
                <w:rStyle w:val="Hyperlink"/>
              </w:rPr>
              <w:t>II.A.</w:t>
            </w:r>
            <w:r w:rsidR="0024196A">
              <w:rPr>
                <w:rFonts w:eastAsiaTheme="minorEastAsia"/>
                <w:b w:val="0"/>
                <w:smallCaps w:val="0"/>
                <w:color w:val="auto"/>
                <w:sz w:val="22"/>
                <w:szCs w:val="22"/>
              </w:rPr>
              <w:tab/>
            </w:r>
            <w:r w:rsidR="0024196A" w:rsidRPr="00296012">
              <w:rPr>
                <w:rStyle w:val="Hyperlink"/>
              </w:rPr>
              <w:t>General Information</w:t>
            </w:r>
            <w:r w:rsidR="0024196A">
              <w:rPr>
                <w:webHidden/>
              </w:rPr>
              <w:tab/>
            </w:r>
            <w:r w:rsidR="0024196A">
              <w:rPr>
                <w:webHidden/>
              </w:rPr>
              <w:fldChar w:fldCharType="begin"/>
            </w:r>
            <w:r w:rsidR="0024196A">
              <w:rPr>
                <w:webHidden/>
              </w:rPr>
              <w:instrText xml:space="preserve"> PAGEREF _Toc1119700 \h </w:instrText>
            </w:r>
            <w:r w:rsidR="0024196A">
              <w:rPr>
                <w:webHidden/>
              </w:rPr>
            </w:r>
            <w:r w:rsidR="0024196A">
              <w:rPr>
                <w:webHidden/>
              </w:rPr>
              <w:fldChar w:fldCharType="separate"/>
            </w:r>
            <w:r w:rsidR="00143BF3">
              <w:rPr>
                <w:webHidden/>
              </w:rPr>
              <w:t>10</w:t>
            </w:r>
            <w:r w:rsidR="0024196A">
              <w:rPr>
                <w:webHidden/>
              </w:rPr>
              <w:fldChar w:fldCharType="end"/>
            </w:r>
          </w:hyperlink>
        </w:p>
        <w:p w14:paraId="4DF0290F" w14:textId="77777777" w:rsidR="0024196A" w:rsidRDefault="00796BAE">
          <w:pPr>
            <w:pStyle w:val="TOC2"/>
            <w:rPr>
              <w:rFonts w:eastAsiaTheme="minorEastAsia"/>
              <w:b w:val="0"/>
              <w:smallCaps w:val="0"/>
              <w:color w:val="auto"/>
              <w:sz w:val="22"/>
              <w:szCs w:val="22"/>
            </w:rPr>
          </w:pPr>
          <w:hyperlink w:anchor="_Toc1119701" w:history="1">
            <w:r w:rsidR="0024196A" w:rsidRPr="00296012">
              <w:rPr>
                <w:rStyle w:val="Hyperlink"/>
              </w:rPr>
              <w:t>II.B.</w:t>
            </w:r>
            <w:r w:rsidR="0024196A">
              <w:rPr>
                <w:rFonts w:eastAsiaTheme="minorEastAsia"/>
                <w:b w:val="0"/>
                <w:smallCaps w:val="0"/>
                <w:color w:val="auto"/>
                <w:sz w:val="22"/>
                <w:szCs w:val="22"/>
              </w:rPr>
              <w:tab/>
            </w:r>
            <w:r w:rsidR="0024196A" w:rsidRPr="00296012">
              <w:rPr>
                <w:rStyle w:val="Hyperlink"/>
              </w:rPr>
              <w:t>For large group rate filings submitted under RCW 48.43.733(1) and WAC 284-43-6560(1): Large group rates that are not negotiated and are filed before the rate schedule is used.</w:t>
            </w:r>
            <w:r w:rsidR="0024196A">
              <w:rPr>
                <w:webHidden/>
              </w:rPr>
              <w:tab/>
            </w:r>
            <w:r w:rsidR="0024196A">
              <w:rPr>
                <w:webHidden/>
              </w:rPr>
              <w:fldChar w:fldCharType="begin"/>
            </w:r>
            <w:r w:rsidR="0024196A">
              <w:rPr>
                <w:webHidden/>
              </w:rPr>
              <w:instrText xml:space="preserve"> PAGEREF _Toc1119701 \h </w:instrText>
            </w:r>
            <w:r w:rsidR="0024196A">
              <w:rPr>
                <w:webHidden/>
              </w:rPr>
            </w:r>
            <w:r w:rsidR="0024196A">
              <w:rPr>
                <w:webHidden/>
              </w:rPr>
              <w:fldChar w:fldCharType="separate"/>
            </w:r>
            <w:r w:rsidR="00143BF3">
              <w:rPr>
                <w:webHidden/>
              </w:rPr>
              <w:t>10</w:t>
            </w:r>
            <w:r w:rsidR="0024196A">
              <w:rPr>
                <w:webHidden/>
              </w:rPr>
              <w:fldChar w:fldCharType="end"/>
            </w:r>
          </w:hyperlink>
        </w:p>
        <w:p w14:paraId="1163FB98" w14:textId="77777777" w:rsidR="0024196A" w:rsidRDefault="00796BAE">
          <w:pPr>
            <w:pStyle w:val="TOC2"/>
            <w:rPr>
              <w:rFonts w:eastAsiaTheme="minorEastAsia"/>
              <w:b w:val="0"/>
              <w:smallCaps w:val="0"/>
              <w:color w:val="auto"/>
              <w:sz w:val="22"/>
              <w:szCs w:val="22"/>
            </w:rPr>
          </w:pPr>
          <w:hyperlink w:anchor="_Toc1119703" w:history="1">
            <w:r w:rsidR="0024196A" w:rsidRPr="00296012">
              <w:rPr>
                <w:rStyle w:val="Hyperlink"/>
              </w:rPr>
              <w:t>II.C.</w:t>
            </w:r>
            <w:r w:rsidR="0024196A">
              <w:rPr>
                <w:rFonts w:eastAsiaTheme="minorEastAsia"/>
                <w:b w:val="0"/>
                <w:smallCaps w:val="0"/>
                <w:color w:val="auto"/>
                <w:sz w:val="22"/>
                <w:szCs w:val="22"/>
              </w:rPr>
              <w:tab/>
            </w:r>
            <w:r w:rsidR="0024196A" w:rsidRPr="00296012">
              <w:rPr>
                <w:rStyle w:val="Hyperlink"/>
              </w:rPr>
              <w:t>For large group negotiated rate filings submitted under RCW 48.43.733(2) and WAC 284-43-6560(2):</w:t>
            </w:r>
            <w:r w:rsidR="0024196A">
              <w:rPr>
                <w:webHidden/>
              </w:rPr>
              <w:tab/>
            </w:r>
            <w:r w:rsidR="0024196A">
              <w:rPr>
                <w:webHidden/>
              </w:rPr>
              <w:fldChar w:fldCharType="begin"/>
            </w:r>
            <w:r w:rsidR="0024196A">
              <w:rPr>
                <w:webHidden/>
              </w:rPr>
              <w:instrText xml:space="preserve"> PAGEREF _Toc1119703 \h </w:instrText>
            </w:r>
            <w:r w:rsidR="0024196A">
              <w:rPr>
                <w:webHidden/>
              </w:rPr>
            </w:r>
            <w:r w:rsidR="0024196A">
              <w:rPr>
                <w:webHidden/>
              </w:rPr>
              <w:fldChar w:fldCharType="separate"/>
            </w:r>
            <w:r w:rsidR="00143BF3">
              <w:rPr>
                <w:webHidden/>
              </w:rPr>
              <w:t>11</w:t>
            </w:r>
            <w:r w:rsidR="0024196A">
              <w:rPr>
                <w:webHidden/>
              </w:rPr>
              <w:fldChar w:fldCharType="end"/>
            </w:r>
          </w:hyperlink>
        </w:p>
        <w:p w14:paraId="43B7B336" w14:textId="77777777" w:rsidR="0024196A" w:rsidRDefault="00796BAE">
          <w:pPr>
            <w:pStyle w:val="TOC1"/>
            <w:rPr>
              <w:rFonts w:eastAsiaTheme="minorEastAsia"/>
              <w:b w:val="0"/>
              <w:bCs w:val="0"/>
              <w:caps w:val="0"/>
              <w:noProof/>
              <w:sz w:val="22"/>
              <w:szCs w:val="22"/>
            </w:rPr>
          </w:pPr>
          <w:hyperlink w:anchor="_Toc1119704" w:history="1">
            <w:r w:rsidR="0024196A" w:rsidRPr="00296012">
              <w:rPr>
                <w:rStyle w:val="Hyperlink"/>
                <w:noProof/>
                <w:spacing w:val="20"/>
              </w:rPr>
              <w:t>III.</w:t>
            </w:r>
            <w:r w:rsidR="0024196A">
              <w:rPr>
                <w:rFonts w:eastAsiaTheme="minorEastAsia"/>
                <w:b w:val="0"/>
                <w:bCs w:val="0"/>
                <w:caps w:val="0"/>
                <w:noProof/>
                <w:sz w:val="22"/>
                <w:szCs w:val="22"/>
              </w:rPr>
              <w:tab/>
            </w:r>
            <w:r w:rsidR="0024196A" w:rsidRPr="00296012">
              <w:rPr>
                <w:rStyle w:val="Hyperlink"/>
                <w:noProof/>
              </w:rPr>
              <w:t>Association Rate Filings for HCSCs, HMOs and Disability Issuers</w:t>
            </w:r>
            <w:r w:rsidR="0024196A">
              <w:rPr>
                <w:noProof/>
                <w:webHidden/>
              </w:rPr>
              <w:tab/>
            </w:r>
            <w:r w:rsidR="0024196A">
              <w:rPr>
                <w:noProof/>
                <w:webHidden/>
              </w:rPr>
              <w:fldChar w:fldCharType="begin"/>
            </w:r>
            <w:r w:rsidR="0024196A">
              <w:rPr>
                <w:noProof/>
                <w:webHidden/>
              </w:rPr>
              <w:instrText xml:space="preserve"> PAGEREF _Toc1119704 \h </w:instrText>
            </w:r>
            <w:r w:rsidR="0024196A">
              <w:rPr>
                <w:noProof/>
                <w:webHidden/>
              </w:rPr>
            </w:r>
            <w:r w:rsidR="0024196A">
              <w:rPr>
                <w:noProof/>
                <w:webHidden/>
              </w:rPr>
              <w:fldChar w:fldCharType="separate"/>
            </w:r>
            <w:r w:rsidR="00143BF3">
              <w:rPr>
                <w:noProof/>
                <w:webHidden/>
              </w:rPr>
              <w:t>14</w:t>
            </w:r>
            <w:r w:rsidR="0024196A">
              <w:rPr>
                <w:noProof/>
                <w:webHidden/>
              </w:rPr>
              <w:fldChar w:fldCharType="end"/>
            </w:r>
          </w:hyperlink>
        </w:p>
        <w:p w14:paraId="7962F2E9" w14:textId="77777777" w:rsidR="0024196A" w:rsidRDefault="00796BAE">
          <w:pPr>
            <w:pStyle w:val="TOC2"/>
            <w:rPr>
              <w:rFonts w:eastAsiaTheme="minorEastAsia"/>
              <w:b w:val="0"/>
              <w:smallCaps w:val="0"/>
              <w:color w:val="auto"/>
              <w:sz w:val="22"/>
              <w:szCs w:val="22"/>
            </w:rPr>
          </w:pPr>
          <w:hyperlink w:anchor="_Toc1119705" w:history="1">
            <w:r w:rsidR="0024196A" w:rsidRPr="00296012">
              <w:rPr>
                <w:rStyle w:val="Hyperlink"/>
              </w:rPr>
              <w:t>III.A.</w:t>
            </w:r>
            <w:r w:rsidR="0024196A">
              <w:rPr>
                <w:rFonts w:eastAsiaTheme="minorEastAsia"/>
                <w:b w:val="0"/>
                <w:smallCaps w:val="0"/>
                <w:color w:val="auto"/>
                <w:sz w:val="22"/>
                <w:szCs w:val="22"/>
              </w:rPr>
              <w:tab/>
            </w:r>
            <w:r w:rsidR="0024196A" w:rsidRPr="00296012">
              <w:rPr>
                <w:rStyle w:val="Hyperlink"/>
              </w:rPr>
              <w:t>Health Plans for Closed Pool Grandfathered Associations or Closed Pool Member-Governed Groups under WAC 284-43-0330 (3), (4) and (5).</w:t>
            </w:r>
            <w:r w:rsidR="0024196A">
              <w:rPr>
                <w:webHidden/>
              </w:rPr>
              <w:tab/>
            </w:r>
            <w:r w:rsidR="0024196A">
              <w:rPr>
                <w:webHidden/>
              </w:rPr>
              <w:fldChar w:fldCharType="begin"/>
            </w:r>
            <w:r w:rsidR="0024196A">
              <w:rPr>
                <w:webHidden/>
              </w:rPr>
              <w:instrText xml:space="preserve"> PAGEREF _Toc1119705 \h </w:instrText>
            </w:r>
            <w:r w:rsidR="0024196A">
              <w:rPr>
                <w:webHidden/>
              </w:rPr>
            </w:r>
            <w:r w:rsidR="0024196A">
              <w:rPr>
                <w:webHidden/>
              </w:rPr>
              <w:fldChar w:fldCharType="separate"/>
            </w:r>
            <w:r w:rsidR="00143BF3">
              <w:rPr>
                <w:webHidden/>
              </w:rPr>
              <w:t>15</w:t>
            </w:r>
            <w:r w:rsidR="0024196A">
              <w:rPr>
                <w:webHidden/>
              </w:rPr>
              <w:fldChar w:fldCharType="end"/>
            </w:r>
          </w:hyperlink>
        </w:p>
        <w:p w14:paraId="640DBBBE" w14:textId="77777777" w:rsidR="0024196A" w:rsidRDefault="00796BAE">
          <w:pPr>
            <w:pStyle w:val="TOC2"/>
            <w:rPr>
              <w:rFonts w:eastAsiaTheme="minorEastAsia"/>
              <w:b w:val="0"/>
              <w:smallCaps w:val="0"/>
              <w:color w:val="auto"/>
              <w:sz w:val="22"/>
              <w:szCs w:val="22"/>
            </w:rPr>
          </w:pPr>
          <w:hyperlink w:anchor="_Toc1119707" w:history="1">
            <w:r w:rsidR="0024196A" w:rsidRPr="00296012">
              <w:rPr>
                <w:rStyle w:val="Hyperlink"/>
              </w:rPr>
              <w:t>III.B.</w:t>
            </w:r>
            <w:r w:rsidR="0024196A">
              <w:rPr>
                <w:rFonts w:eastAsiaTheme="minorEastAsia"/>
                <w:b w:val="0"/>
                <w:smallCaps w:val="0"/>
                <w:color w:val="auto"/>
                <w:sz w:val="22"/>
                <w:szCs w:val="22"/>
              </w:rPr>
              <w:tab/>
            </w:r>
            <w:r w:rsidR="0024196A" w:rsidRPr="00296012">
              <w:rPr>
                <w:rStyle w:val="Hyperlink"/>
              </w:rPr>
              <w:t>Non-Grandfathered Association Health Plans</w:t>
            </w:r>
            <w:r w:rsidR="0024196A">
              <w:rPr>
                <w:webHidden/>
              </w:rPr>
              <w:tab/>
            </w:r>
            <w:r w:rsidR="0024196A">
              <w:rPr>
                <w:webHidden/>
              </w:rPr>
              <w:fldChar w:fldCharType="begin"/>
            </w:r>
            <w:r w:rsidR="0024196A">
              <w:rPr>
                <w:webHidden/>
              </w:rPr>
              <w:instrText xml:space="preserve"> PAGEREF _Toc1119707 \h </w:instrText>
            </w:r>
            <w:r w:rsidR="0024196A">
              <w:rPr>
                <w:webHidden/>
              </w:rPr>
            </w:r>
            <w:r w:rsidR="0024196A">
              <w:rPr>
                <w:webHidden/>
              </w:rPr>
              <w:fldChar w:fldCharType="separate"/>
            </w:r>
            <w:r w:rsidR="00143BF3">
              <w:rPr>
                <w:webHidden/>
              </w:rPr>
              <w:t>15</w:t>
            </w:r>
            <w:r w:rsidR="0024196A">
              <w:rPr>
                <w:webHidden/>
              </w:rPr>
              <w:fldChar w:fldCharType="end"/>
            </w:r>
          </w:hyperlink>
        </w:p>
        <w:p w14:paraId="7DE865D3" w14:textId="77777777" w:rsidR="0024196A" w:rsidRDefault="00796BAE">
          <w:pPr>
            <w:pStyle w:val="TOC2"/>
            <w:rPr>
              <w:rFonts w:eastAsiaTheme="minorEastAsia"/>
              <w:b w:val="0"/>
              <w:smallCaps w:val="0"/>
              <w:color w:val="auto"/>
              <w:sz w:val="22"/>
              <w:szCs w:val="22"/>
            </w:rPr>
          </w:pPr>
          <w:hyperlink w:anchor="_Toc1119709" w:history="1">
            <w:r w:rsidR="0024196A" w:rsidRPr="00296012">
              <w:rPr>
                <w:rStyle w:val="Hyperlink"/>
              </w:rPr>
              <w:t>III.C.</w:t>
            </w:r>
            <w:r w:rsidR="0024196A">
              <w:rPr>
                <w:rFonts w:eastAsiaTheme="minorEastAsia"/>
                <w:b w:val="0"/>
                <w:smallCaps w:val="0"/>
                <w:color w:val="auto"/>
                <w:sz w:val="22"/>
                <w:szCs w:val="22"/>
              </w:rPr>
              <w:tab/>
            </w:r>
            <w:r w:rsidR="0024196A" w:rsidRPr="00296012">
              <w:rPr>
                <w:rStyle w:val="Hyperlink"/>
              </w:rPr>
              <w:t>Dental Only or Vision Only Plans for Association or Member-Governed Groups</w:t>
            </w:r>
            <w:r w:rsidR="0024196A">
              <w:rPr>
                <w:webHidden/>
              </w:rPr>
              <w:tab/>
            </w:r>
            <w:r w:rsidR="0024196A">
              <w:rPr>
                <w:webHidden/>
              </w:rPr>
              <w:fldChar w:fldCharType="begin"/>
            </w:r>
            <w:r w:rsidR="0024196A">
              <w:rPr>
                <w:webHidden/>
              </w:rPr>
              <w:instrText xml:space="preserve"> PAGEREF _Toc1119709 \h </w:instrText>
            </w:r>
            <w:r w:rsidR="0024196A">
              <w:rPr>
                <w:webHidden/>
              </w:rPr>
            </w:r>
            <w:r w:rsidR="0024196A">
              <w:rPr>
                <w:webHidden/>
              </w:rPr>
              <w:fldChar w:fldCharType="separate"/>
            </w:r>
            <w:r w:rsidR="00143BF3">
              <w:rPr>
                <w:webHidden/>
              </w:rPr>
              <w:t>18</w:t>
            </w:r>
            <w:r w:rsidR="0024196A">
              <w:rPr>
                <w:webHidden/>
              </w:rPr>
              <w:fldChar w:fldCharType="end"/>
            </w:r>
          </w:hyperlink>
        </w:p>
        <w:p w14:paraId="57974EE1" w14:textId="77777777" w:rsidR="0024196A" w:rsidRDefault="00796BAE">
          <w:pPr>
            <w:pStyle w:val="TOC1"/>
            <w:rPr>
              <w:rFonts w:eastAsiaTheme="minorEastAsia"/>
              <w:b w:val="0"/>
              <w:bCs w:val="0"/>
              <w:caps w:val="0"/>
              <w:noProof/>
              <w:sz w:val="22"/>
              <w:szCs w:val="22"/>
            </w:rPr>
          </w:pPr>
          <w:hyperlink w:anchor="_Toc1119711" w:history="1">
            <w:r w:rsidR="0024196A" w:rsidRPr="00296012">
              <w:rPr>
                <w:rStyle w:val="Hyperlink"/>
                <w:noProof/>
                <w:spacing w:val="20"/>
              </w:rPr>
              <w:t>IV.</w:t>
            </w:r>
            <w:r w:rsidR="0024196A">
              <w:rPr>
                <w:rFonts w:eastAsiaTheme="minorEastAsia"/>
                <w:b w:val="0"/>
                <w:bCs w:val="0"/>
                <w:caps w:val="0"/>
                <w:noProof/>
                <w:sz w:val="22"/>
                <w:szCs w:val="22"/>
              </w:rPr>
              <w:tab/>
            </w:r>
            <w:r w:rsidR="0024196A" w:rsidRPr="00296012">
              <w:rPr>
                <w:rStyle w:val="Hyperlink"/>
                <w:noProof/>
              </w:rPr>
              <w:t>Short-Term Limited Duration Medical Plan Instructions</w:t>
            </w:r>
            <w:r w:rsidR="0024196A">
              <w:rPr>
                <w:noProof/>
                <w:webHidden/>
              </w:rPr>
              <w:tab/>
            </w:r>
            <w:r w:rsidR="0024196A">
              <w:rPr>
                <w:noProof/>
                <w:webHidden/>
              </w:rPr>
              <w:fldChar w:fldCharType="begin"/>
            </w:r>
            <w:r w:rsidR="0024196A">
              <w:rPr>
                <w:noProof/>
                <w:webHidden/>
              </w:rPr>
              <w:instrText xml:space="preserve"> PAGEREF _Toc1119711 \h </w:instrText>
            </w:r>
            <w:r w:rsidR="0024196A">
              <w:rPr>
                <w:noProof/>
                <w:webHidden/>
              </w:rPr>
            </w:r>
            <w:r w:rsidR="0024196A">
              <w:rPr>
                <w:noProof/>
                <w:webHidden/>
              </w:rPr>
              <w:fldChar w:fldCharType="separate"/>
            </w:r>
            <w:r w:rsidR="00143BF3">
              <w:rPr>
                <w:noProof/>
                <w:webHidden/>
              </w:rPr>
              <w:t>20</w:t>
            </w:r>
            <w:r w:rsidR="0024196A">
              <w:rPr>
                <w:noProof/>
                <w:webHidden/>
              </w:rPr>
              <w:fldChar w:fldCharType="end"/>
            </w:r>
          </w:hyperlink>
        </w:p>
        <w:p w14:paraId="62B9F80F" w14:textId="77777777" w:rsidR="0024196A" w:rsidRDefault="00796BAE">
          <w:pPr>
            <w:pStyle w:val="TOC2"/>
            <w:rPr>
              <w:rFonts w:eastAsiaTheme="minorEastAsia"/>
              <w:b w:val="0"/>
              <w:smallCaps w:val="0"/>
              <w:color w:val="auto"/>
              <w:sz w:val="22"/>
              <w:szCs w:val="22"/>
            </w:rPr>
          </w:pPr>
          <w:hyperlink w:anchor="_Toc1119712" w:history="1">
            <w:r w:rsidR="0024196A" w:rsidRPr="00296012">
              <w:rPr>
                <w:rStyle w:val="Hyperlink"/>
              </w:rPr>
              <w:t>IV.A.</w:t>
            </w:r>
            <w:r w:rsidR="0024196A">
              <w:rPr>
                <w:rFonts w:eastAsiaTheme="minorEastAsia"/>
                <w:b w:val="0"/>
                <w:smallCaps w:val="0"/>
                <w:color w:val="auto"/>
                <w:sz w:val="22"/>
                <w:szCs w:val="22"/>
              </w:rPr>
              <w:tab/>
            </w:r>
            <w:r w:rsidR="0024196A" w:rsidRPr="00296012">
              <w:rPr>
                <w:rStyle w:val="Hyperlink"/>
              </w:rPr>
              <w:t>General Information</w:t>
            </w:r>
            <w:r w:rsidR="0024196A">
              <w:rPr>
                <w:webHidden/>
              </w:rPr>
              <w:tab/>
            </w:r>
            <w:r w:rsidR="0024196A">
              <w:rPr>
                <w:webHidden/>
              </w:rPr>
              <w:fldChar w:fldCharType="begin"/>
            </w:r>
            <w:r w:rsidR="0024196A">
              <w:rPr>
                <w:webHidden/>
              </w:rPr>
              <w:instrText xml:space="preserve"> PAGEREF _Toc1119712 \h </w:instrText>
            </w:r>
            <w:r w:rsidR="0024196A">
              <w:rPr>
                <w:webHidden/>
              </w:rPr>
            </w:r>
            <w:r w:rsidR="0024196A">
              <w:rPr>
                <w:webHidden/>
              </w:rPr>
              <w:fldChar w:fldCharType="separate"/>
            </w:r>
            <w:r w:rsidR="00143BF3">
              <w:rPr>
                <w:webHidden/>
              </w:rPr>
              <w:t>21</w:t>
            </w:r>
            <w:r w:rsidR="0024196A">
              <w:rPr>
                <w:webHidden/>
              </w:rPr>
              <w:fldChar w:fldCharType="end"/>
            </w:r>
          </w:hyperlink>
        </w:p>
        <w:p w14:paraId="136E4DFD" w14:textId="77777777" w:rsidR="0024196A" w:rsidRDefault="00796BAE">
          <w:pPr>
            <w:pStyle w:val="TOC2"/>
            <w:rPr>
              <w:rFonts w:eastAsiaTheme="minorEastAsia"/>
              <w:b w:val="0"/>
              <w:smallCaps w:val="0"/>
              <w:color w:val="auto"/>
              <w:sz w:val="22"/>
              <w:szCs w:val="22"/>
            </w:rPr>
          </w:pPr>
          <w:hyperlink w:anchor="_Toc1119713" w:history="1">
            <w:r w:rsidR="0024196A" w:rsidRPr="00296012">
              <w:rPr>
                <w:rStyle w:val="Hyperlink"/>
              </w:rPr>
              <w:t>IV.B.</w:t>
            </w:r>
            <w:r w:rsidR="0024196A">
              <w:rPr>
                <w:rFonts w:eastAsiaTheme="minorEastAsia"/>
                <w:b w:val="0"/>
                <w:smallCaps w:val="0"/>
                <w:color w:val="auto"/>
                <w:sz w:val="22"/>
                <w:szCs w:val="22"/>
              </w:rPr>
              <w:tab/>
            </w:r>
            <w:r w:rsidR="0024196A" w:rsidRPr="00296012">
              <w:rPr>
                <w:rStyle w:val="Hyperlink"/>
              </w:rPr>
              <w:t>Submission Requirements:</w:t>
            </w:r>
            <w:r w:rsidR="0024196A">
              <w:rPr>
                <w:webHidden/>
              </w:rPr>
              <w:tab/>
            </w:r>
            <w:r w:rsidR="0024196A">
              <w:rPr>
                <w:webHidden/>
              </w:rPr>
              <w:fldChar w:fldCharType="begin"/>
            </w:r>
            <w:r w:rsidR="0024196A">
              <w:rPr>
                <w:webHidden/>
              </w:rPr>
              <w:instrText xml:space="preserve"> PAGEREF _Toc1119713 \h </w:instrText>
            </w:r>
            <w:r w:rsidR="0024196A">
              <w:rPr>
                <w:webHidden/>
              </w:rPr>
            </w:r>
            <w:r w:rsidR="0024196A">
              <w:rPr>
                <w:webHidden/>
              </w:rPr>
              <w:fldChar w:fldCharType="separate"/>
            </w:r>
            <w:r w:rsidR="00143BF3">
              <w:rPr>
                <w:webHidden/>
              </w:rPr>
              <w:t>21</w:t>
            </w:r>
            <w:r w:rsidR="0024196A">
              <w:rPr>
                <w:webHidden/>
              </w:rPr>
              <w:fldChar w:fldCharType="end"/>
            </w:r>
          </w:hyperlink>
        </w:p>
        <w:p w14:paraId="09B2A407" w14:textId="77777777" w:rsidR="0024196A" w:rsidRDefault="00796BAE">
          <w:pPr>
            <w:pStyle w:val="TOC1"/>
            <w:rPr>
              <w:rFonts w:eastAsiaTheme="minorEastAsia"/>
              <w:b w:val="0"/>
              <w:bCs w:val="0"/>
              <w:caps w:val="0"/>
              <w:noProof/>
              <w:sz w:val="22"/>
              <w:szCs w:val="22"/>
            </w:rPr>
          </w:pPr>
          <w:hyperlink w:anchor="_Toc1119714" w:history="1">
            <w:r w:rsidR="0024196A" w:rsidRPr="00296012">
              <w:rPr>
                <w:rStyle w:val="Hyperlink"/>
                <w:noProof/>
                <w:spacing w:val="20"/>
              </w:rPr>
              <w:t>V.</w:t>
            </w:r>
            <w:r w:rsidR="0024196A">
              <w:rPr>
                <w:rFonts w:eastAsiaTheme="minorEastAsia"/>
                <w:b w:val="0"/>
                <w:bCs w:val="0"/>
                <w:caps w:val="0"/>
                <w:noProof/>
                <w:sz w:val="22"/>
                <w:szCs w:val="22"/>
              </w:rPr>
              <w:tab/>
            </w:r>
            <w:r w:rsidR="0024196A" w:rsidRPr="00296012">
              <w:rPr>
                <w:rStyle w:val="Hyperlink"/>
                <w:noProof/>
              </w:rPr>
              <w:t>Your filing is incomplete and will be rejected if:</w:t>
            </w:r>
            <w:r w:rsidR="0024196A">
              <w:rPr>
                <w:noProof/>
                <w:webHidden/>
              </w:rPr>
              <w:tab/>
            </w:r>
            <w:r w:rsidR="0024196A">
              <w:rPr>
                <w:noProof/>
                <w:webHidden/>
              </w:rPr>
              <w:fldChar w:fldCharType="begin"/>
            </w:r>
            <w:r w:rsidR="0024196A">
              <w:rPr>
                <w:noProof/>
                <w:webHidden/>
              </w:rPr>
              <w:instrText xml:space="preserve"> PAGEREF _Toc1119714 \h </w:instrText>
            </w:r>
            <w:r w:rsidR="0024196A">
              <w:rPr>
                <w:noProof/>
                <w:webHidden/>
              </w:rPr>
            </w:r>
            <w:r w:rsidR="0024196A">
              <w:rPr>
                <w:noProof/>
                <w:webHidden/>
              </w:rPr>
              <w:fldChar w:fldCharType="separate"/>
            </w:r>
            <w:r w:rsidR="00143BF3">
              <w:rPr>
                <w:noProof/>
                <w:webHidden/>
              </w:rPr>
              <w:t>21</w:t>
            </w:r>
            <w:r w:rsidR="0024196A">
              <w:rPr>
                <w:noProof/>
                <w:webHidden/>
              </w:rPr>
              <w:fldChar w:fldCharType="end"/>
            </w:r>
          </w:hyperlink>
        </w:p>
        <w:p w14:paraId="254B4E1A" w14:textId="77777777" w:rsidR="0024196A" w:rsidRDefault="00796BAE">
          <w:pPr>
            <w:pStyle w:val="TOC1"/>
            <w:rPr>
              <w:rFonts w:eastAsiaTheme="minorEastAsia"/>
              <w:b w:val="0"/>
              <w:bCs w:val="0"/>
              <w:caps w:val="0"/>
              <w:noProof/>
              <w:sz w:val="22"/>
              <w:szCs w:val="22"/>
            </w:rPr>
          </w:pPr>
          <w:hyperlink w:anchor="_Toc1119715" w:history="1">
            <w:r w:rsidR="0024196A" w:rsidRPr="00296012">
              <w:rPr>
                <w:rStyle w:val="Hyperlink"/>
                <w:noProof/>
                <w:spacing w:val="20"/>
              </w:rPr>
              <w:t>VI.</w:t>
            </w:r>
            <w:r w:rsidR="0024196A">
              <w:rPr>
                <w:rFonts w:eastAsiaTheme="minorEastAsia"/>
                <w:b w:val="0"/>
                <w:bCs w:val="0"/>
                <w:caps w:val="0"/>
                <w:noProof/>
                <w:sz w:val="22"/>
                <w:szCs w:val="22"/>
              </w:rPr>
              <w:tab/>
            </w:r>
            <w:r w:rsidR="0024196A" w:rsidRPr="00296012">
              <w:rPr>
                <w:rStyle w:val="Hyperlink"/>
                <w:noProof/>
              </w:rPr>
              <w:t>Rejected Filings will not be Re-Opened</w:t>
            </w:r>
            <w:r w:rsidR="0024196A">
              <w:rPr>
                <w:noProof/>
                <w:webHidden/>
              </w:rPr>
              <w:tab/>
            </w:r>
            <w:r w:rsidR="0024196A">
              <w:rPr>
                <w:noProof/>
                <w:webHidden/>
              </w:rPr>
              <w:fldChar w:fldCharType="begin"/>
            </w:r>
            <w:r w:rsidR="0024196A">
              <w:rPr>
                <w:noProof/>
                <w:webHidden/>
              </w:rPr>
              <w:instrText xml:space="preserve"> PAGEREF _Toc1119715 \h </w:instrText>
            </w:r>
            <w:r w:rsidR="0024196A">
              <w:rPr>
                <w:noProof/>
                <w:webHidden/>
              </w:rPr>
            </w:r>
            <w:r w:rsidR="0024196A">
              <w:rPr>
                <w:noProof/>
                <w:webHidden/>
              </w:rPr>
              <w:fldChar w:fldCharType="separate"/>
            </w:r>
            <w:r w:rsidR="00143BF3">
              <w:rPr>
                <w:noProof/>
                <w:webHidden/>
              </w:rPr>
              <w:t>22</w:t>
            </w:r>
            <w:r w:rsidR="0024196A">
              <w:rPr>
                <w:noProof/>
                <w:webHidden/>
              </w:rPr>
              <w:fldChar w:fldCharType="end"/>
            </w:r>
          </w:hyperlink>
        </w:p>
        <w:p w14:paraId="54FFFFB4" w14:textId="77777777" w:rsidR="0024196A" w:rsidRDefault="00796BAE">
          <w:pPr>
            <w:pStyle w:val="TOC1"/>
            <w:rPr>
              <w:rFonts w:eastAsiaTheme="minorEastAsia"/>
              <w:b w:val="0"/>
              <w:bCs w:val="0"/>
              <w:caps w:val="0"/>
              <w:noProof/>
              <w:sz w:val="22"/>
              <w:szCs w:val="22"/>
            </w:rPr>
          </w:pPr>
          <w:hyperlink w:anchor="_Toc1119716" w:history="1">
            <w:r w:rsidR="0024196A" w:rsidRPr="00296012">
              <w:rPr>
                <w:rStyle w:val="Hyperlink"/>
                <w:noProof/>
                <w:spacing w:val="20"/>
              </w:rPr>
              <w:t>VII.</w:t>
            </w:r>
            <w:r w:rsidR="0024196A">
              <w:rPr>
                <w:rFonts w:eastAsiaTheme="minorEastAsia"/>
                <w:b w:val="0"/>
                <w:bCs w:val="0"/>
                <w:caps w:val="0"/>
                <w:noProof/>
                <w:sz w:val="22"/>
                <w:szCs w:val="22"/>
              </w:rPr>
              <w:tab/>
            </w:r>
            <w:r w:rsidR="0024196A" w:rsidRPr="00296012">
              <w:rPr>
                <w:rStyle w:val="Hyperlink"/>
                <w:noProof/>
              </w:rPr>
              <w:t>SERFF Objection Letter Response Requirements for Rate Filings</w:t>
            </w:r>
            <w:r w:rsidR="0024196A">
              <w:rPr>
                <w:noProof/>
                <w:webHidden/>
              </w:rPr>
              <w:tab/>
            </w:r>
            <w:r w:rsidR="0024196A">
              <w:rPr>
                <w:noProof/>
                <w:webHidden/>
              </w:rPr>
              <w:fldChar w:fldCharType="begin"/>
            </w:r>
            <w:r w:rsidR="0024196A">
              <w:rPr>
                <w:noProof/>
                <w:webHidden/>
              </w:rPr>
              <w:instrText xml:space="preserve"> PAGEREF _Toc1119716 \h </w:instrText>
            </w:r>
            <w:r w:rsidR="0024196A">
              <w:rPr>
                <w:noProof/>
                <w:webHidden/>
              </w:rPr>
            </w:r>
            <w:r w:rsidR="0024196A">
              <w:rPr>
                <w:noProof/>
                <w:webHidden/>
              </w:rPr>
              <w:fldChar w:fldCharType="separate"/>
            </w:r>
            <w:r w:rsidR="00143BF3">
              <w:rPr>
                <w:noProof/>
                <w:webHidden/>
              </w:rPr>
              <w:t>22</w:t>
            </w:r>
            <w:r w:rsidR="0024196A">
              <w:rPr>
                <w:noProof/>
                <w:webHidden/>
              </w:rPr>
              <w:fldChar w:fldCharType="end"/>
            </w:r>
          </w:hyperlink>
        </w:p>
        <w:p w14:paraId="7C01886F" w14:textId="7A2AD3CF" w:rsidR="0024196A" w:rsidRDefault="00796BAE">
          <w:pPr>
            <w:pStyle w:val="TOC1"/>
            <w:rPr>
              <w:rFonts w:eastAsiaTheme="minorEastAsia"/>
              <w:b w:val="0"/>
              <w:bCs w:val="0"/>
              <w:caps w:val="0"/>
              <w:noProof/>
              <w:sz w:val="22"/>
              <w:szCs w:val="22"/>
            </w:rPr>
          </w:pPr>
          <w:hyperlink w:anchor="_Toc1119717" w:history="1">
            <w:r w:rsidR="0024196A" w:rsidRPr="00296012">
              <w:rPr>
                <w:rStyle w:val="Hyperlink"/>
                <w:noProof/>
                <w:spacing w:val="20"/>
              </w:rPr>
              <w:t>VIII.</w:t>
            </w:r>
            <w:r w:rsidR="0024196A" w:rsidRPr="00296012">
              <w:rPr>
                <w:rStyle w:val="Hyperlink"/>
                <w:noProof/>
              </w:rPr>
              <w:t xml:space="preserve">request to make a change to a rate filing after </w:t>
            </w:r>
            <w:r w:rsidR="00794993">
              <w:rPr>
                <w:rStyle w:val="Hyperlink"/>
                <w:noProof/>
              </w:rPr>
              <w:t>It was A</w:t>
            </w:r>
            <w:r w:rsidR="0024196A" w:rsidRPr="00296012">
              <w:rPr>
                <w:rStyle w:val="Hyperlink"/>
                <w:noProof/>
              </w:rPr>
              <w:t>ccepted for review; Direction for permission to amend filings under WAC 284-43-0200</w:t>
            </w:r>
            <w:r w:rsidR="0024196A">
              <w:rPr>
                <w:noProof/>
                <w:webHidden/>
              </w:rPr>
              <w:tab/>
            </w:r>
            <w:r w:rsidR="0024196A">
              <w:rPr>
                <w:noProof/>
                <w:webHidden/>
              </w:rPr>
              <w:fldChar w:fldCharType="begin"/>
            </w:r>
            <w:r w:rsidR="0024196A">
              <w:rPr>
                <w:noProof/>
                <w:webHidden/>
              </w:rPr>
              <w:instrText xml:space="preserve"> PAGEREF _Toc1119717 \h </w:instrText>
            </w:r>
            <w:r w:rsidR="0024196A">
              <w:rPr>
                <w:noProof/>
                <w:webHidden/>
              </w:rPr>
            </w:r>
            <w:r w:rsidR="0024196A">
              <w:rPr>
                <w:noProof/>
                <w:webHidden/>
              </w:rPr>
              <w:fldChar w:fldCharType="separate"/>
            </w:r>
            <w:r w:rsidR="00143BF3">
              <w:rPr>
                <w:noProof/>
                <w:webHidden/>
              </w:rPr>
              <w:t>22</w:t>
            </w:r>
            <w:r w:rsidR="0024196A">
              <w:rPr>
                <w:noProof/>
                <w:webHidden/>
              </w:rPr>
              <w:fldChar w:fldCharType="end"/>
            </w:r>
          </w:hyperlink>
        </w:p>
        <w:p w14:paraId="61DC07AD" w14:textId="77777777" w:rsidR="0024196A" w:rsidRDefault="00796BAE">
          <w:pPr>
            <w:pStyle w:val="TOC1"/>
            <w:rPr>
              <w:rFonts w:eastAsiaTheme="minorEastAsia"/>
              <w:b w:val="0"/>
              <w:bCs w:val="0"/>
              <w:caps w:val="0"/>
              <w:noProof/>
              <w:sz w:val="22"/>
              <w:szCs w:val="22"/>
            </w:rPr>
          </w:pPr>
          <w:hyperlink w:anchor="_Toc1119719" w:history="1">
            <w:r w:rsidR="0024196A" w:rsidRPr="00296012">
              <w:rPr>
                <w:rStyle w:val="Hyperlink"/>
                <w:noProof/>
                <w:spacing w:val="20"/>
              </w:rPr>
              <w:t>IX.</w:t>
            </w:r>
            <w:r w:rsidR="0024196A">
              <w:rPr>
                <w:rFonts w:eastAsiaTheme="minorEastAsia"/>
                <w:b w:val="0"/>
                <w:bCs w:val="0"/>
                <w:caps w:val="0"/>
                <w:noProof/>
                <w:sz w:val="22"/>
                <w:szCs w:val="22"/>
              </w:rPr>
              <w:tab/>
            </w:r>
            <w:r w:rsidR="0024196A" w:rsidRPr="00296012">
              <w:rPr>
                <w:rStyle w:val="Hyperlink"/>
                <w:noProof/>
              </w:rPr>
              <w:t>After a Final Disposition by OIC Analyst</w:t>
            </w:r>
            <w:r w:rsidR="0024196A">
              <w:rPr>
                <w:noProof/>
                <w:webHidden/>
              </w:rPr>
              <w:tab/>
            </w:r>
            <w:r w:rsidR="0024196A">
              <w:rPr>
                <w:noProof/>
                <w:webHidden/>
              </w:rPr>
              <w:fldChar w:fldCharType="begin"/>
            </w:r>
            <w:r w:rsidR="0024196A">
              <w:rPr>
                <w:noProof/>
                <w:webHidden/>
              </w:rPr>
              <w:instrText xml:space="preserve"> PAGEREF _Toc1119719 \h </w:instrText>
            </w:r>
            <w:r w:rsidR="0024196A">
              <w:rPr>
                <w:noProof/>
                <w:webHidden/>
              </w:rPr>
            </w:r>
            <w:r w:rsidR="0024196A">
              <w:rPr>
                <w:noProof/>
                <w:webHidden/>
              </w:rPr>
              <w:fldChar w:fldCharType="separate"/>
            </w:r>
            <w:r w:rsidR="00143BF3">
              <w:rPr>
                <w:noProof/>
                <w:webHidden/>
              </w:rPr>
              <w:t>23</w:t>
            </w:r>
            <w:r w:rsidR="0024196A">
              <w:rPr>
                <w:noProof/>
                <w:webHidden/>
              </w:rPr>
              <w:fldChar w:fldCharType="end"/>
            </w:r>
          </w:hyperlink>
        </w:p>
        <w:p w14:paraId="511F73B4" w14:textId="77777777" w:rsidR="0024196A" w:rsidRDefault="00796BAE">
          <w:pPr>
            <w:pStyle w:val="TOC1"/>
            <w:rPr>
              <w:rFonts w:eastAsiaTheme="minorEastAsia"/>
              <w:b w:val="0"/>
              <w:bCs w:val="0"/>
              <w:caps w:val="0"/>
              <w:noProof/>
              <w:sz w:val="22"/>
              <w:szCs w:val="22"/>
            </w:rPr>
          </w:pPr>
          <w:hyperlink w:anchor="_Toc1119720" w:history="1">
            <w:r w:rsidR="0024196A" w:rsidRPr="00296012">
              <w:rPr>
                <w:rStyle w:val="Hyperlink"/>
                <w:noProof/>
                <w:spacing w:val="20"/>
              </w:rPr>
              <w:t>X.</w:t>
            </w:r>
            <w:r w:rsidR="0024196A">
              <w:rPr>
                <w:rFonts w:eastAsiaTheme="minorEastAsia"/>
                <w:b w:val="0"/>
                <w:bCs w:val="0"/>
                <w:caps w:val="0"/>
                <w:noProof/>
                <w:sz w:val="22"/>
                <w:szCs w:val="22"/>
              </w:rPr>
              <w:tab/>
            </w:r>
            <w:r w:rsidR="0024196A" w:rsidRPr="00296012">
              <w:rPr>
                <w:rStyle w:val="Hyperlink"/>
                <w:noProof/>
              </w:rPr>
              <w:t>Contact Us</w:t>
            </w:r>
            <w:r w:rsidR="0024196A">
              <w:rPr>
                <w:noProof/>
                <w:webHidden/>
              </w:rPr>
              <w:tab/>
            </w:r>
            <w:r w:rsidR="0024196A">
              <w:rPr>
                <w:noProof/>
                <w:webHidden/>
              </w:rPr>
              <w:fldChar w:fldCharType="begin"/>
            </w:r>
            <w:r w:rsidR="0024196A">
              <w:rPr>
                <w:noProof/>
                <w:webHidden/>
              </w:rPr>
              <w:instrText xml:space="preserve"> PAGEREF _Toc1119720 \h </w:instrText>
            </w:r>
            <w:r w:rsidR="0024196A">
              <w:rPr>
                <w:noProof/>
                <w:webHidden/>
              </w:rPr>
            </w:r>
            <w:r w:rsidR="0024196A">
              <w:rPr>
                <w:noProof/>
                <w:webHidden/>
              </w:rPr>
              <w:fldChar w:fldCharType="separate"/>
            </w:r>
            <w:r w:rsidR="00143BF3">
              <w:rPr>
                <w:noProof/>
                <w:webHidden/>
              </w:rPr>
              <w:t>23</w:t>
            </w:r>
            <w:r w:rsidR="0024196A">
              <w:rPr>
                <w:noProof/>
                <w:webHidden/>
              </w:rPr>
              <w:fldChar w:fldCharType="end"/>
            </w:r>
          </w:hyperlink>
        </w:p>
        <w:p w14:paraId="4D22B114" w14:textId="77777777" w:rsidR="002F2EBA" w:rsidRPr="00CE069D" w:rsidRDefault="002F2EBA" w:rsidP="002F2EBA">
          <w:pPr>
            <w:pStyle w:val="Section"/>
            <w:rPr>
              <w:b/>
              <w:bCs/>
              <w:noProof/>
              <w:sz w:val="22"/>
            </w:rPr>
          </w:pPr>
          <w:r w:rsidRPr="00CE069D">
            <w:rPr>
              <w:b/>
              <w:bCs/>
              <w:noProof/>
              <w:sz w:val="22"/>
            </w:rPr>
            <w:fldChar w:fldCharType="end"/>
          </w:r>
        </w:p>
      </w:sdtContent>
    </w:sdt>
    <w:p w14:paraId="5977CC67" w14:textId="77777777" w:rsidR="00C400A3" w:rsidRDefault="00C400A3" w:rsidP="004B09D6">
      <w:pPr>
        <w:pStyle w:val="Section"/>
        <w:rPr>
          <w:sz w:val="22"/>
        </w:rPr>
      </w:pPr>
    </w:p>
    <w:p w14:paraId="03F022A2" w14:textId="2B403681" w:rsidR="00ED6719" w:rsidRPr="00CE069D" w:rsidRDefault="00ED6719" w:rsidP="004B09D6">
      <w:pPr>
        <w:pStyle w:val="Section"/>
      </w:pPr>
      <w:r w:rsidRPr="00CE069D">
        <w:t>INSTRUCTIONS</w:t>
      </w:r>
      <w:bookmarkEnd w:id="3"/>
      <w:bookmarkEnd w:id="4"/>
    </w:p>
    <w:p w14:paraId="2E6D5CA5" w14:textId="77777777" w:rsidR="00CA5FF1" w:rsidRPr="00CE069D" w:rsidRDefault="00CA24FF" w:rsidP="0088151E">
      <w:pPr>
        <w:pStyle w:val="Heading1"/>
      </w:pPr>
      <w:bookmarkStart w:id="6" w:name="_Toc445111814"/>
      <w:bookmarkStart w:id="7" w:name="_Toc445112058"/>
      <w:bookmarkStart w:id="8" w:name="_Toc1119693"/>
      <w:r w:rsidRPr="00CE069D">
        <w:t>Individual and Small Group Rate Filings</w:t>
      </w:r>
      <w:bookmarkEnd w:id="5"/>
      <w:bookmarkEnd w:id="6"/>
      <w:bookmarkEnd w:id="7"/>
      <w:bookmarkEnd w:id="8"/>
    </w:p>
    <w:p w14:paraId="3487FDD5" w14:textId="77777777" w:rsidR="00D422C4" w:rsidRPr="00CE069D" w:rsidRDefault="00E12179" w:rsidP="004640DA">
      <w:pPr>
        <w:pStyle w:val="Heading2"/>
      </w:pPr>
      <w:bookmarkStart w:id="9" w:name="_Toc430096142"/>
      <w:bookmarkStart w:id="10" w:name="_Toc445111815"/>
      <w:bookmarkStart w:id="11" w:name="_Toc445112059"/>
      <w:bookmarkStart w:id="12" w:name="_Toc1119694"/>
      <w:r w:rsidRPr="00CE069D">
        <w:t xml:space="preserve">Individual and Small Group </w:t>
      </w:r>
      <w:r w:rsidR="00CA24FF" w:rsidRPr="00CE069D">
        <w:t>Health Plans and Pediatric Dental Plans</w:t>
      </w:r>
      <w:bookmarkEnd w:id="9"/>
      <w:r w:rsidR="0009650D" w:rsidRPr="00CE069D">
        <w:t xml:space="preserve"> for HCSCs, HMO</w:t>
      </w:r>
      <w:r w:rsidR="007A67FD" w:rsidRPr="00CE069D">
        <w:t>s</w:t>
      </w:r>
      <w:r w:rsidR="0009650D" w:rsidRPr="00CE069D">
        <w:t xml:space="preserve"> and Disability </w:t>
      </w:r>
      <w:r w:rsidR="00D55B97" w:rsidRPr="00CE069D">
        <w:t>Issuers</w:t>
      </w:r>
      <w:bookmarkStart w:id="13" w:name="_Toc410220165"/>
      <w:bookmarkStart w:id="14" w:name="_Toc410222790"/>
      <w:bookmarkStart w:id="15" w:name="_Toc430096144"/>
      <w:bookmarkEnd w:id="10"/>
      <w:bookmarkEnd w:id="11"/>
      <w:bookmarkEnd w:id="12"/>
    </w:p>
    <w:p w14:paraId="078447C0" w14:textId="26035114" w:rsidR="00CA24FF" w:rsidRPr="007205AF" w:rsidRDefault="00D07808" w:rsidP="009D4790">
      <w:pPr>
        <w:pStyle w:val="Heading3"/>
      </w:pPr>
      <w:bookmarkStart w:id="16" w:name="_Toc445111817"/>
      <w:bookmarkStart w:id="17" w:name="_Toc445112061"/>
      <w:bookmarkStart w:id="18" w:name="_Toc1119695"/>
      <w:r w:rsidRPr="007205AF">
        <w:t>Health Plans f</w:t>
      </w:r>
      <w:r w:rsidR="00CA24FF" w:rsidRPr="007205AF">
        <w:t xml:space="preserve">or </w:t>
      </w:r>
      <w:proofErr w:type="spellStart"/>
      <w:r w:rsidR="00CA24FF" w:rsidRPr="007205AF">
        <w:t>Nongrandfathered</w:t>
      </w:r>
      <w:proofErr w:type="spellEnd"/>
      <w:r w:rsidR="00CA24FF" w:rsidRPr="007205AF">
        <w:t xml:space="preserve"> Individual and Small Group</w:t>
      </w:r>
      <w:r w:rsidRPr="007205AF">
        <w:t>s</w:t>
      </w:r>
      <w:r w:rsidR="00CA24FF" w:rsidRPr="007205AF">
        <w:t xml:space="preserve"> offered, </w:t>
      </w:r>
      <w:r w:rsidR="0024196A">
        <w:t>i</w:t>
      </w:r>
      <w:r w:rsidR="0024196A" w:rsidRPr="007205AF">
        <w:t>ssued</w:t>
      </w:r>
      <w:r w:rsidR="00CA24FF" w:rsidRPr="007205AF">
        <w:t xml:space="preserve">, or </w:t>
      </w:r>
      <w:r w:rsidR="003874A2" w:rsidRPr="007205AF">
        <w:t>renewed</w:t>
      </w:r>
      <w:r w:rsidR="00CA24FF" w:rsidRPr="007205AF">
        <w:t xml:space="preserve"> on or after January 1, </w:t>
      </w:r>
      <w:bookmarkEnd w:id="13"/>
      <w:bookmarkEnd w:id="14"/>
      <w:bookmarkEnd w:id="15"/>
      <w:bookmarkEnd w:id="16"/>
      <w:bookmarkEnd w:id="17"/>
      <w:r w:rsidR="003A3109">
        <w:t>2020</w:t>
      </w:r>
      <w:bookmarkEnd w:id="18"/>
    </w:p>
    <w:p w14:paraId="78C1553B" w14:textId="77777777" w:rsidR="000A61C9" w:rsidRPr="007205AF" w:rsidRDefault="000A61C9" w:rsidP="005408B0">
      <w:pPr>
        <w:pStyle w:val="Heading4"/>
      </w:pPr>
      <w:r w:rsidRPr="007205AF">
        <w:t xml:space="preserve">Scope of Section by </w:t>
      </w:r>
      <w:r w:rsidR="00631E16" w:rsidRPr="007205AF">
        <w:t>Type of Insurance (</w:t>
      </w:r>
      <w:r w:rsidRPr="007205AF">
        <w:t>TOI</w:t>
      </w:r>
      <w:r w:rsidR="00631E16" w:rsidRPr="007205AF">
        <w:t>) in SERFF</w:t>
      </w:r>
      <w:r w:rsidRPr="007205AF">
        <w:t>:</w:t>
      </w:r>
      <w:r w:rsidR="00E4165B" w:rsidRPr="007205AF">
        <w:t xml:space="preserve"> H16I, HOrg02I, H16G, or HOrg02G.</w:t>
      </w:r>
    </w:p>
    <w:p w14:paraId="2BEFB963" w14:textId="4459027E" w:rsidR="001B1777" w:rsidRPr="007205AF" w:rsidRDefault="001B1777" w:rsidP="005408B0">
      <w:pPr>
        <w:pStyle w:val="Heading4"/>
      </w:pPr>
      <w:bookmarkStart w:id="19" w:name="_Toc410220166"/>
      <w:bookmarkStart w:id="20" w:name="_Toc410221777"/>
      <w:bookmarkStart w:id="21" w:name="_Toc410222791"/>
      <w:bookmarkStart w:id="22" w:name="_Toc430096145"/>
      <w:r w:rsidRPr="007205AF">
        <w:t>Public Information</w:t>
      </w:r>
      <w:r w:rsidR="008B35F4">
        <w:t xml:space="preserve">: All rate filings submitted under this section are for-public rate filings. [RCW 48.02.120(4)] </w:t>
      </w:r>
    </w:p>
    <w:bookmarkEnd w:id="19"/>
    <w:bookmarkEnd w:id="20"/>
    <w:bookmarkEnd w:id="21"/>
    <w:bookmarkEnd w:id="22"/>
    <w:p w14:paraId="3E1EE837" w14:textId="3CD6F6EA" w:rsidR="00BB67B9" w:rsidRPr="00537F8D" w:rsidRDefault="00ED7DEF" w:rsidP="005408B0">
      <w:pPr>
        <w:pStyle w:val="Heading4"/>
      </w:pPr>
      <w:r w:rsidRPr="00537F8D">
        <w:t xml:space="preserve">For information regarding </w:t>
      </w:r>
      <w:r w:rsidR="00F73306">
        <w:rPr>
          <w:b/>
        </w:rPr>
        <w:t xml:space="preserve">Speed </w:t>
      </w:r>
      <w:r w:rsidRPr="00537F8D">
        <w:rPr>
          <w:b/>
        </w:rPr>
        <w:t>to</w:t>
      </w:r>
      <w:r w:rsidR="00F73306">
        <w:rPr>
          <w:b/>
        </w:rPr>
        <w:t xml:space="preserve"> </w:t>
      </w:r>
      <w:r w:rsidRPr="00537F8D">
        <w:rPr>
          <w:b/>
        </w:rPr>
        <w:t xml:space="preserve">Market </w:t>
      </w:r>
      <w:r w:rsidR="00890E2F">
        <w:rPr>
          <w:b/>
        </w:rPr>
        <w:t xml:space="preserve">(STM) </w:t>
      </w:r>
      <w:r w:rsidRPr="00537F8D">
        <w:rPr>
          <w:b/>
        </w:rPr>
        <w:t>Tools</w:t>
      </w:r>
      <w:r w:rsidR="003752E1" w:rsidRPr="001C7A0A">
        <w:t>,</w:t>
      </w:r>
    </w:p>
    <w:p w14:paraId="14EEDBA6" w14:textId="38B88A48" w:rsidR="00ED7DEF" w:rsidRPr="00537F8D" w:rsidRDefault="00BB67B9" w:rsidP="00BB67B9">
      <w:pPr>
        <w:pStyle w:val="Heading5"/>
      </w:pPr>
      <w:r w:rsidRPr="00537F8D">
        <w:t>F</w:t>
      </w:r>
      <w:r w:rsidR="00ED7DEF" w:rsidRPr="00537F8D">
        <w:t>or individual and small group health plan rate filings</w:t>
      </w:r>
      <w:r w:rsidR="00CE63BC">
        <w:t>,</w:t>
      </w:r>
      <w:r w:rsidR="00ED7DEF" w:rsidRPr="00537F8D">
        <w:t xml:space="preserve"> see the </w:t>
      </w:r>
      <w:r w:rsidR="006669E9" w:rsidRPr="00537F8D">
        <w:t>file</w:t>
      </w:r>
      <w:r w:rsidR="00ED7DEF" w:rsidRPr="00537F8D">
        <w:t xml:space="preserve"> named </w:t>
      </w:r>
      <w:r w:rsidR="00ED7DEF" w:rsidRPr="00F96DB8">
        <w:t>“</w:t>
      </w:r>
      <w:r w:rsidR="00890E2F">
        <w:t>STM</w:t>
      </w:r>
      <w:r w:rsidR="00ED7DEF" w:rsidRPr="00F96DB8">
        <w:t xml:space="preserve"> – Rates – Health – Individual and Small Group.”</w:t>
      </w:r>
    </w:p>
    <w:p w14:paraId="4E823608" w14:textId="7E11B76F" w:rsidR="00ED7DEF" w:rsidRPr="00EE6BBE" w:rsidRDefault="00787DB1" w:rsidP="00ED7DEF">
      <w:pPr>
        <w:pStyle w:val="Heading5"/>
      </w:pPr>
      <w:r w:rsidRPr="00EE6BBE">
        <w:t>Th</w:t>
      </w:r>
      <w:r>
        <w:t>is</w:t>
      </w:r>
      <w:r w:rsidRPr="00EE6BBE">
        <w:t xml:space="preserve"> </w:t>
      </w:r>
      <w:r w:rsidR="00F73306">
        <w:t>STM t</w:t>
      </w:r>
      <w:r w:rsidR="00890E2F">
        <w:t>ool</w:t>
      </w:r>
      <w:r w:rsidR="003752E1">
        <w:t xml:space="preserve"> </w:t>
      </w:r>
      <w:r w:rsidR="00ED7DEF" w:rsidRPr="00EE6BBE">
        <w:t xml:space="preserve">and related documents are provided on the </w:t>
      </w:r>
      <w:hyperlink r:id="rId8" w:history="1">
        <w:r w:rsidR="00ED7DEF" w:rsidRPr="00EC4650">
          <w:rPr>
            <w:rStyle w:val="Hyperlink"/>
          </w:rPr>
          <w:t>OIC’s website</w:t>
        </w:r>
      </w:hyperlink>
      <w:r w:rsidR="00ED7DEF" w:rsidRPr="00EE6BBE">
        <w:t>.</w:t>
      </w:r>
    </w:p>
    <w:p w14:paraId="65C85AAA" w14:textId="77777777" w:rsidR="00CA5FF1" w:rsidRPr="007205AF" w:rsidRDefault="000A61C9" w:rsidP="005408B0">
      <w:pPr>
        <w:pStyle w:val="Heading4"/>
      </w:pPr>
      <w:r w:rsidRPr="007205AF">
        <w:t>Submission Requirements</w:t>
      </w:r>
      <w:r w:rsidR="00CA5FF1" w:rsidRPr="007205AF">
        <w:t>:</w:t>
      </w:r>
    </w:p>
    <w:p w14:paraId="524B0C57" w14:textId="03331C11" w:rsidR="00FB347E" w:rsidRPr="007205AF" w:rsidRDefault="00D07808" w:rsidP="00C9161A">
      <w:pPr>
        <w:pStyle w:val="Heading5"/>
      </w:pPr>
      <w:r w:rsidRPr="007205AF">
        <w:t>Under the General Information tab</w:t>
      </w:r>
      <w:r w:rsidR="00A135C8" w:rsidRPr="007205AF">
        <w:t xml:space="preserve"> in SERFF</w:t>
      </w:r>
      <w:r w:rsidRPr="007205AF">
        <w:t>:</w:t>
      </w:r>
      <w:bookmarkStart w:id="23" w:name="_Toc410221779"/>
      <w:bookmarkStart w:id="24" w:name="_Toc410222793"/>
    </w:p>
    <w:p w14:paraId="2425449E" w14:textId="4B0E7278" w:rsidR="00FB347E" w:rsidRDefault="00BF673C" w:rsidP="00E0250D">
      <w:pPr>
        <w:pStyle w:val="Heading6"/>
      </w:pPr>
      <w:r w:rsidRPr="007205AF">
        <w:t>In the SERFF Product N</w:t>
      </w:r>
      <w:r w:rsidR="00FB347E" w:rsidRPr="007205AF">
        <w:t>ame</w:t>
      </w:r>
      <w:r w:rsidRPr="007205AF">
        <w:t xml:space="preserve"> field</w:t>
      </w:r>
      <w:r w:rsidR="00BB67B9">
        <w:t>,</w:t>
      </w:r>
      <w:r w:rsidRPr="007205AF">
        <w:t xml:space="preserve"> the product name must start with </w:t>
      </w:r>
      <w:r w:rsidR="00BB67B9">
        <w:t>“</w:t>
      </w:r>
      <w:r w:rsidR="003A3109">
        <w:t>2020</w:t>
      </w:r>
      <w:r w:rsidR="00A97051" w:rsidRPr="007205AF">
        <w:t xml:space="preserve"> </w:t>
      </w:r>
      <w:proofErr w:type="spellStart"/>
      <w:r w:rsidR="000878C5">
        <w:t>Nongrandfathered</w:t>
      </w:r>
      <w:proofErr w:type="spellEnd"/>
      <w:r w:rsidR="000878C5">
        <w:t xml:space="preserve"> [[I</w:t>
      </w:r>
      <w:r w:rsidRPr="007205AF">
        <w:t>nd</w:t>
      </w:r>
      <w:r w:rsidR="000878C5">
        <w:t>ividual] or [S</w:t>
      </w:r>
      <w:r w:rsidRPr="007205AF">
        <w:t xml:space="preserve">mall </w:t>
      </w:r>
      <w:r w:rsidR="0024196A">
        <w:t>G</w:t>
      </w:r>
      <w:r w:rsidR="0024196A" w:rsidRPr="007205AF">
        <w:t>roup</w:t>
      </w:r>
      <w:r w:rsidR="000878C5">
        <w:t>]</w:t>
      </w:r>
      <w:r w:rsidRPr="007205AF">
        <w:t>].</w:t>
      </w:r>
      <w:r w:rsidR="00BB67B9">
        <w:t>”</w:t>
      </w:r>
    </w:p>
    <w:p w14:paraId="42498675" w14:textId="3C094663" w:rsidR="000878C5" w:rsidRPr="000878C5" w:rsidRDefault="000878C5" w:rsidP="005F6658">
      <w:pPr>
        <w:pStyle w:val="Heading7"/>
      </w:pPr>
      <w:r>
        <w:t>In the above naming convention, include either “Individual” or “Small Group” based on the applicable market</w:t>
      </w:r>
      <w:r w:rsidR="0024196A">
        <w:t>,</w:t>
      </w:r>
      <w:r>
        <w:t xml:space="preserve"> but do not include both</w:t>
      </w:r>
      <w:r w:rsidR="0024196A">
        <w:t>.</w:t>
      </w:r>
    </w:p>
    <w:p w14:paraId="44C6212A" w14:textId="77777777" w:rsidR="00FB347E" w:rsidRPr="007205AF" w:rsidRDefault="00872751" w:rsidP="00E0250D">
      <w:pPr>
        <w:pStyle w:val="Heading6"/>
      </w:pPr>
      <w:r w:rsidRPr="007205AF">
        <w:t>In the Corresponding Filing Tracking Number field, l</w:t>
      </w:r>
      <w:r w:rsidR="00FB347E" w:rsidRPr="007205AF">
        <w:t xml:space="preserve">ist </w:t>
      </w:r>
      <w:r w:rsidRPr="007205AF">
        <w:t xml:space="preserve">all </w:t>
      </w:r>
      <w:r w:rsidR="00FB347E" w:rsidRPr="007205AF">
        <w:t>the SERFF Tracking Numbers of the corresponding form filings.</w:t>
      </w:r>
    </w:p>
    <w:p w14:paraId="7FF311D5" w14:textId="77777777" w:rsidR="00D07808" w:rsidRDefault="00D07808" w:rsidP="00E0250D">
      <w:pPr>
        <w:pStyle w:val="Heading6"/>
      </w:pPr>
      <w:r w:rsidRPr="007205AF">
        <w:t>Properly complete the “Exchange Intentions” field</w:t>
      </w:r>
      <w:bookmarkEnd w:id="23"/>
      <w:bookmarkEnd w:id="24"/>
      <w:r w:rsidRPr="007205AF">
        <w:t>.</w:t>
      </w:r>
    </w:p>
    <w:p w14:paraId="4C7F5AD1" w14:textId="77777777" w:rsidR="00067400" w:rsidRDefault="000878C5" w:rsidP="00CF16A2">
      <w:pPr>
        <w:pStyle w:val="Heading6"/>
      </w:pPr>
      <w:r>
        <w:t xml:space="preserve">In the </w:t>
      </w:r>
      <w:r w:rsidR="00F146C4" w:rsidRPr="00CE069D">
        <w:t xml:space="preserve">Filing Description </w:t>
      </w:r>
      <w:r w:rsidR="00F146C4">
        <w:t>Field</w:t>
      </w:r>
      <w:r w:rsidR="00F146C4" w:rsidRPr="00CE069D">
        <w:t>:</w:t>
      </w:r>
      <w:r w:rsidR="00F146C4">
        <w:t xml:space="preserve"> Please indicate </w:t>
      </w:r>
      <w:r w:rsidR="005F6658">
        <w:t>whether the</w:t>
      </w:r>
      <w:r>
        <w:t xml:space="preserve"> filing was prepared with the intention of following the </w:t>
      </w:r>
      <w:r w:rsidR="00F146C4">
        <w:t>Speed t</w:t>
      </w:r>
      <w:r>
        <w:t>o Market Tools referenced above.</w:t>
      </w:r>
      <w:r w:rsidR="00F87DFD">
        <w:t xml:space="preserve"> </w:t>
      </w:r>
    </w:p>
    <w:p w14:paraId="09187BA8" w14:textId="4CCBE88E" w:rsidR="00D07808" w:rsidRPr="007205AF" w:rsidRDefault="00D07808" w:rsidP="00C9161A">
      <w:pPr>
        <w:pStyle w:val="Heading5"/>
      </w:pPr>
      <w:r w:rsidRPr="007205AF">
        <w:t>Under the Rate/Rule Schedule tab</w:t>
      </w:r>
      <w:r w:rsidR="00A135C8" w:rsidRPr="007205AF">
        <w:t xml:space="preserve"> in SERFF</w:t>
      </w:r>
      <w:r w:rsidRPr="007205AF">
        <w:t>:</w:t>
      </w:r>
    </w:p>
    <w:p w14:paraId="78991BFB" w14:textId="044A3300" w:rsidR="00C625F8" w:rsidRPr="007205AF" w:rsidRDefault="00F87DFD" w:rsidP="00E0250D">
      <w:pPr>
        <w:pStyle w:val="Heading6"/>
      </w:pPr>
      <w:bookmarkStart w:id="25" w:name="_Toc410221781"/>
      <w:bookmarkStart w:id="26" w:name="_Toc410222795"/>
      <w:r>
        <w:t>Rate Action field</w:t>
      </w:r>
      <w:r w:rsidR="00916BEF" w:rsidRPr="007205AF">
        <w:t>:</w:t>
      </w:r>
    </w:p>
    <w:p w14:paraId="20EFBFA5" w14:textId="25E6CBEB" w:rsidR="00916BEF" w:rsidRPr="007205AF" w:rsidRDefault="00916BEF" w:rsidP="005F6658">
      <w:pPr>
        <w:pStyle w:val="Heading7"/>
      </w:pPr>
      <w:r w:rsidRPr="007205AF">
        <w:t>If you offered plans in the previous plan year, select “Revised.”</w:t>
      </w:r>
    </w:p>
    <w:p w14:paraId="24D356E2" w14:textId="44D455D1" w:rsidR="00C625F8" w:rsidRPr="007205AF" w:rsidRDefault="00916BEF" w:rsidP="005F6658">
      <w:pPr>
        <w:pStyle w:val="Heading7"/>
      </w:pPr>
      <w:r w:rsidRPr="007205AF">
        <w:lastRenderedPageBreak/>
        <w:t>Otherwise, select “New.”</w:t>
      </w:r>
    </w:p>
    <w:p w14:paraId="49CA002D" w14:textId="0B56D4C6" w:rsidR="004F3127" w:rsidRDefault="00D07808" w:rsidP="00E0250D">
      <w:pPr>
        <w:pStyle w:val="Heading6"/>
      </w:pPr>
      <w:r w:rsidRPr="00ED7DEF">
        <w:t>Include a complete rate schedule</w:t>
      </w:r>
      <w:r w:rsidR="002637DF">
        <w:t>.</w:t>
      </w:r>
    </w:p>
    <w:p w14:paraId="1E8A2774" w14:textId="372D2379" w:rsidR="002637DF" w:rsidRDefault="002637DF" w:rsidP="005F6658">
      <w:pPr>
        <w:pStyle w:val="Heading7"/>
      </w:pPr>
      <w:r>
        <w:t xml:space="preserve">If you choose to include both an </w:t>
      </w:r>
      <w:r w:rsidRPr="00A25705">
        <w:t>Excel file format and PDF</w:t>
      </w:r>
      <w:r>
        <w:t xml:space="preserve"> format, include the word “duplicate” in </w:t>
      </w:r>
      <w:r w:rsidR="0016068F">
        <w:t xml:space="preserve">the </w:t>
      </w:r>
      <w:r>
        <w:t>Excel file name.</w:t>
      </w:r>
    </w:p>
    <w:p w14:paraId="4DCC2D9A" w14:textId="2D932C77" w:rsidR="00FC4CFA" w:rsidRPr="00537F8D" w:rsidRDefault="00FC4CFA" w:rsidP="005F6658">
      <w:pPr>
        <w:pStyle w:val="Heading7"/>
      </w:pPr>
      <w:r w:rsidRPr="00537F8D">
        <w:t xml:space="preserve">See </w:t>
      </w:r>
      <w:r w:rsidR="00CE63BC">
        <w:t>Speed to Market Tool</w:t>
      </w:r>
      <w:r w:rsidRPr="00537F8D">
        <w:t xml:space="preserve">s referenced </w:t>
      </w:r>
      <w:r w:rsidR="006669E9" w:rsidRPr="00537F8D">
        <w:t>at the beginning of this section f</w:t>
      </w:r>
      <w:r w:rsidRPr="00537F8D">
        <w:t>or further guidance</w:t>
      </w:r>
      <w:r w:rsidR="007F2178" w:rsidRPr="00537F8D">
        <w:t xml:space="preserve"> related to this item</w:t>
      </w:r>
      <w:r w:rsidRPr="00537F8D">
        <w:t>.</w:t>
      </w:r>
    </w:p>
    <w:bookmarkEnd w:id="25"/>
    <w:bookmarkEnd w:id="26"/>
    <w:p w14:paraId="7CD4825F" w14:textId="4C12E478" w:rsidR="002637DF" w:rsidRPr="00ED7DEF" w:rsidDel="00067400" w:rsidRDefault="002637DF" w:rsidP="00E0250D">
      <w:pPr>
        <w:pStyle w:val="Heading6"/>
      </w:pPr>
      <w:r w:rsidDel="00067400">
        <w:t>A</w:t>
      </w:r>
      <w:r w:rsidRPr="00A25705" w:rsidDel="00067400">
        <w:t xml:space="preserve">ll other </w:t>
      </w:r>
      <w:r w:rsidDel="00067400">
        <w:t>s</w:t>
      </w:r>
      <w:r w:rsidRPr="00A25705" w:rsidDel="00067400">
        <w:t xml:space="preserve">upporting documentation and information should be attached under the Supporting Documentation tab. </w:t>
      </w:r>
    </w:p>
    <w:p w14:paraId="6E72AA97" w14:textId="3A2C0834" w:rsidR="00F65FBD" w:rsidRPr="00ED7DEF" w:rsidRDefault="00F65FBD" w:rsidP="00E0250D">
      <w:pPr>
        <w:pStyle w:val="Heading6"/>
      </w:pPr>
      <w:r w:rsidRPr="00ED7DEF">
        <w:t>List the affected form number</w:t>
      </w:r>
      <w:r w:rsidR="00CE63BC">
        <w:t>s</w:t>
      </w:r>
      <w:r w:rsidRPr="00ED7DEF">
        <w:t xml:space="preserve"> for each plan.</w:t>
      </w:r>
    </w:p>
    <w:p w14:paraId="4007532C" w14:textId="3BCEB925" w:rsidR="00F65FBD" w:rsidRPr="007205AF" w:rsidRDefault="00F65FBD" w:rsidP="00E0250D">
      <w:pPr>
        <w:pStyle w:val="Heading6"/>
      </w:pPr>
      <w:bookmarkStart w:id="27" w:name="_Toc410221784"/>
      <w:bookmarkStart w:id="28" w:name="_Toc410222798"/>
      <w:r w:rsidRPr="007205AF">
        <w:t xml:space="preserve">You must check the box “Add Rate Data” and populate all fields (including </w:t>
      </w:r>
      <w:r w:rsidR="00067400">
        <w:t xml:space="preserve">HIOS </w:t>
      </w:r>
      <w:r w:rsidRPr="007205AF">
        <w:t>Product ID and HIOS Submission ID) with accurate data. For a new carrier, you may populate only the mandatory fields.</w:t>
      </w:r>
      <w:bookmarkEnd w:id="27"/>
      <w:bookmarkEnd w:id="28"/>
      <w:r w:rsidRPr="007205AF">
        <w:t xml:space="preserve"> </w:t>
      </w:r>
    </w:p>
    <w:p w14:paraId="190BD494" w14:textId="77777777" w:rsidR="000B39FE" w:rsidRPr="007205AF" w:rsidRDefault="000B39FE" w:rsidP="000B39FE">
      <w:pPr>
        <w:pStyle w:val="Heading5"/>
      </w:pPr>
      <w:r w:rsidRPr="007205AF">
        <w:t>Under the Supporting Documentation tab in SERFF:</w:t>
      </w:r>
    </w:p>
    <w:p w14:paraId="30C39AB6" w14:textId="021DA42E" w:rsidR="00A019FC" w:rsidRDefault="00A019FC" w:rsidP="00E0250D">
      <w:pPr>
        <w:pStyle w:val="Heading6"/>
      </w:pPr>
      <w:r>
        <w:t xml:space="preserve">Parts I, II, and III requirements per RCW 48.02.120(5) and 45 CFR </w:t>
      </w:r>
      <w:r w:rsidR="00067400" w:rsidRPr="00ED7DEF">
        <w:t>§</w:t>
      </w:r>
      <w:r>
        <w:t>154.215, 154.225, 147.102, and 156.80.</w:t>
      </w:r>
    </w:p>
    <w:p w14:paraId="70A795B3" w14:textId="1D2D679B" w:rsidR="00D07808" w:rsidRPr="009554CE" w:rsidRDefault="00D07808" w:rsidP="005F6658">
      <w:pPr>
        <w:pStyle w:val="Heading7"/>
      </w:pPr>
      <w:bookmarkStart w:id="29" w:name="_Toc410221780"/>
      <w:bookmarkStart w:id="30" w:name="_Toc410222794"/>
      <w:r w:rsidRPr="009554CE">
        <w:t>Attach in PDF and in Excel format</w:t>
      </w:r>
      <w:r w:rsidR="00F65FBD" w:rsidRPr="009554CE">
        <w:t>,</w:t>
      </w:r>
      <w:r w:rsidRPr="009554CE">
        <w:t xml:space="preserve"> </w:t>
      </w:r>
      <w:r w:rsidR="00B74BA9" w:rsidRPr="009554CE">
        <w:rPr>
          <w:i/>
          <w:u w:val="single"/>
        </w:rPr>
        <w:t xml:space="preserve">Part I Unified Rate Review </w:t>
      </w:r>
      <w:r w:rsidRPr="009554CE">
        <w:rPr>
          <w:i/>
          <w:u w:val="single"/>
        </w:rPr>
        <w:t>Template</w:t>
      </w:r>
      <w:r w:rsidRPr="009554CE">
        <w:t xml:space="preserve"> (URRT).</w:t>
      </w:r>
    </w:p>
    <w:p w14:paraId="6826E1F2" w14:textId="77777777" w:rsidR="00D07808" w:rsidRPr="009554CE" w:rsidRDefault="00D07808" w:rsidP="00E0250D">
      <w:pPr>
        <w:pStyle w:val="Heading8"/>
      </w:pPr>
      <w:r w:rsidRPr="009554CE">
        <w:t xml:space="preserve">The PDF file must be the PDF version of the Excel file. </w:t>
      </w:r>
    </w:p>
    <w:p w14:paraId="36B6ECBD" w14:textId="504FDA02" w:rsidR="00D07808" w:rsidRPr="009554CE" w:rsidRDefault="00D07808" w:rsidP="00E0250D">
      <w:pPr>
        <w:pStyle w:val="Heading8"/>
      </w:pPr>
      <w:r w:rsidRPr="009554CE">
        <w:t>You must name the Part I PDF file “</w:t>
      </w:r>
      <w:r w:rsidR="00B74BA9" w:rsidRPr="009554CE">
        <w:t xml:space="preserve">Part I Unified Rate Review </w:t>
      </w:r>
      <w:r w:rsidRPr="009554CE">
        <w:t>Template” and the Excel file “Part I Unified Rate Review Template Duplicate</w:t>
      </w:r>
      <w:r w:rsidR="00631C35" w:rsidRPr="009554CE">
        <w:t>.xlsx</w:t>
      </w:r>
      <w:r w:rsidRPr="009554CE">
        <w:t>”</w:t>
      </w:r>
    </w:p>
    <w:p w14:paraId="22A4D0C0" w14:textId="71EC5735" w:rsidR="00D07808" w:rsidRPr="009554CE" w:rsidRDefault="00D07808" w:rsidP="005F6658">
      <w:pPr>
        <w:pStyle w:val="Heading7"/>
      </w:pPr>
      <w:r w:rsidRPr="009554CE">
        <w:t>Attach in PDF format</w:t>
      </w:r>
      <w:r w:rsidR="00F65FBD" w:rsidRPr="009554CE">
        <w:t>,</w:t>
      </w:r>
      <w:r w:rsidRPr="009554CE">
        <w:t xml:space="preserve"> </w:t>
      </w:r>
      <w:r w:rsidR="00F32572" w:rsidRPr="009554CE">
        <w:t>Part II Written Description Justifying the Rate Increase</w:t>
      </w:r>
      <w:r w:rsidRPr="009554CE">
        <w:t xml:space="preserve">. </w:t>
      </w:r>
    </w:p>
    <w:p w14:paraId="27E9112C" w14:textId="77777777" w:rsidR="00D07808" w:rsidRPr="00915543" w:rsidRDefault="00D07808" w:rsidP="00E0250D">
      <w:pPr>
        <w:pStyle w:val="Heading8"/>
      </w:pPr>
      <w:r w:rsidRPr="00915543">
        <w:t xml:space="preserve">You must name the Part II PDF file “Part II Written </w:t>
      </w:r>
      <w:r w:rsidR="00A345FD" w:rsidRPr="00915543">
        <w:t>Description Justifying</w:t>
      </w:r>
      <w:r w:rsidRPr="00915543">
        <w:t xml:space="preserve"> </w:t>
      </w:r>
      <w:r w:rsidR="008F7F8A" w:rsidRPr="00915543">
        <w:t xml:space="preserve">the </w:t>
      </w:r>
      <w:r w:rsidRPr="00915543">
        <w:t>Rate Increase”</w:t>
      </w:r>
    </w:p>
    <w:p w14:paraId="33447A09" w14:textId="3C6B829D" w:rsidR="00D07808" w:rsidRPr="009554CE" w:rsidRDefault="00D07808" w:rsidP="005F6658">
      <w:pPr>
        <w:pStyle w:val="Heading7"/>
      </w:pPr>
      <w:r w:rsidRPr="001E3C04">
        <w:t>Attach in PDF format</w:t>
      </w:r>
      <w:r w:rsidR="00F65FBD" w:rsidRPr="001E3C04">
        <w:t>,</w:t>
      </w:r>
      <w:r w:rsidRPr="001E3C04">
        <w:t xml:space="preserve"> </w:t>
      </w:r>
      <w:r w:rsidRPr="001E3C04">
        <w:rPr>
          <w:i/>
          <w:u w:val="single"/>
        </w:rPr>
        <w:t>Part III Rate Filing Documentation and Actuarial Memorandum</w:t>
      </w:r>
      <w:r w:rsidRPr="00757D61">
        <w:t xml:space="preserve"> as set forth by the US Department of Health and Human Services reg</w:t>
      </w:r>
      <w:r w:rsidR="000B39FE">
        <w:t>ulations under 45 CFR Part 154.</w:t>
      </w:r>
    </w:p>
    <w:p w14:paraId="304ABED2" w14:textId="6DE7BC37" w:rsidR="002637DF" w:rsidRPr="00ED7DEF" w:rsidRDefault="00D07808" w:rsidP="00E0250D">
      <w:pPr>
        <w:pStyle w:val="Heading8"/>
      </w:pPr>
      <w:r w:rsidRPr="00915543">
        <w:t>You must name the Part III PDF file “Part III Rate Filing Documentation and Actuarial Memorandum.</w:t>
      </w:r>
      <w:bookmarkEnd w:id="29"/>
      <w:bookmarkEnd w:id="30"/>
      <w:r w:rsidR="00723681" w:rsidRPr="00915543">
        <w:t>”</w:t>
      </w:r>
    </w:p>
    <w:p w14:paraId="6B245A29" w14:textId="086EDD08" w:rsidR="00F65FBD" w:rsidRPr="00ED7DEF" w:rsidRDefault="00942625" w:rsidP="00E0250D">
      <w:pPr>
        <w:pStyle w:val="Heading6"/>
      </w:pPr>
      <w:bookmarkStart w:id="31" w:name="_Toc410221782"/>
      <w:bookmarkStart w:id="32" w:name="_Toc410222796"/>
      <w:r w:rsidRPr="00ED7DEF">
        <w:t>Complete and a</w:t>
      </w:r>
      <w:r w:rsidR="00F65FBD" w:rsidRPr="00ED7DEF">
        <w:t xml:space="preserve">ttach the individual and small group rate filing summary under </w:t>
      </w:r>
      <w:r w:rsidR="00D539D3" w:rsidRPr="00ED7DEF">
        <w:t>WAC 284-43-</w:t>
      </w:r>
      <w:r w:rsidR="00C021FF" w:rsidRPr="00ED7DEF">
        <w:t>6660</w:t>
      </w:r>
      <w:r w:rsidR="00F65FBD" w:rsidRPr="00ED7DEF">
        <w:t>.</w:t>
      </w:r>
    </w:p>
    <w:p w14:paraId="2F39D10E" w14:textId="77777777" w:rsidR="00787DB1" w:rsidRDefault="00F65FBD" w:rsidP="005F6658">
      <w:pPr>
        <w:pStyle w:val="Heading7"/>
      </w:pPr>
      <w:r w:rsidRPr="00ED7DEF">
        <w:t>Name the file</w:t>
      </w:r>
      <w:r w:rsidR="007570CD">
        <w:t>(</w:t>
      </w:r>
      <w:r w:rsidR="00B057F6" w:rsidRPr="00ED7DEF">
        <w:t>s</w:t>
      </w:r>
      <w:r w:rsidR="007570CD">
        <w:t>)</w:t>
      </w:r>
      <w:r w:rsidR="00B057F6" w:rsidRPr="00ED7DEF">
        <w:t xml:space="preserve"> “</w:t>
      </w:r>
      <w:r w:rsidR="00EF60FD" w:rsidRPr="00ED7DEF">
        <w:t>WAC 284-43-</w:t>
      </w:r>
      <w:r w:rsidR="00C021FF" w:rsidRPr="00ED7DEF">
        <w:t>6660</w:t>
      </w:r>
      <w:r w:rsidR="00B057F6" w:rsidRPr="00ED7DEF">
        <w:t>.”</w:t>
      </w:r>
      <w:r w:rsidR="005F1450" w:rsidRPr="005F1450">
        <w:t xml:space="preserve"> </w:t>
      </w:r>
    </w:p>
    <w:p w14:paraId="62CD9F48" w14:textId="07EC0725" w:rsidR="00F65FBD" w:rsidRDefault="005F1450" w:rsidP="005F6658">
      <w:pPr>
        <w:pStyle w:val="Heading7"/>
      </w:pPr>
      <w:r>
        <w:t xml:space="preserve">If you choose to include both an </w:t>
      </w:r>
      <w:r w:rsidRPr="00A25705">
        <w:t>Excel file format and PDF</w:t>
      </w:r>
      <w:r>
        <w:t xml:space="preserve"> format, include the word “duplicate” in </w:t>
      </w:r>
      <w:r w:rsidR="0016068F">
        <w:t xml:space="preserve">the </w:t>
      </w:r>
      <w:r>
        <w:t>Excel file name.</w:t>
      </w:r>
    </w:p>
    <w:p w14:paraId="627D4BE9" w14:textId="36D0E74D" w:rsidR="007F2178" w:rsidRPr="00537F8D" w:rsidRDefault="007F2178" w:rsidP="005F6658">
      <w:pPr>
        <w:pStyle w:val="Heading7"/>
      </w:pPr>
      <w:r w:rsidRPr="00537F8D">
        <w:t>For an Excel version of WAC 284-43-6660</w:t>
      </w:r>
      <w:r w:rsidR="00F87DFD">
        <w:t>,</w:t>
      </w:r>
      <w:r w:rsidRPr="00537F8D">
        <w:t xml:space="preserve"> see the </w:t>
      </w:r>
      <w:r w:rsidR="00CE63BC">
        <w:t>Speed to Market Tool</w:t>
      </w:r>
      <w:r w:rsidRPr="00537F8D">
        <w:t>s</w:t>
      </w:r>
      <w:r w:rsidR="006669E9" w:rsidRPr="00537F8D">
        <w:t xml:space="preserve"> referenced at the beginning of this section</w:t>
      </w:r>
      <w:r w:rsidRPr="00537F8D">
        <w:t>.</w:t>
      </w:r>
    </w:p>
    <w:p w14:paraId="364C650D" w14:textId="64886630" w:rsidR="00D07808" w:rsidRPr="00B37384" w:rsidRDefault="00D07808" w:rsidP="005408B0">
      <w:pPr>
        <w:pStyle w:val="Heading4"/>
      </w:pPr>
      <w:bookmarkStart w:id="33" w:name="_Toc410220170"/>
      <w:bookmarkStart w:id="34" w:name="_Toc410221793"/>
      <w:bookmarkStart w:id="35" w:name="_Toc410222807"/>
      <w:bookmarkStart w:id="36" w:name="_Toc430096148"/>
      <w:bookmarkEnd w:id="31"/>
      <w:bookmarkEnd w:id="32"/>
      <w:r w:rsidRPr="00B37384">
        <w:lastRenderedPageBreak/>
        <w:t xml:space="preserve">Your individual or small group rate filing will be rejected if </w:t>
      </w:r>
      <w:r w:rsidR="00E23678" w:rsidRPr="00B37384">
        <w:t>your filing is submitted after the deadline.</w:t>
      </w:r>
      <w:bookmarkEnd w:id="33"/>
      <w:bookmarkEnd w:id="34"/>
      <w:bookmarkEnd w:id="35"/>
      <w:bookmarkEnd w:id="36"/>
      <w:r w:rsidR="00E23678" w:rsidRPr="00B37384">
        <w:t xml:space="preserve"> May 23, 2019 is the deadline for filing rates, forms and networks for individual market and small group market health plans and for stand-alone dental plans that offer the pediatric essential health benefit for plan year 2020</w:t>
      </w:r>
      <w:r w:rsidR="009F049C" w:rsidRPr="00B37384">
        <w:t>.</w:t>
      </w:r>
      <w:r w:rsidR="00D77F52" w:rsidRPr="00B37384">
        <w:t xml:space="preserve">  </w:t>
      </w:r>
      <w:r w:rsidR="002637DF" w:rsidRPr="00B37384">
        <w:t>Filings no</w:t>
      </w:r>
      <w:r w:rsidR="00E81EF2" w:rsidRPr="00B37384">
        <w:t>t</w:t>
      </w:r>
      <w:r w:rsidR="002637DF" w:rsidRPr="00B37384">
        <w:t xml:space="preserve"> timely submitted will be rejected</w:t>
      </w:r>
      <w:r w:rsidR="00D77F52" w:rsidRPr="00B37384">
        <w:t xml:space="preserve"> without review. </w:t>
      </w:r>
      <w:r w:rsidR="00E81EF2" w:rsidRPr="00B37384">
        <w:t>[WAC 284-43-0200]</w:t>
      </w:r>
    </w:p>
    <w:p w14:paraId="543CBDF0" w14:textId="0C992484" w:rsidR="00D07808" w:rsidRPr="007205AF" w:rsidRDefault="00D07808" w:rsidP="005408B0">
      <w:pPr>
        <w:pStyle w:val="Heading4"/>
      </w:pPr>
      <w:bookmarkStart w:id="37" w:name="_Toc410220172"/>
      <w:bookmarkStart w:id="38" w:name="_Toc410221799"/>
      <w:bookmarkStart w:id="39" w:name="_Toc410222813"/>
      <w:bookmarkStart w:id="40" w:name="_Toc430096149"/>
      <w:r w:rsidRPr="007205AF">
        <w:t>Rejected Filings will not be Re-Opened</w:t>
      </w:r>
      <w:bookmarkEnd w:id="37"/>
      <w:bookmarkEnd w:id="38"/>
      <w:bookmarkEnd w:id="39"/>
      <w:bookmarkEnd w:id="40"/>
    </w:p>
    <w:p w14:paraId="394F923B" w14:textId="074648BF" w:rsidR="00D07808" w:rsidRPr="007205AF" w:rsidRDefault="00D07808" w:rsidP="00C9161A">
      <w:pPr>
        <w:pStyle w:val="Heading5"/>
      </w:pPr>
      <w:bookmarkStart w:id="41" w:name="_Toc410221800"/>
      <w:bookmarkStart w:id="42" w:name="_Toc410222814"/>
      <w:r w:rsidRPr="007205AF">
        <w:t xml:space="preserve">If the OIC Technical Support Unit rejects your filing, you must submit a new filing following the procedures in our Rejection Notice and the </w:t>
      </w:r>
      <w:r w:rsidR="00067400">
        <w:t xml:space="preserve">Filing </w:t>
      </w:r>
      <w:r w:rsidRPr="007205AF">
        <w:t>General Instructions.</w:t>
      </w:r>
      <w:bookmarkEnd w:id="41"/>
      <w:bookmarkEnd w:id="42"/>
    </w:p>
    <w:p w14:paraId="3CA9A671" w14:textId="2E617DB6" w:rsidR="00D07808" w:rsidRPr="007205AF" w:rsidRDefault="00D07808" w:rsidP="009D3B99">
      <w:pPr>
        <w:pStyle w:val="Heading3"/>
      </w:pPr>
      <w:bookmarkStart w:id="43" w:name="_Toc410220173"/>
      <w:bookmarkStart w:id="44" w:name="_Toc410222815"/>
      <w:bookmarkStart w:id="45" w:name="_Toc430096150"/>
      <w:bookmarkStart w:id="46" w:name="_Toc445111818"/>
      <w:bookmarkStart w:id="47" w:name="_Toc445112062"/>
      <w:bookmarkStart w:id="48" w:name="_Toc1119696"/>
      <w:r w:rsidRPr="007205AF">
        <w:t xml:space="preserve">Stand Alone </w:t>
      </w:r>
      <w:r w:rsidR="00067400">
        <w:t xml:space="preserve">Pediatric </w:t>
      </w:r>
      <w:r w:rsidRPr="007205AF">
        <w:t xml:space="preserve">Dental </w:t>
      </w:r>
      <w:r w:rsidR="00067400">
        <w:t xml:space="preserve">(SAPD) </w:t>
      </w:r>
      <w:r w:rsidRPr="007205AF">
        <w:t>Plan</w:t>
      </w:r>
      <w:bookmarkEnd w:id="43"/>
      <w:bookmarkEnd w:id="44"/>
      <w:r w:rsidR="00C05B00" w:rsidRPr="007205AF">
        <w:t xml:space="preserve"> for </w:t>
      </w:r>
      <w:r w:rsidR="00C047F7" w:rsidRPr="007205AF">
        <w:t>20</w:t>
      </w:r>
      <w:r w:rsidR="00362896">
        <w:t>20</w:t>
      </w:r>
      <w:r w:rsidR="00F32572" w:rsidRPr="007205AF">
        <w:t xml:space="preserve"> </w:t>
      </w:r>
      <w:r w:rsidR="00C05B00" w:rsidRPr="007205AF">
        <w:t>Plan Year</w:t>
      </w:r>
      <w:bookmarkEnd w:id="45"/>
      <w:bookmarkEnd w:id="46"/>
      <w:bookmarkEnd w:id="47"/>
      <w:bookmarkEnd w:id="48"/>
    </w:p>
    <w:p w14:paraId="5363220E" w14:textId="77777777" w:rsidR="00E33DC7" w:rsidRPr="007205AF" w:rsidRDefault="00E33DC7" w:rsidP="005408B0">
      <w:pPr>
        <w:pStyle w:val="Heading4"/>
      </w:pPr>
      <w:r w:rsidRPr="007205AF">
        <w:t xml:space="preserve">Scope of Section by </w:t>
      </w:r>
      <w:r w:rsidR="00A328D6" w:rsidRPr="007205AF">
        <w:t xml:space="preserve">TOI </w:t>
      </w:r>
      <w:r w:rsidR="00E5456F" w:rsidRPr="007205AF">
        <w:t>in SERFF: H10I</w:t>
      </w:r>
      <w:r w:rsidR="00F5118A" w:rsidRPr="007205AF">
        <w:t>.001</w:t>
      </w:r>
      <w:r w:rsidR="00E5456F" w:rsidRPr="007205AF">
        <w:t xml:space="preserve"> or H10G</w:t>
      </w:r>
      <w:r w:rsidR="00F5118A" w:rsidRPr="007205AF">
        <w:t>.001</w:t>
      </w:r>
    </w:p>
    <w:p w14:paraId="615EB8C5" w14:textId="21AE5F74" w:rsidR="00957BE6" w:rsidRPr="007205AF" w:rsidRDefault="00664CEE" w:rsidP="00C9161A">
      <w:pPr>
        <w:pStyle w:val="Heading5"/>
      </w:pPr>
      <w:r w:rsidRPr="007205AF">
        <w:t xml:space="preserve">For stand-alone dental plan rate filings, issuers are required to submit </w:t>
      </w:r>
      <w:r w:rsidRPr="007205AF">
        <w:rPr>
          <w:b/>
          <w:u w:val="single"/>
        </w:rPr>
        <w:t>o</w:t>
      </w:r>
      <w:r w:rsidR="00957BE6" w:rsidRPr="007205AF">
        <w:rPr>
          <w:b/>
          <w:u w:val="single"/>
        </w:rPr>
        <w:t>nly one</w:t>
      </w:r>
      <w:r w:rsidR="00957BE6" w:rsidRPr="007205AF">
        <w:t xml:space="preserve"> public rate filing and one not-for-public rate filing (if applicable)</w:t>
      </w:r>
      <w:r w:rsidR="00C16751" w:rsidRPr="007205AF">
        <w:t xml:space="preserve"> per </w:t>
      </w:r>
      <w:r w:rsidR="00C16751" w:rsidRPr="007205AF">
        <w:rPr>
          <w:b/>
        </w:rPr>
        <w:t>(individual or small group)</w:t>
      </w:r>
      <w:r w:rsidR="00C16751" w:rsidRPr="007205AF">
        <w:t xml:space="preserve"> market</w:t>
      </w:r>
      <w:r w:rsidRPr="007205AF">
        <w:t>.</w:t>
      </w:r>
    </w:p>
    <w:p w14:paraId="7E1A1608" w14:textId="1DB94366" w:rsidR="00FC4CFA" w:rsidRPr="00537F8D" w:rsidRDefault="00ED7DEF" w:rsidP="005408B0">
      <w:pPr>
        <w:pStyle w:val="Heading4"/>
      </w:pPr>
      <w:bookmarkStart w:id="49" w:name="_Toc410220175"/>
      <w:bookmarkStart w:id="50" w:name="_Toc410221805"/>
      <w:bookmarkStart w:id="51" w:name="_Toc410222819"/>
      <w:bookmarkStart w:id="52" w:name="_Toc430096154"/>
      <w:r w:rsidRPr="00537F8D">
        <w:t xml:space="preserve">For information regarding </w:t>
      </w:r>
      <w:r w:rsidRPr="00537F8D">
        <w:rPr>
          <w:b/>
        </w:rPr>
        <w:t>Speed</w:t>
      </w:r>
      <w:r w:rsidR="00890E2F">
        <w:rPr>
          <w:b/>
        </w:rPr>
        <w:t xml:space="preserve"> </w:t>
      </w:r>
      <w:r w:rsidRPr="00537F8D">
        <w:rPr>
          <w:b/>
        </w:rPr>
        <w:t>to</w:t>
      </w:r>
      <w:r w:rsidR="00890E2F">
        <w:rPr>
          <w:b/>
        </w:rPr>
        <w:t xml:space="preserve"> </w:t>
      </w:r>
      <w:r w:rsidRPr="00537F8D">
        <w:rPr>
          <w:b/>
        </w:rPr>
        <w:t>Market</w:t>
      </w:r>
      <w:r w:rsidR="00890E2F">
        <w:rPr>
          <w:b/>
        </w:rPr>
        <w:t xml:space="preserve"> (STM)</w:t>
      </w:r>
      <w:r w:rsidRPr="00537F8D">
        <w:rPr>
          <w:b/>
        </w:rPr>
        <w:t xml:space="preserve"> </w:t>
      </w:r>
      <w:r w:rsidR="00890E2F">
        <w:rPr>
          <w:b/>
        </w:rPr>
        <w:t>T</w:t>
      </w:r>
      <w:r w:rsidRPr="00537F8D">
        <w:rPr>
          <w:b/>
        </w:rPr>
        <w:t>ools</w:t>
      </w:r>
      <w:r w:rsidR="003752E1" w:rsidRPr="001C7A0A">
        <w:t>,</w:t>
      </w:r>
    </w:p>
    <w:p w14:paraId="4A10E0E9" w14:textId="1B7C8019" w:rsidR="00ED7DEF" w:rsidRPr="00F96DB8" w:rsidRDefault="00FC4CFA" w:rsidP="00FC4CFA">
      <w:pPr>
        <w:pStyle w:val="Heading5"/>
      </w:pPr>
      <w:r w:rsidRPr="00537F8D">
        <w:t>F</w:t>
      </w:r>
      <w:r w:rsidR="00ED7DEF" w:rsidRPr="00537F8D">
        <w:t>or individual and small group Stand Alone Pediatric Dental rate filings</w:t>
      </w:r>
      <w:r w:rsidR="00CE63BC">
        <w:t>,</w:t>
      </w:r>
      <w:r w:rsidR="00ED7DEF" w:rsidRPr="00537F8D">
        <w:t xml:space="preserve"> see the </w:t>
      </w:r>
      <w:r w:rsidR="006669E9" w:rsidRPr="00537F8D">
        <w:t>file</w:t>
      </w:r>
      <w:r w:rsidR="00ED7DEF" w:rsidRPr="00537F8D">
        <w:t xml:space="preserve"> nam</w:t>
      </w:r>
      <w:r w:rsidR="00890E2F">
        <w:t>ed “STM</w:t>
      </w:r>
      <w:r w:rsidR="00ED7DEF" w:rsidRPr="00F96DB8">
        <w:t xml:space="preserve"> – Rates – SAPD – Individual and Small Group.”</w:t>
      </w:r>
    </w:p>
    <w:p w14:paraId="63168AC6" w14:textId="1AC463C6" w:rsidR="00ED7DEF" w:rsidRPr="00537F8D" w:rsidRDefault="00067400" w:rsidP="00ED7DEF">
      <w:pPr>
        <w:pStyle w:val="Heading5"/>
      </w:pPr>
      <w:r w:rsidRPr="00537F8D">
        <w:t>Th</w:t>
      </w:r>
      <w:r>
        <w:t>is</w:t>
      </w:r>
      <w:r w:rsidRPr="00537F8D">
        <w:t xml:space="preserve"> </w:t>
      </w:r>
      <w:r w:rsidR="00890E2F">
        <w:t>S</w:t>
      </w:r>
      <w:r w:rsidR="003752E1">
        <w:t>T</w:t>
      </w:r>
      <w:r w:rsidR="00890E2F">
        <w:t>M tool</w:t>
      </w:r>
      <w:r w:rsidR="003752E1">
        <w:t xml:space="preserve"> </w:t>
      </w:r>
      <w:r w:rsidR="00ED7DEF" w:rsidRPr="00537F8D">
        <w:t xml:space="preserve">and related documents are provided on the </w:t>
      </w:r>
      <w:hyperlink r:id="rId9" w:history="1">
        <w:r w:rsidR="00ED7DEF" w:rsidRPr="00EC4650">
          <w:rPr>
            <w:rStyle w:val="Hyperlink"/>
          </w:rPr>
          <w:t>OIC’s website</w:t>
        </w:r>
      </w:hyperlink>
      <w:r w:rsidR="00ED7DEF" w:rsidRPr="00537F8D">
        <w:t>.</w:t>
      </w:r>
    </w:p>
    <w:p w14:paraId="12E2FD27" w14:textId="77777777" w:rsidR="003C7B68" w:rsidRDefault="00E33DC7" w:rsidP="005408B0">
      <w:pPr>
        <w:pStyle w:val="Heading4"/>
      </w:pPr>
      <w:r w:rsidRPr="007205AF">
        <w:t xml:space="preserve">Submission Requirements </w:t>
      </w:r>
      <w:r w:rsidR="00865494" w:rsidRPr="007205AF">
        <w:t>f</w:t>
      </w:r>
      <w:r w:rsidR="00D07808" w:rsidRPr="007205AF">
        <w:t xml:space="preserve">or </w:t>
      </w:r>
      <w:r w:rsidR="005F6658" w:rsidRPr="005F6658">
        <w:rPr>
          <w:b/>
        </w:rPr>
        <w:t>ALL</w:t>
      </w:r>
      <w:r w:rsidR="00D07808" w:rsidRPr="007205AF">
        <w:t xml:space="preserve"> stand-alone dental plans that provide pediatric dental benefits as one of the essential health benefits (EHB</w:t>
      </w:r>
      <w:r w:rsidR="00DB2019" w:rsidRPr="007205AF">
        <w:t>s</w:t>
      </w:r>
      <w:r w:rsidR="00D07808" w:rsidRPr="007205AF">
        <w:t>)</w:t>
      </w:r>
      <w:bookmarkEnd w:id="49"/>
      <w:bookmarkEnd w:id="50"/>
      <w:bookmarkEnd w:id="51"/>
      <w:bookmarkEnd w:id="52"/>
      <w:r w:rsidR="005F6658">
        <w:t xml:space="preserve">. </w:t>
      </w:r>
    </w:p>
    <w:p w14:paraId="09E3486B" w14:textId="2916873A" w:rsidR="001212B5" w:rsidRPr="007205AF" w:rsidRDefault="005F6658" w:rsidP="00CF16A2">
      <w:pPr>
        <w:pStyle w:val="Heading5"/>
      </w:pPr>
      <w:r>
        <w:t>These instructions apply to both the “For-Public” and “Not-for-Public” rate filings.</w:t>
      </w:r>
    </w:p>
    <w:p w14:paraId="04C361E9" w14:textId="68689F56" w:rsidR="00067400" w:rsidRDefault="00067400" w:rsidP="00C9161A">
      <w:pPr>
        <w:pStyle w:val="Heading5"/>
      </w:pPr>
      <w:bookmarkStart w:id="53" w:name="_Toc430096155"/>
      <w:r>
        <w:t>Both public and not-for-public rate filings must include public rates.</w:t>
      </w:r>
    </w:p>
    <w:p w14:paraId="6F5DE518" w14:textId="307F57F0" w:rsidR="001212B5" w:rsidRPr="007205AF" w:rsidRDefault="001212B5" w:rsidP="00C9161A">
      <w:pPr>
        <w:pStyle w:val="Heading5"/>
      </w:pPr>
      <w:r w:rsidRPr="007205AF">
        <w:t xml:space="preserve">Under the General Information </w:t>
      </w:r>
      <w:r w:rsidR="0024196A">
        <w:t>t</w:t>
      </w:r>
      <w:r w:rsidR="0024196A" w:rsidRPr="007205AF">
        <w:t xml:space="preserve">ab </w:t>
      </w:r>
      <w:r w:rsidR="00A135C8" w:rsidRPr="007205AF">
        <w:t>in SERFF</w:t>
      </w:r>
      <w:r w:rsidRPr="007205AF">
        <w:t>:</w:t>
      </w:r>
    </w:p>
    <w:p w14:paraId="002ABAB7" w14:textId="4953C9B5" w:rsidR="00D07808" w:rsidRPr="007205AF" w:rsidRDefault="00E33DC7" w:rsidP="00E0250D">
      <w:pPr>
        <w:pStyle w:val="Heading6"/>
      </w:pPr>
      <w:r w:rsidRPr="007205AF">
        <w:t xml:space="preserve">The Product Name in SERFF </w:t>
      </w:r>
      <w:r w:rsidR="00570348" w:rsidRPr="007205AF">
        <w:t xml:space="preserve">must </w:t>
      </w:r>
      <w:r w:rsidR="00AA6050">
        <w:t>start with</w:t>
      </w:r>
      <w:r w:rsidR="00AA6050" w:rsidRPr="007205AF">
        <w:t xml:space="preserve"> </w:t>
      </w:r>
      <w:r w:rsidR="00570348" w:rsidRPr="007205AF">
        <w:t>one of the following</w:t>
      </w:r>
      <w:r w:rsidR="00865494" w:rsidRPr="007205AF">
        <w:t xml:space="preserve"> </w:t>
      </w:r>
      <w:r w:rsidR="00570348" w:rsidRPr="007205AF">
        <w:t xml:space="preserve">naming conventions to describe </w:t>
      </w:r>
      <w:r w:rsidR="000878C5">
        <w:t>the</w:t>
      </w:r>
      <w:r w:rsidR="00570348" w:rsidRPr="007205AF">
        <w:t xml:space="preserve"> </w:t>
      </w:r>
      <w:r w:rsidR="00C16751" w:rsidRPr="007205AF">
        <w:t xml:space="preserve">rate </w:t>
      </w:r>
      <w:r w:rsidR="00570348" w:rsidRPr="007205AF">
        <w:t>filing</w:t>
      </w:r>
      <w:r w:rsidR="000878C5">
        <w:t>’s</w:t>
      </w:r>
      <w:r w:rsidR="00C16751" w:rsidRPr="007205AF">
        <w:t xml:space="preserve"> </w:t>
      </w:r>
      <w:r w:rsidR="000878C5">
        <w:t>intended</w:t>
      </w:r>
      <w:r w:rsidR="00C16751" w:rsidRPr="007205AF">
        <w:t xml:space="preserve"> market</w:t>
      </w:r>
      <w:r w:rsidR="00570348" w:rsidRPr="007205AF">
        <w:t>:</w:t>
      </w:r>
      <w:bookmarkEnd w:id="53"/>
    </w:p>
    <w:p w14:paraId="0249AEAA" w14:textId="205D6DE7" w:rsidR="00872751" w:rsidRPr="00CE069D" w:rsidRDefault="00872751" w:rsidP="005F6658">
      <w:pPr>
        <w:pStyle w:val="Heading7"/>
      </w:pPr>
      <w:r w:rsidRPr="00CE069D">
        <w:t>“Individual-EHB Dental-Both Inside and Outside Exc</w:t>
      </w:r>
      <w:r w:rsidR="005E5166" w:rsidRPr="00CE069D">
        <w:t>hange – [</w:t>
      </w:r>
      <w:r w:rsidR="000878C5">
        <w:t>[</w:t>
      </w:r>
      <w:r w:rsidR="00353F47">
        <w:t>For-</w:t>
      </w:r>
      <w:r w:rsidR="000878C5">
        <w:t>Public] or [N</w:t>
      </w:r>
      <w:r w:rsidR="005E5166" w:rsidRPr="00CE069D">
        <w:t>ot</w:t>
      </w:r>
      <w:r w:rsidR="000878C5">
        <w:t>-for-P</w:t>
      </w:r>
      <w:r w:rsidR="00CB3930" w:rsidRPr="00CE069D">
        <w:t>ublic</w:t>
      </w:r>
      <w:r w:rsidR="000878C5">
        <w:t>]</w:t>
      </w:r>
      <w:r w:rsidR="00CB3930" w:rsidRPr="00CE069D">
        <w:t>]</w:t>
      </w:r>
    </w:p>
    <w:p w14:paraId="5FBE5B5E" w14:textId="3B4DF6FB" w:rsidR="00872751" w:rsidRPr="00CE069D" w:rsidRDefault="00872751" w:rsidP="005F6658">
      <w:pPr>
        <w:pStyle w:val="Heading7"/>
      </w:pPr>
      <w:r w:rsidRPr="00CE069D">
        <w:t>“Individual-EHB Dental-Exchange Only</w:t>
      </w:r>
      <w:r w:rsidR="0001675F">
        <w:t xml:space="preserve"> </w:t>
      </w:r>
      <w:r w:rsidR="00CB3930" w:rsidRPr="00CE069D">
        <w:t xml:space="preserve">– </w:t>
      </w:r>
      <w:r w:rsidR="000878C5" w:rsidRPr="00CE069D">
        <w:t>[</w:t>
      </w:r>
      <w:r w:rsidR="000878C5">
        <w:t>[</w:t>
      </w:r>
      <w:r w:rsidR="00353F47">
        <w:t>For-</w:t>
      </w:r>
      <w:r w:rsidR="000878C5">
        <w:t>Public] or [N</w:t>
      </w:r>
      <w:r w:rsidR="000878C5" w:rsidRPr="00CE069D">
        <w:t>ot</w:t>
      </w:r>
      <w:r w:rsidR="000878C5">
        <w:t>-for-P</w:t>
      </w:r>
      <w:r w:rsidR="000878C5" w:rsidRPr="00CE069D">
        <w:t>ublic</w:t>
      </w:r>
      <w:r w:rsidR="000878C5">
        <w:t>]</w:t>
      </w:r>
      <w:r w:rsidR="000878C5" w:rsidRPr="00CE069D">
        <w:t>]</w:t>
      </w:r>
    </w:p>
    <w:p w14:paraId="46A6A1F0" w14:textId="3908E0A3" w:rsidR="000878C5" w:rsidRDefault="00872751" w:rsidP="005F6658">
      <w:pPr>
        <w:pStyle w:val="Heading7"/>
      </w:pPr>
      <w:r w:rsidRPr="00CE069D">
        <w:t>“Individual-EHB Dental-Outside Exchange Only</w:t>
      </w:r>
      <w:r w:rsidR="0001675F">
        <w:t xml:space="preserve"> </w:t>
      </w:r>
      <w:r w:rsidR="005E5166" w:rsidRPr="00CE069D">
        <w:t xml:space="preserve">– </w:t>
      </w:r>
      <w:r w:rsidR="000878C5" w:rsidRPr="00CE069D">
        <w:t>[</w:t>
      </w:r>
      <w:r w:rsidR="000878C5">
        <w:t>[</w:t>
      </w:r>
      <w:r w:rsidR="00353F47">
        <w:t>For-</w:t>
      </w:r>
      <w:r w:rsidR="000878C5">
        <w:t>Public] or [N</w:t>
      </w:r>
      <w:r w:rsidR="000878C5" w:rsidRPr="00CE069D">
        <w:t>ot</w:t>
      </w:r>
      <w:r w:rsidR="000878C5">
        <w:t>-for-P</w:t>
      </w:r>
      <w:r w:rsidR="000878C5" w:rsidRPr="00CE069D">
        <w:t>ublic</w:t>
      </w:r>
      <w:r w:rsidR="000878C5">
        <w:t>]</w:t>
      </w:r>
      <w:r w:rsidR="000878C5" w:rsidRPr="00CE069D">
        <w:t xml:space="preserve">] </w:t>
      </w:r>
    </w:p>
    <w:p w14:paraId="1A6BF840" w14:textId="249EA4CF" w:rsidR="000878C5" w:rsidRDefault="00872751" w:rsidP="005F6658">
      <w:pPr>
        <w:pStyle w:val="Heading7"/>
      </w:pPr>
      <w:r w:rsidRPr="00CE069D">
        <w:t>“Small Group-EHB Dental-Both Inside and Outside Exchange</w:t>
      </w:r>
      <w:r w:rsidR="0001675F">
        <w:t xml:space="preserve"> </w:t>
      </w:r>
      <w:r w:rsidR="005E5166" w:rsidRPr="00CE069D">
        <w:t xml:space="preserve">– </w:t>
      </w:r>
      <w:r w:rsidR="000878C5" w:rsidRPr="00CE069D">
        <w:t>[</w:t>
      </w:r>
      <w:r w:rsidR="000878C5">
        <w:t>[</w:t>
      </w:r>
      <w:r w:rsidR="00353F47">
        <w:t>For-</w:t>
      </w:r>
      <w:r w:rsidR="000878C5">
        <w:t>Public] or [N</w:t>
      </w:r>
      <w:r w:rsidR="000878C5" w:rsidRPr="00CE069D">
        <w:t>ot</w:t>
      </w:r>
      <w:r w:rsidR="000878C5">
        <w:t>-for-P</w:t>
      </w:r>
      <w:r w:rsidR="000878C5" w:rsidRPr="00CE069D">
        <w:t>ublic</w:t>
      </w:r>
      <w:r w:rsidR="000878C5">
        <w:t>]</w:t>
      </w:r>
      <w:r w:rsidR="000878C5" w:rsidRPr="00CE069D">
        <w:t xml:space="preserve">] </w:t>
      </w:r>
    </w:p>
    <w:p w14:paraId="0AD71F46" w14:textId="752559A2" w:rsidR="000878C5" w:rsidRDefault="00872751" w:rsidP="005C0E25">
      <w:pPr>
        <w:pStyle w:val="Heading7"/>
      </w:pPr>
      <w:r w:rsidRPr="00CE069D">
        <w:t>“Small Group-EHB Dental-Exchange Only</w:t>
      </w:r>
      <w:r w:rsidR="0001675F">
        <w:t xml:space="preserve"> </w:t>
      </w:r>
      <w:r w:rsidR="005E5166" w:rsidRPr="00CE069D">
        <w:t xml:space="preserve">– </w:t>
      </w:r>
      <w:r w:rsidR="000878C5" w:rsidRPr="00CE069D">
        <w:t>[</w:t>
      </w:r>
      <w:r w:rsidR="000878C5">
        <w:t>[</w:t>
      </w:r>
      <w:r w:rsidR="00353F47">
        <w:t>For-</w:t>
      </w:r>
      <w:r w:rsidR="000878C5">
        <w:t>Public] or [N</w:t>
      </w:r>
      <w:r w:rsidR="000878C5" w:rsidRPr="00CE069D">
        <w:t>ot</w:t>
      </w:r>
      <w:r w:rsidR="000878C5">
        <w:t>-for-P</w:t>
      </w:r>
      <w:r w:rsidR="000878C5" w:rsidRPr="00CE069D">
        <w:t>ublic</w:t>
      </w:r>
      <w:r w:rsidR="000878C5">
        <w:t>]</w:t>
      </w:r>
      <w:r w:rsidR="000878C5" w:rsidRPr="00CE069D">
        <w:t xml:space="preserve">] </w:t>
      </w:r>
    </w:p>
    <w:p w14:paraId="4F049CEE" w14:textId="34ECA426" w:rsidR="000878C5" w:rsidRDefault="00872751" w:rsidP="004C1223">
      <w:pPr>
        <w:pStyle w:val="Heading7"/>
      </w:pPr>
      <w:r w:rsidRPr="00CE069D">
        <w:t>“Small Group-EHB Dental-Outside Exchange Only</w:t>
      </w:r>
      <w:r w:rsidR="0001675F">
        <w:t xml:space="preserve"> </w:t>
      </w:r>
      <w:r w:rsidR="00CB3930" w:rsidRPr="00CE069D">
        <w:t xml:space="preserve">– </w:t>
      </w:r>
      <w:r w:rsidR="000878C5" w:rsidRPr="00CE069D">
        <w:t>[</w:t>
      </w:r>
      <w:r w:rsidR="000878C5">
        <w:t>[</w:t>
      </w:r>
      <w:r w:rsidR="00353F47">
        <w:t>For-</w:t>
      </w:r>
      <w:r w:rsidR="000878C5">
        <w:t>Public] or [N</w:t>
      </w:r>
      <w:r w:rsidR="000878C5" w:rsidRPr="00CE069D">
        <w:t>ot</w:t>
      </w:r>
      <w:r w:rsidR="000878C5">
        <w:t>-for-P</w:t>
      </w:r>
      <w:r w:rsidR="000878C5" w:rsidRPr="00CE069D">
        <w:t>ublic</w:t>
      </w:r>
      <w:r w:rsidR="000878C5">
        <w:t>]</w:t>
      </w:r>
      <w:r w:rsidR="000878C5" w:rsidRPr="00CE069D">
        <w:t>]</w:t>
      </w:r>
    </w:p>
    <w:p w14:paraId="3D94324B" w14:textId="2BA00156" w:rsidR="000878C5" w:rsidRPr="000878C5" w:rsidRDefault="000878C5" w:rsidP="00E0250D">
      <w:pPr>
        <w:pStyle w:val="Heading6"/>
      </w:pPr>
      <w:r>
        <w:lastRenderedPageBreak/>
        <w:t>Product Naming Convention Notes</w:t>
      </w:r>
    </w:p>
    <w:p w14:paraId="006111FB" w14:textId="1FDDB7C2" w:rsidR="00B51F5D" w:rsidRDefault="00B51F5D" w:rsidP="005F6658">
      <w:pPr>
        <w:pStyle w:val="Heading7"/>
      </w:pPr>
      <w:r w:rsidRPr="00CE069D">
        <w:t xml:space="preserve">If </w:t>
      </w:r>
      <w:r w:rsidR="005F6658">
        <w:t xml:space="preserve">your filing includes plans </w:t>
      </w:r>
      <w:r w:rsidR="007C6025">
        <w:t xml:space="preserve">only </w:t>
      </w:r>
      <w:r w:rsidR="005F6658">
        <w:t>offered in</w:t>
      </w:r>
      <w:r w:rsidRPr="00CE069D">
        <w:t xml:space="preserve">side </w:t>
      </w:r>
      <w:r w:rsidR="005F6658">
        <w:t xml:space="preserve">the </w:t>
      </w:r>
      <w:r w:rsidRPr="00CE069D">
        <w:t xml:space="preserve">Exchange </w:t>
      </w:r>
      <w:r w:rsidR="005F6658">
        <w:t xml:space="preserve">and </w:t>
      </w:r>
      <w:r w:rsidR="007C6025">
        <w:t xml:space="preserve">plans only offered </w:t>
      </w:r>
      <w:r w:rsidR="005F6658">
        <w:t>o</w:t>
      </w:r>
      <w:r w:rsidRPr="00CE069D">
        <w:t xml:space="preserve">utside </w:t>
      </w:r>
      <w:r w:rsidR="005F6658">
        <w:t xml:space="preserve">the </w:t>
      </w:r>
      <w:r w:rsidRPr="00CE069D">
        <w:t>Exchange, use the naming convention in</w:t>
      </w:r>
      <w:r w:rsidR="005F6658">
        <w:t xml:space="preserve"> either 1.1 or 1.4 above.</w:t>
      </w:r>
    </w:p>
    <w:p w14:paraId="75E0E93F" w14:textId="43C629ED" w:rsidR="005F6658" w:rsidRPr="005F6658" w:rsidRDefault="005F6658" w:rsidP="001C7A0A">
      <w:pPr>
        <w:pStyle w:val="Heading7"/>
      </w:pPr>
      <w:r>
        <w:t>In the above naming convention, include either “For-Public” or “Not-for-Public” based on the rate filing’s type</w:t>
      </w:r>
      <w:r w:rsidR="00F87DFD">
        <w:t>,</w:t>
      </w:r>
      <w:r>
        <w:t xml:space="preserve"> but do not include both</w:t>
      </w:r>
      <w:r w:rsidR="00F87DFD">
        <w:t>.</w:t>
      </w:r>
    </w:p>
    <w:p w14:paraId="26FB7784" w14:textId="77777777" w:rsidR="00872751" w:rsidRDefault="00872751" w:rsidP="00E0250D">
      <w:pPr>
        <w:pStyle w:val="Heading6"/>
      </w:pPr>
      <w:bookmarkStart w:id="54" w:name="_Toc410221807"/>
      <w:bookmarkStart w:id="55" w:name="_Toc410222821"/>
      <w:bookmarkStart w:id="56" w:name="_Toc430096156"/>
      <w:r w:rsidRPr="00CE069D">
        <w:t>In the Corresponding Filing Tracking Number field, list all the SERFF Tracking Numbers of the corresponding form filings</w:t>
      </w:r>
      <w:r w:rsidR="00D03DA8" w:rsidRPr="00CE069D">
        <w:t xml:space="preserve"> and</w:t>
      </w:r>
      <w:r w:rsidR="00A617B0" w:rsidRPr="00CE069D">
        <w:t xml:space="preserve"> the corresponding</w:t>
      </w:r>
      <w:r w:rsidR="00D03DA8" w:rsidRPr="00CE069D">
        <w:t xml:space="preserve"> rate filing (if you request a separate not-for-public rate filing</w:t>
      </w:r>
      <w:r w:rsidRPr="00CE069D">
        <w:t>).</w:t>
      </w:r>
    </w:p>
    <w:p w14:paraId="75BA2EDC" w14:textId="7216271E" w:rsidR="005F6658" w:rsidRPr="005F6658" w:rsidRDefault="005F6658" w:rsidP="00E0250D">
      <w:pPr>
        <w:pStyle w:val="Heading6"/>
      </w:pPr>
      <w:r>
        <w:t xml:space="preserve">In the </w:t>
      </w:r>
      <w:r w:rsidRPr="00CE069D">
        <w:t xml:space="preserve">Filing Description </w:t>
      </w:r>
      <w:r>
        <w:t>Field</w:t>
      </w:r>
      <w:r w:rsidRPr="00CE069D">
        <w:t>:</w:t>
      </w:r>
      <w:r>
        <w:t xml:space="preserve"> Please indicate whether the filing was prepared with the intention of following the Speed to Market Tools referenced above.</w:t>
      </w:r>
    </w:p>
    <w:bookmarkEnd w:id="54"/>
    <w:bookmarkEnd w:id="55"/>
    <w:bookmarkEnd w:id="56"/>
    <w:p w14:paraId="00C44458" w14:textId="06F7E2B6" w:rsidR="00A814E1" w:rsidRPr="007205AF" w:rsidRDefault="00570348" w:rsidP="00CF16A2">
      <w:pPr>
        <w:pStyle w:val="Heading5"/>
      </w:pPr>
      <w:r w:rsidRPr="007205AF">
        <w:t xml:space="preserve">Under the </w:t>
      </w:r>
      <w:r w:rsidR="00D07808" w:rsidRPr="007205AF">
        <w:t>Rate/Rule Schedule tab</w:t>
      </w:r>
      <w:r w:rsidR="00A135C8" w:rsidRPr="007205AF">
        <w:t xml:space="preserve"> in SERFF</w:t>
      </w:r>
      <w:r w:rsidR="00A814E1" w:rsidRPr="007205AF">
        <w:t>:</w:t>
      </w:r>
    </w:p>
    <w:p w14:paraId="78408880" w14:textId="7F6494EC" w:rsidR="005D6A4E" w:rsidRPr="007205AF" w:rsidRDefault="00F87DFD" w:rsidP="00CF16A2">
      <w:pPr>
        <w:pStyle w:val="Heading6"/>
      </w:pPr>
      <w:r>
        <w:t>Rate Action field</w:t>
      </w:r>
      <w:r w:rsidR="005D6A4E" w:rsidRPr="007205AF">
        <w:t>:</w:t>
      </w:r>
    </w:p>
    <w:p w14:paraId="5EC18EAF" w14:textId="77777777" w:rsidR="005D6A4E" w:rsidRPr="007205AF" w:rsidRDefault="005D6A4E" w:rsidP="00CF16A2">
      <w:pPr>
        <w:pStyle w:val="Heading7"/>
      </w:pPr>
      <w:r w:rsidRPr="007205AF">
        <w:t>If you offered plans in the previous plan year, select “Revised.”</w:t>
      </w:r>
    </w:p>
    <w:p w14:paraId="37FCCC90" w14:textId="428BB6E7" w:rsidR="005D6A4E" w:rsidRPr="007205AF" w:rsidRDefault="005D6A4E" w:rsidP="00CF16A2">
      <w:pPr>
        <w:pStyle w:val="Heading7"/>
      </w:pPr>
      <w:r w:rsidRPr="007205AF">
        <w:t>Otherwise, select “New.”</w:t>
      </w:r>
    </w:p>
    <w:p w14:paraId="047EA5E9" w14:textId="464396B2" w:rsidR="00D07808" w:rsidRPr="00ED7DEF" w:rsidRDefault="00A814E1" w:rsidP="00CF16A2">
      <w:pPr>
        <w:pStyle w:val="Heading6"/>
      </w:pPr>
      <w:r w:rsidRPr="00ED7DEF">
        <w:t>L</w:t>
      </w:r>
      <w:r w:rsidR="00D07808" w:rsidRPr="00ED7DEF">
        <w:t>ist the affected form number</w:t>
      </w:r>
      <w:r w:rsidR="00CE63BC">
        <w:t>s</w:t>
      </w:r>
      <w:r w:rsidR="00D07808" w:rsidRPr="00ED7DEF">
        <w:t xml:space="preserve"> for each plan.</w:t>
      </w:r>
    </w:p>
    <w:p w14:paraId="09AF8921" w14:textId="630D8549" w:rsidR="00040DDB" w:rsidRPr="00ED7DEF" w:rsidRDefault="00D07808" w:rsidP="00CF16A2">
      <w:pPr>
        <w:pStyle w:val="Heading6"/>
      </w:pPr>
      <w:r w:rsidRPr="00ED7DEF">
        <w:t>Include a complete rate sch</w:t>
      </w:r>
      <w:r w:rsidR="00A814E1" w:rsidRPr="00ED7DEF">
        <w:t>edule</w:t>
      </w:r>
      <w:r w:rsidRPr="00ED7DEF">
        <w:t>.</w:t>
      </w:r>
    </w:p>
    <w:p w14:paraId="63477300" w14:textId="180ADC0F" w:rsidR="00A814E1" w:rsidRPr="001E3C04" w:rsidRDefault="00A814E1" w:rsidP="00CF16A2">
      <w:pPr>
        <w:pStyle w:val="Heading5"/>
      </w:pPr>
      <w:r w:rsidRPr="00E41677">
        <w:t>Under the Supporting Documentatio</w:t>
      </w:r>
      <w:r w:rsidRPr="006A2672">
        <w:t>n tab</w:t>
      </w:r>
      <w:r w:rsidR="00A135C8" w:rsidRPr="006A2672">
        <w:t xml:space="preserve"> in SERFF</w:t>
      </w:r>
      <w:r w:rsidR="006B64EE" w:rsidRPr="001E3C04">
        <w:t>:</w:t>
      </w:r>
    </w:p>
    <w:p w14:paraId="0528CAE5" w14:textId="3FF1D008" w:rsidR="00E41677" w:rsidRPr="00ED7DEF" w:rsidRDefault="00E41677" w:rsidP="00CF16A2">
      <w:pPr>
        <w:pStyle w:val="Heading6"/>
      </w:pPr>
      <w:r w:rsidRPr="00ED7DEF">
        <w:t xml:space="preserve">Attach an actuarial certification as required by 45 CFR §156.150. </w:t>
      </w:r>
    </w:p>
    <w:p w14:paraId="5DABD78D" w14:textId="77777777" w:rsidR="00E41677" w:rsidRDefault="00E41677" w:rsidP="00CF16A2">
      <w:pPr>
        <w:pStyle w:val="Heading6"/>
      </w:pPr>
      <w:r w:rsidRPr="00ED7DEF">
        <w:t>Complete and attach a filing summary under WAC 284-43-6660.</w:t>
      </w:r>
    </w:p>
    <w:p w14:paraId="56DE0B11" w14:textId="77777777" w:rsidR="00787DB1" w:rsidRPr="00CF16A2" w:rsidRDefault="007570CD" w:rsidP="00CF16A2">
      <w:pPr>
        <w:pStyle w:val="Heading7"/>
        <w:rPr>
          <w:rFonts w:eastAsia="Arial"/>
        </w:rPr>
      </w:pPr>
      <w:r w:rsidRPr="001E3C04">
        <w:t>Name the file</w:t>
      </w:r>
      <w:r>
        <w:t>(</w:t>
      </w:r>
      <w:r w:rsidRPr="001E3C04">
        <w:t>s</w:t>
      </w:r>
      <w:r>
        <w:t>)</w:t>
      </w:r>
      <w:r w:rsidRPr="001E3C04">
        <w:t xml:space="preserve"> “WAC 284-43-6660</w:t>
      </w:r>
      <w:r>
        <w:t>.</w:t>
      </w:r>
      <w:r w:rsidR="009B2B82">
        <w:t>”</w:t>
      </w:r>
      <w:r w:rsidR="004D4CA5" w:rsidRPr="004D4CA5">
        <w:rPr>
          <w:rFonts w:asciiTheme="minorHAnsi" w:eastAsiaTheme="minorHAnsi" w:hAnsiTheme="minorHAnsi" w:cstheme="minorBidi"/>
        </w:rPr>
        <w:t xml:space="preserve"> </w:t>
      </w:r>
    </w:p>
    <w:p w14:paraId="5B8ADBE7" w14:textId="1A47CC90" w:rsidR="00D07808" w:rsidRDefault="004D4CA5" w:rsidP="00CF16A2">
      <w:pPr>
        <w:pStyle w:val="Heading7"/>
      </w:pPr>
      <w:r w:rsidRPr="004D4CA5">
        <w:t xml:space="preserve">If you choose to include both an Excel file format and PDF format, include the word “duplicate” in </w:t>
      </w:r>
      <w:r w:rsidR="0016068F">
        <w:t xml:space="preserve">the </w:t>
      </w:r>
      <w:r w:rsidRPr="004D4CA5">
        <w:t>Excel file name</w:t>
      </w:r>
      <w:r w:rsidR="00024495">
        <w:t>.</w:t>
      </w:r>
    </w:p>
    <w:p w14:paraId="2136EA5C" w14:textId="42B80EFE" w:rsidR="007F2178" w:rsidRPr="009E7DC2" w:rsidRDefault="007F2178" w:rsidP="00CF16A2">
      <w:pPr>
        <w:pStyle w:val="Heading7"/>
      </w:pPr>
      <w:r w:rsidRPr="009E7DC2">
        <w:t>For an Excel version of WAC 284-43-6660</w:t>
      </w:r>
      <w:r w:rsidR="00F87DFD">
        <w:t>,</w:t>
      </w:r>
      <w:r w:rsidRPr="009E7DC2">
        <w:t xml:space="preserve"> see the </w:t>
      </w:r>
      <w:r w:rsidR="00CE63BC">
        <w:t>Speed to Market Tool</w:t>
      </w:r>
      <w:r w:rsidRPr="009E7DC2">
        <w:t>s</w:t>
      </w:r>
      <w:r w:rsidR="006669E9" w:rsidRPr="009E7DC2">
        <w:t xml:space="preserve"> referenced at the beginning of this section</w:t>
      </w:r>
      <w:r w:rsidRPr="009E7DC2">
        <w:t>.</w:t>
      </w:r>
    </w:p>
    <w:p w14:paraId="197592A4" w14:textId="33F34191" w:rsidR="00E81EF2" w:rsidRDefault="00E81EF2" w:rsidP="00CF16A2">
      <w:pPr>
        <w:pStyle w:val="Heading6"/>
      </w:pPr>
      <w:r w:rsidRPr="00E81EF2">
        <w:t>Include all other supporting documentation and justification that is subject to public inspection.</w:t>
      </w:r>
    </w:p>
    <w:p w14:paraId="4672CDE1" w14:textId="77777777" w:rsidR="00E122BD" w:rsidRDefault="00E122BD" w:rsidP="00E122BD">
      <w:pPr>
        <w:pStyle w:val="Heading5"/>
      </w:pPr>
      <w:bookmarkStart w:id="57" w:name="_Toc445111819"/>
      <w:bookmarkStart w:id="58" w:name="_Toc445112063"/>
      <w:bookmarkStart w:id="59" w:name="_Toc410220177"/>
      <w:bookmarkStart w:id="60" w:name="_Toc410222828"/>
      <w:bookmarkStart w:id="61" w:name="_Toc430096163"/>
      <w:r w:rsidRPr="00E122BD">
        <w:t>Additional submission requirements if you request some rate filing information to be proprietary (aka “not-for-public”) per RCW 48.02.120(3):</w:t>
      </w:r>
    </w:p>
    <w:p w14:paraId="7CBA6177" w14:textId="77777777" w:rsidR="00E122BD" w:rsidRDefault="00E122BD" w:rsidP="00E122BD">
      <w:pPr>
        <w:pStyle w:val="Heading6"/>
      </w:pPr>
      <w:r w:rsidRPr="00E122BD">
        <w:t>You must provide one public rate filing and one not-for-public rate filing. Not-for-public rate filings are subject to the same instructions and contain the same information as for-public rate filings except as described below.</w:t>
      </w:r>
    </w:p>
    <w:p w14:paraId="3682E1F8" w14:textId="77777777" w:rsidR="00E122BD" w:rsidRDefault="00E122BD" w:rsidP="00E122BD">
      <w:pPr>
        <w:pStyle w:val="Heading6"/>
      </w:pPr>
      <w:r w:rsidRPr="00E122BD">
        <w:t>Both public and not-for-public rate filings must include public rates.</w:t>
      </w:r>
    </w:p>
    <w:p w14:paraId="7649C907" w14:textId="5623BD2F" w:rsidR="00E122BD" w:rsidRPr="00E122BD" w:rsidRDefault="00E122BD" w:rsidP="00E122BD">
      <w:pPr>
        <w:pStyle w:val="Heading6"/>
      </w:pPr>
      <w:r w:rsidRPr="00E122BD">
        <w:lastRenderedPageBreak/>
        <w:t>In either the SERFF Filing Description on the General Information tab or in a separate document on the Supporting Documentation tab, provide your justification of requesting certain documents to be not-for-public per RCW 48.02.120(3), including a list of documents not included in the public rate filing.</w:t>
      </w:r>
    </w:p>
    <w:p w14:paraId="07B20AB5" w14:textId="77777777" w:rsidR="00E122BD" w:rsidRPr="00E122BD" w:rsidRDefault="00E122BD" w:rsidP="00E122BD">
      <w:pPr>
        <w:pStyle w:val="Heading6"/>
      </w:pPr>
      <w:r w:rsidRPr="00E122BD">
        <w:t>In the public rate filing,</w:t>
      </w:r>
    </w:p>
    <w:p w14:paraId="54516A4A" w14:textId="77777777" w:rsidR="00E122BD" w:rsidRPr="00E122BD" w:rsidRDefault="00E122BD" w:rsidP="00E122BD">
      <w:pPr>
        <w:pStyle w:val="Heading7"/>
      </w:pPr>
      <w:r w:rsidRPr="00E122BD">
        <w:t>On the General Information tab:</w:t>
      </w:r>
    </w:p>
    <w:p w14:paraId="52677CFC" w14:textId="77777777" w:rsidR="00E122BD" w:rsidRPr="00E122BD" w:rsidRDefault="00E122BD" w:rsidP="00E122BD">
      <w:pPr>
        <w:pStyle w:val="Heading8"/>
      </w:pPr>
      <w:r w:rsidRPr="00E122BD">
        <w:t>Clearly state “For-Public” in SERFF Product Name field.</w:t>
      </w:r>
    </w:p>
    <w:p w14:paraId="6732C329" w14:textId="77777777" w:rsidR="00E122BD" w:rsidRPr="00E122BD" w:rsidRDefault="00E122BD" w:rsidP="00E122BD">
      <w:pPr>
        <w:pStyle w:val="Heading7"/>
      </w:pPr>
      <w:r w:rsidRPr="00E122BD">
        <w:t>On the Supporting Documentation tab:</w:t>
      </w:r>
    </w:p>
    <w:p w14:paraId="2175E027" w14:textId="77777777" w:rsidR="00E122BD" w:rsidRPr="00E122BD" w:rsidRDefault="00E122BD" w:rsidP="00E122BD">
      <w:pPr>
        <w:pStyle w:val="Heading8"/>
      </w:pPr>
      <w:r w:rsidRPr="00E122BD">
        <w:t>Include only supporting documentation and justification in the public filing that is subject to public inspection</w:t>
      </w:r>
    </w:p>
    <w:p w14:paraId="4224ECFE" w14:textId="77777777" w:rsidR="00E122BD" w:rsidRPr="00E122BD" w:rsidRDefault="00E122BD" w:rsidP="00E122BD">
      <w:pPr>
        <w:pStyle w:val="Heading6"/>
      </w:pPr>
      <w:r w:rsidRPr="00E122BD">
        <w:t>In the not-for-public filing:</w:t>
      </w:r>
    </w:p>
    <w:p w14:paraId="1DA4A84A" w14:textId="77777777" w:rsidR="00E122BD" w:rsidRPr="00E122BD" w:rsidRDefault="00E122BD" w:rsidP="00E122BD">
      <w:pPr>
        <w:pStyle w:val="Heading7"/>
      </w:pPr>
      <w:r w:rsidRPr="00E122BD">
        <w:t>State clearly in SERFF Product Name Field under General Information tab “not-for-public.”</w:t>
      </w:r>
    </w:p>
    <w:p w14:paraId="50D8D475" w14:textId="77777777" w:rsidR="00E122BD" w:rsidRPr="00E122BD" w:rsidRDefault="00E122BD" w:rsidP="00E122BD">
      <w:pPr>
        <w:pStyle w:val="Heading7"/>
      </w:pPr>
      <w:r w:rsidRPr="00E122BD">
        <w:t>On the Supporting Documentation tab,</w:t>
      </w:r>
    </w:p>
    <w:p w14:paraId="295B6179" w14:textId="77777777" w:rsidR="00E122BD" w:rsidRPr="00E122BD" w:rsidRDefault="00E122BD" w:rsidP="00E122BD">
      <w:pPr>
        <w:pStyle w:val="Heading8"/>
      </w:pPr>
      <w:r w:rsidRPr="00E122BD">
        <w:t>Include all documents provided in the public filing.</w:t>
      </w:r>
    </w:p>
    <w:p w14:paraId="31B7380C" w14:textId="77777777" w:rsidR="00E122BD" w:rsidRPr="00E122BD" w:rsidRDefault="00E122BD" w:rsidP="00E122BD">
      <w:pPr>
        <w:pStyle w:val="Heading8"/>
      </w:pPr>
      <w:r w:rsidRPr="00E122BD">
        <w:t>Include any additional documentation that is not for public inspection.</w:t>
      </w:r>
    </w:p>
    <w:p w14:paraId="49EA70A9" w14:textId="77777777" w:rsidR="00C400A3" w:rsidRDefault="004C7455" w:rsidP="005408B0">
      <w:pPr>
        <w:pStyle w:val="Heading4"/>
      </w:pPr>
      <w:r w:rsidRPr="00B37384">
        <w:t>Your individual or small group rate filing will be rejected if your filing is submitted after the deadline. May 23, 2019 is the deadline for filing rates, forms and networks for individual market and small group market health plans and for stand-alone dental plans that offer the pediatric essential health benefit for plan year 2020.  Filings not timely submitted will be rejected without review. [WAC 284-43-0200]</w:t>
      </w:r>
      <w:bookmarkStart w:id="62" w:name="_Toc445111820"/>
      <w:bookmarkStart w:id="63" w:name="_Toc445112064"/>
      <w:bookmarkStart w:id="64" w:name="_Toc1119697"/>
      <w:bookmarkEnd w:id="57"/>
      <w:bookmarkEnd w:id="58"/>
    </w:p>
    <w:p w14:paraId="476AC7FF" w14:textId="41F0E4E0" w:rsidR="00D07808" w:rsidRPr="00CE069D" w:rsidRDefault="00D07808" w:rsidP="00C400A3">
      <w:pPr>
        <w:pStyle w:val="Heading2"/>
      </w:pPr>
      <w:r w:rsidRPr="00CE069D">
        <w:t>For Grandfathered Individual and Small Group Health Plans Renewed on or after January 1, 2014</w:t>
      </w:r>
      <w:bookmarkEnd w:id="59"/>
      <w:bookmarkEnd w:id="60"/>
      <w:bookmarkEnd w:id="61"/>
      <w:bookmarkEnd w:id="62"/>
      <w:bookmarkEnd w:id="63"/>
      <w:bookmarkEnd w:id="64"/>
    </w:p>
    <w:p w14:paraId="66875B19" w14:textId="77777777" w:rsidR="00E33DC7" w:rsidRDefault="00E33DC7" w:rsidP="005408B0">
      <w:pPr>
        <w:pStyle w:val="Heading4"/>
      </w:pPr>
      <w:bookmarkStart w:id="65" w:name="_Toc432580777"/>
      <w:bookmarkStart w:id="66" w:name="_Toc432583429"/>
      <w:bookmarkStart w:id="67" w:name="_Toc433640444"/>
      <w:bookmarkStart w:id="68" w:name="_Toc434844830"/>
      <w:r w:rsidRPr="00CE069D">
        <w:t xml:space="preserve">Scope of Section </w:t>
      </w:r>
      <w:r w:rsidR="006F56D9" w:rsidRPr="00CE069D">
        <w:t>by TOI</w:t>
      </w:r>
      <w:r w:rsidR="00A328D6" w:rsidRPr="00CE069D">
        <w:t xml:space="preserve"> </w:t>
      </w:r>
      <w:r w:rsidR="006F56D9" w:rsidRPr="00CE069D">
        <w:t>in SERFF: H16I</w:t>
      </w:r>
      <w:r w:rsidR="00FA3B38" w:rsidRPr="00CE069D">
        <w:t>, HO</w:t>
      </w:r>
      <w:r w:rsidR="00DE719E" w:rsidRPr="00CE069D">
        <w:t>rg</w:t>
      </w:r>
      <w:r w:rsidR="00FA3B38" w:rsidRPr="00CE069D">
        <w:t>02I,</w:t>
      </w:r>
      <w:r w:rsidR="006F56D9" w:rsidRPr="00CE069D">
        <w:t xml:space="preserve"> H16G</w:t>
      </w:r>
      <w:r w:rsidR="00FA3B38" w:rsidRPr="00CE069D">
        <w:t>, or HOrg02G.</w:t>
      </w:r>
      <w:bookmarkEnd w:id="65"/>
      <w:bookmarkEnd w:id="66"/>
      <w:bookmarkEnd w:id="67"/>
      <w:bookmarkEnd w:id="68"/>
    </w:p>
    <w:p w14:paraId="08711317" w14:textId="52ED69DF" w:rsidR="007C6025" w:rsidRDefault="00ED7DEF" w:rsidP="005408B0">
      <w:pPr>
        <w:pStyle w:val="Heading4"/>
      </w:pPr>
      <w:r w:rsidRPr="009E7DC2">
        <w:t xml:space="preserve">For information regarding </w:t>
      </w:r>
      <w:r w:rsidR="00F96DB8">
        <w:rPr>
          <w:b/>
        </w:rPr>
        <w:t xml:space="preserve">Speed to Market </w:t>
      </w:r>
      <w:r w:rsidR="00890E2F">
        <w:rPr>
          <w:b/>
        </w:rPr>
        <w:t xml:space="preserve">(STM) </w:t>
      </w:r>
      <w:r w:rsidR="00F96DB8">
        <w:rPr>
          <w:b/>
        </w:rPr>
        <w:t xml:space="preserve">Tools </w:t>
      </w:r>
      <w:r w:rsidRPr="009E7DC2">
        <w:t>for individual and small group health plan rate filings</w:t>
      </w:r>
      <w:r w:rsidR="00CE63BC">
        <w:t>,</w:t>
      </w:r>
    </w:p>
    <w:p w14:paraId="109FCAF2" w14:textId="3D838D31" w:rsidR="00ED7DEF" w:rsidRPr="00F96DB8" w:rsidRDefault="007C6025" w:rsidP="00CF16A2">
      <w:pPr>
        <w:pStyle w:val="Heading5"/>
      </w:pPr>
      <w:r>
        <w:t>S</w:t>
      </w:r>
      <w:r w:rsidR="00ED7DEF" w:rsidRPr="009E7DC2">
        <w:t xml:space="preserve">ee the </w:t>
      </w:r>
      <w:r w:rsidR="006669E9" w:rsidRPr="009E7DC2">
        <w:t>file</w:t>
      </w:r>
      <w:r w:rsidR="00ED7DEF" w:rsidRPr="009E7DC2">
        <w:t xml:space="preserve"> named </w:t>
      </w:r>
      <w:r w:rsidR="00ED7DEF" w:rsidRPr="00F96DB8">
        <w:t>“</w:t>
      </w:r>
      <w:r w:rsidR="00890E2F">
        <w:t>STM</w:t>
      </w:r>
      <w:r w:rsidR="00ED7DEF" w:rsidRPr="00F96DB8">
        <w:t xml:space="preserve"> – Rates – Health – Individual and Small Group.”</w:t>
      </w:r>
    </w:p>
    <w:p w14:paraId="7C68EEC5" w14:textId="1BA24E10" w:rsidR="00ED7DEF" w:rsidRPr="009E7DC2" w:rsidRDefault="00ED7DEF" w:rsidP="00ED7DEF">
      <w:pPr>
        <w:pStyle w:val="Heading5"/>
      </w:pPr>
      <w:r w:rsidRPr="009E7DC2">
        <w:t xml:space="preserve">This </w:t>
      </w:r>
      <w:r w:rsidR="00890E2F">
        <w:t>STM</w:t>
      </w:r>
      <w:r w:rsidR="003752E1">
        <w:t xml:space="preserve"> </w:t>
      </w:r>
      <w:r w:rsidR="00890E2F">
        <w:t xml:space="preserve">tool </w:t>
      </w:r>
      <w:r w:rsidRPr="009E7DC2">
        <w:t xml:space="preserve">and related documents are provided on the </w:t>
      </w:r>
      <w:hyperlink r:id="rId10" w:history="1">
        <w:r w:rsidRPr="00EC4650">
          <w:rPr>
            <w:rStyle w:val="Hyperlink"/>
          </w:rPr>
          <w:t>OIC’s website</w:t>
        </w:r>
      </w:hyperlink>
      <w:r w:rsidRPr="009E7DC2">
        <w:t>.</w:t>
      </w:r>
    </w:p>
    <w:p w14:paraId="45BFDE74" w14:textId="67A503C0" w:rsidR="00D07808" w:rsidRPr="00CE069D" w:rsidRDefault="00E33DC7" w:rsidP="005408B0">
      <w:pPr>
        <w:pStyle w:val="Heading4"/>
      </w:pPr>
      <w:bookmarkStart w:id="69" w:name="_Toc410220179"/>
      <w:bookmarkStart w:id="70" w:name="_Toc410221816"/>
      <w:bookmarkStart w:id="71" w:name="_Toc410222830"/>
      <w:bookmarkStart w:id="72" w:name="_Toc430096165"/>
      <w:bookmarkStart w:id="73" w:name="_Toc432580780"/>
      <w:bookmarkStart w:id="74" w:name="_Toc432583432"/>
      <w:bookmarkStart w:id="75" w:name="_Toc433640447"/>
      <w:bookmarkStart w:id="76" w:name="_Toc434844833"/>
      <w:r w:rsidRPr="00CE069D">
        <w:t xml:space="preserve">Submission Requirements </w:t>
      </w:r>
      <w:r w:rsidR="00A97051">
        <w:t>f</w:t>
      </w:r>
      <w:r w:rsidR="00D07808" w:rsidRPr="00CE069D">
        <w:t>or all individual and small group rate filings:</w:t>
      </w:r>
      <w:bookmarkEnd w:id="69"/>
      <w:bookmarkEnd w:id="70"/>
      <w:bookmarkEnd w:id="71"/>
      <w:bookmarkEnd w:id="72"/>
      <w:bookmarkEnd w:id="73"/>
      <w:bookmarkEnd w:id="74"/>
      <w:bookmarkEnd w:id="75"/>
      <w:bookmarkEnd w:id="76"/>
    </w:p>
    <w:p w14:paraId="107BC94A" w14:textId="7BBD7B5A" w:rsidR="00194E3C" w:rsidRDefault="00396B06" w:rsidP="00C9161A">
      <w:pPr>
        <w:pStyle w:val="Heading5"/>
      </w:pPr>
      <w:bookmarkStart w:id="77" w:name="_Toc430096167"/>
      <w:bookmarkStart w:id="78" w:name="_Toc410221817"/>
      <w:bookmarkStart w:id="79" w:name="_Toc410222831"/>
      <w:r>
        <w:t>Under</w:t>
      </w:r>
      <w:r w:rsidR="00194E3C">
        <w:t xml:space="preserve"> the General Information tab in SERFF:</w:t>
      </w:r>
    </w:p>
    <w:p w14:paraId="707A8BE6" w14:textId="369034A7" w:rsidR="00194E3C" w:rsidRDefault="00194E3C" w:rsidP="00CF16A2">
      <w:pPr>
        <w:pStyle w:val="Heading6"/>
      </w:pPr>
      <w:r>
        <w:t>In the SERFF Product Name field, the product name must start with “Grandfathered [[Individual] or [Small Group]].”</w:t>
      </w:r>
    </w:p>
    <w:p w14:paraId="0EF3F5D3" w14:textId="3C1A8CD5" w:rsidR="00194E3C" w:rsidRDefault="00194E3C" w:rsidP="00CF16A2">
      <w:pPr>
        <w:pStyle w:val="Heading7"/>
      </w:pPr>
      <w:r>
        <w:t>In the above naming convention, include either “Individual” or “Small Group” based on the applicable market, but do not include both.</w:t>
      </w:r>
    </w:p>
    <w:p w14:paraId="0A4BF2DD" w14:textId="52739DCF" w:rsidR="00194E3C" w:rsidRDefault="00194E3C" w:rsidP="00CF16A2">
      <w:pPr>
        <w:pStyle w:val="Heading6"/>
      </w:pPr>
      <w:r>
        <w:lastRenderedPageBreak/>
        <w:t>In the Corresponding Filing Tracking Number field, list all the SERFF Tracking Numbers of the corresponding form filings.</w:t>
      </w:r>
    </w:p>
    <w:p w14:paraId="7D9AF83E" w14:textId="09606A26" w:rsidR="00194E3C" w:rsidRDefault="00194E3C" w:rsidP="00CF16A2">
      <w:pPr>
        <w:pStyle w:val="Heading6"/>
      </w:pPr>
      <w:r>
        <w:t>In the Filing Description field, please indicate whether the filing was prepared with the intention of following the Speed to Market Tools referenced above.</w:t>
      </w:r>
    </w:p>
    <w:p w14:paraId="1CF97F42" w14:textId="5A34658A" w:rsidR="00882220" w:rsidRPr="0090736B" w:rsidRDefault="00882220" w:rsidP="00C9161A">
      <w:pPr>
        <w:pStyle w:val="Heading5"/>
      </w:pPr>
      <w:r w:rsidRPr="0090736B">
        <w:t>Under the Rate/Rule Schedule tab</w:t>
      </w:r>
      <w:r w:rsidR="00A135C8" w:rsidRPr="0090736B">
        <w:t xml:space="preserve"> in SERFF</w:t>
      </w:r>
      <w:r w:rsidRPr="0090736B">
        <w:t>:</w:t>
      </w:r>
      <w:bookmarkStart w:id="80" w:name="_Toc410221818"/>
      <w:bookmarkStart w:id="81" w:name="_Toc410222832"/>
      <w:bookmarkEnd w:id="77"/>
    </w:p>
    <w:p w14:paraId="4ECDDA15" w14:textId="408DC5F3" w:rsidR="005D6A4E" w:rsidRPr="0090736B" w:rsidRDefault="00F87DFD" w:rsidP="00E0250D">
      <w:pPr>
        <w:pStyle w:val="Heading6"/>
      </w:pPr>
      <w:r>
        <w:t>Rate Action field</w:t>
      </w:r>
      <w:r w:rsidR="005D6A4E" w:rsidRPr="0090736B">
        <w:t>:</w:t>
      </w:r>
    </w:p>
    <w:p w14:paraId="4A3443C0" w14:textId="77777777" w:rsidR="005D6A4E" w:rsidRPr="0090736B" w:rsidRDefault="005D6A4E" w:rsidP="005F6658">
      <w:pPr>
        <w:pStyle w:val="Heading7"/>
      </w:pPr>
      <w:r w:rsidRPr="0090736B">
        <w:t>If you offered plans in the previous plan year, select “Revised.”</w:t>
      </w:r>
    </w:p>
    <w:p w14:paraId="7B7AD226" w14:textId="4CC40CA6" w:rsidR="005D6A4E" w:rsidRPr="0090736B" w:rsidRDefault="005D6A4E" w:rsidP="005F6658">
      <w:pPr>
        <w:pStyle w:val="Heading7"/>
      </w:pPr>
      <w:r w:rsidRPr="0090736B">
        <w:t>Otherwise, select “New.”</w:t>
      </w:r>
    </w:p>
    <w:p w14:paraId="2A93C804" w14:textId="6DBBC455" w:rsidR="00882220" w:rsidRPr="001E3C04" w:rsidRDefault="00882220" w:rsidP="00E0250D">
      <w:pPr>
        <w:pStyle w:val="Heading6"/>
      </w:pPr>
      <w:r w:rsidRPr="001E3C04">
        <w:t>Include a complete rate schedule.</w:t>
      </w:r>
    </w:p>
    <w:p w14:paraId="026D0E69" w14:textId="7890CDE1" w:rsidR="00882220" w:rsidRPr="00D639F8" w:rsidRDefault="00882220" w:rsidP="00CF16A2">
      <w:pPr>
        <w:pStyle w:val="Heading6"/>
      </w:pPr>
      <w:r w:rsidRPr="00D639F8">
        <w:t>All supporting documentation and information should be attached to the Supporting Documentation tab.</w:t>
      </w:r>
    </w:p>
    <w:p w14:paraId="074B3493" w14:textId="29F90268" w:rsidR="00882220" w:rsidRPr="00CE069D" w:rsidRDefault="0085352E" w:rsidP="00E0250D">
      <w:pPr>
        <w:pStyle w:val="Heading6"/>
      </w:pPr>
      <w:bookmarkStart w:id="82" w:name="_Toc410221820"/>
      <w:bookmarkStart w:id="83" w:name="_Toc410222834"/>
      <w:bookmarkEnd w:id="80"/>
      <w:bookmarkEnd w:id="81"/>
      <w:r w:rsidRPr="00CE069D">
        <w:t>L</w:t>
      </w:r>
      <w:r w:rsidR="00882220" w:rsidRPr="00CE069D">
        <w:t>ist the affected form number</w:t>
      </w:r>
      <w:r w:rsidR="00CE63BC">
        <w:t>s</w:t>
      </w:r>
      <w:r w:rsidR="00882220" w:rsidRPr="00CE069D">
        <w:t xml:space="preserve"> for each plan.</w:t>
      </w:r>
      <w:bookmarkEnd w:id="82"/>
      <w:bookmarkEnd w:id="83"/>
    </w:p>
    <w:p w14:paraId="6B2C9031" w14:textId="0995C66A" w:rsidR="00882220" w:rsidRPr="00CE069D" w:rsidRDefault="00BD3D20" w:rsidP="00E0250D">
      <w:pPr>
        <w:pStyle w:val="Heading6"/>
      </w:pPr>
      <w:bookmarkStart w:id="84" w:name="_Toc410221821"/>
      <w:bookmarkStart w:id="85" w:name="_Toc410222835"/>
      <w:r>
        <w:t>C</w:t>
      </w:r>
      <w:r w:rsidR="00882220" w:rsidRPr="00CE069D">
        <w:t xml:space="preserve">heck the box to “Add Rate Data” and populate all fields with accurate data for the public filing. Do not check the box to “Add Rate Data” for the </w:t>
      </w:r>
      <w:r w:rsidR="00CC7415">
        <w:t>not-for-public</w:t>
      </w:r>
      <w:r w:rsidR="00CC7415" w:rsidRPr="00CE069D">
        <w:t xml:space="preserve"> </w:t>
      </w:r>
      <w:r w:rsidR="00882220" w:rsidRPr="00CE069D">
        <w:t>filing.</w:t>
      </w:r>
      <w:bookmarkEnd w:id="84"/>
      <w:bookmarkEnd w:id="85"/>
    </w:p>
    <w:p w14:paraId="27A488C3" w14:textId="27284231" w:rsidR="00882220" w:rsidRPr="00CE069D" w:rsidRDefault="00882220" w:rsidP="00C9161A">
      <w:pPr>
        <w:pStyle w:val="Heading5"/>
      </w:pPr>
      <w:bookmarkStart w:id="86" w:name="_Toc430096168"/>
      <w:r w:rsidRPr="00CE069D">
        <w:t>Under the Supporting Documentation tab</w:t>
      </w:r>
      <w:r w:rsidR="00A135C8">
        <w:t xml:space="preserve"> in SERFF</w:t>
      </w:r>
      <w:r w:rsidRPr="00CE069D">
        <w:t>:</w:t>
      </w:r>
      <w:bookmarkEnd w:id="86"/>
    </w:p>
    <w:p w14:paraId="6E1F561D" w14:textId="5B25D321" w:rsidR="00C05D72" w:rsidRPr="001E3C04" w:rsidRDefault="00D07808" w:rsidP="00E0250D">
      <w:pPr>
        <w:pStyle w:val="Heading6"/>
      </w:pPr>
      <w:r w:rsidRPr="001E3C04">
        <w:t>Attach in PDF format and in Excel format</w:t>
      </w:r>
      <w:r w:rsidR="00882220" w:rsidRPr="001E3C04">
        <w:t>,</w:t>
      </w:r>
      <w:r w:rsidRPr="001E3C04">
        <w:t xml:space="preserve"> </w:t>
      </w:r>
      <w:r w:rsidR="00C05D72" w:rsidRPr="001E3C04">
        <w:t xml:space="preserve">the </w:t>
      </w:r>
      <w:r w:rsidRPr="001E3C04">
        <w:t>Part I Un</w:t>
      </w:r>
      <w:r w:rsidR="00B74BA9" w:rsidRPr="001E3C04">
        <w:t>ified Rate Revie</w:t>
      </w:r>
      <w:r w:rsidR="00B74BA9" w:rsidRPr="00D639F8">
        <w:t xml:space="preserve">w </w:t>
      </w:r>
      <w:r w:rsidR="00C05D72" w:rsidRPr="00D639F8">
        <w:t>Template</w:t>
      </w:r>
      <w:r w:rsidR="00DF5DB9">
        <w:t xml:space="preserve"> (URRT)</w:t>
      </w:r>
      <w:r w:rsidR="00C05D72" w:rsidRPr="00D639F8">
        <w:t>.</w:t>
      </w:r>
      <w:r w:rsidR="001E3C04" w:rsidRPr="00ED7DEF">
        <w:t xml:space="preserve"> </w:t>
      </w:r>
      <w:r w:rsidR="001E3C04" w:rsidRPr="001E3C04">
        <w:t>[RCW 48.02.120(5)]</w:t>
      </w:r>
    </w:p>
    <w:p w14:paraId="23F5BAB1" w14:textId="77777777" w:rsidR="001D5716" w:rsidRDefault="00C05D72" w:rsidP="005F6658">
      <w:pPr>
        <w:pStyle w:val="Heading7"/>
      </w:pPr>
      <w:r w:rsidRPr="00D639F8">
        <w:t xml:space="preserve">For </w:t>
      </w:r>
      <w:r w:rsidR="00B74BA9" w:rsidRPr="00D639F8">
        <w:t xml:space="preserve">Part I Unified Rate Review </w:t>
      </w:r>
      <w:r w:rsidRPr="00D639F8">
        <w:t xml:space="preserve">Template, the PDF file must include the PDF version of the Excel file. </w:t>
      </w:r>
    </w:p>
    <w:p w14:paraId="433775FE" w14:textId="2507D5F8" w:rsidR="00C05D72" w:rsidRPr="001E3C04" w:rsidRDefault="00C202B1" w:rsidP="005F6658">
      <w:pPr>
        <w:pStyle w:val="Heading7"/>
      </w:pPr>
      <w:r>
        <w:t>N</w:t>
      </w:r>
      <w:r w:rsidR="00C05D72" w:rsidRPr="00D639F8">
        <w:t>ame the Part I PDF file “</w:t>
      </w:r>
      <w:r w:rsidR="00B74BA9" w:rsidRPr="00D639F8">
        <w:t>Part I U</w:t>
      </w:r>
      <w:r w:rsidR="00B74BA9" w:rsidRPr="001E3C04">
        <w:t xml:space="preserve">nified Rate Review </w:t>
      </w:r>
      <w:r w:rsidR="00C05D72" w:rsidRPr="001E3C04">
        <w:t xml:space="preserve">Template” and the Excel file </w:t>
      </w:r>
      <w:r w:rsidR="00B74BA9" w:rsidRPr="001E3C04">
        <w:t>“Part I Unified Rate Review</w:t>
      </w:r>
      <w:r w:rsidR="00C05D72" w:rsidRPr="001E3C04">
        <w:t xml:space="preserve"> Template Duplicate</w:t>
      </w:r>
      <w:r w:rsidR="00631C35" w:rsidRPr="001E3C04">
        <w:t>.xlsx</w:t>
      </w:r>
      <w:r w:rsidR="00C05D72" w:rsidRPr="001E3C04">
        <w:t>”</w:t>
      </w:r>
    </w:p>
    <w:p w14:paraId="41B67AFF" w14:textId="2D6ADD6E" w:rsidR="00C05D72" w:rsidRPr="001E3C04" w:rsidRDefault="00C05D72" w:rsidP="00E0250D">
      <w:pPr>
        <w:pStyle w:val="Heading6"/>
      </w:pPr>
      <w:r w:rsidRPr="001E3C04">
        <w:t>Attach</w:t>
      </w:r>
      <w:r w:rsidR="00D07808" w:rsidRPr="001E3C04">
        <w:t xml:space="preserve"> in PDF format</w:t>
      </w:r>
      <w:r w:rsidRPr="001E3C04">
        <w:t>, the</w:t>
      </w:r>
      <w:r w:rsidR="00D07808" w:rsidRPr="001E3C04">
        <w:t xml:space="preserve"> </w:t>
      </w:r>
      <w:r w:rsidR="00F32572" w:rsidRPr="001E3C04">
        <w:t>Part II Written Description Justifying the Rate Increase</w:t>
      </w:r>
      <w:r w:rsidR="00EA1B5C" w:rsidRPr="001E3C04">
        <w:t>.</w:t>
      </w:r>
      <w:r w:rsidR="001E3C04" w:rsidRPr="00ED7DEF">
        <w:t xml:space="preserve"> </w:t>
      </w:r>
      <w:r w:rsidR="001E3C04" w:rsidRPr="001E3C04">
        <w:t>[RCW 48.02.120(5)]</w:t>
      </w:r>
    </w:p>
    <w:p w14:paraId="10996DCB" w14:textId="579BA586" w:rsidR="00C05D72" w:rsidRPr="00D639F8" w:rsidRDefault="00C202B1" w:rsidP="005F6658">
      <w:pPr>
        <w:pStyle w:val="Heading7"/>
      </w:pPr>
      <w:r>
        <w:t>N</w:t>
      </w:r>
      <w:r w:rsidR="00C05D72" w:rsidRPr="00D639F8">
        <w:t>ame the Part II PDF file “</w:t>
      </w:r>
      <w:r w:rsidR="00F32572" w:rsidRPr="00D639F8">
        <w:t>Part II Written Description Justifying the Rate Increase</w:t>
      </w:r>
      <w:r w:rsidR="00C05D72" w:rsidRPr="00D639F8">
        <w:t>.”</w:t>
      </w:r>
    </w:p>
    <w:p w14:paraId="6915C076" w14:textId="19EFD605" w:rsidR="00C05D72" w:rsidRPr="00D639F8" w:rsidRDefault="00C05D72" w:rsidP="00E0250D">
      <w:pPr>
        <w:pStyle w:val="Heading6"/>
      </w:pPr>
      <w:r w:rsidRPr="001E3C04">
        <w:t xml:space="preserve">Attach </w:t>
      </w:r>
      <w:r w:rsidR="00D07808" w:rsidRPr="001E3C04">
        <w:t xml:space="preserve">in PDF format </w:t>
      </w:r>
      <w:r w:rsidRPr="001E3C04">
        <w:t xml:space="preserve">the </w:t>
      </w:r>
      <w:r w:rsidR="00D07808" w:rsidRPr="001E3C04">
        <w:t>Part III Actuarial Memorandum</w:t>
      </w:r>
      <w:r w:rsidR="000B39FE">
        <w:t>. [RCW 48.020</w:t>
      </w:r>
      <w:r w:rsidR="00067F14">
        <w:t>.</w:t>
      </w:r>
      <w:r w:rsidR="000B39FE">
        <w:t>120(5)]</w:t>
      </w:r>
    </w:p>
    <w:p w14:paraId="02856628" w14:textId="0929DABA" w:rsidR="00D07808" w:rsidRPr="001E3C04" w:rsidRDefault="00C202B1" w:rsidP="005F6658">
      <w:pPr>
        <w:pStyle w:val="Heading7"/>
      </w:pPr>
      <w:r>
        <w:t>N</w:t>
      </w:r>
      <w:r w:rsidR="00C05D72" w:rsidRPr="001E3C04">
        <w:t>ame the</w:t>
      </w:r>
      <w:r w:rsidR="00D07808" w:rsidRPr="001E3C04">
        <w:t xml:space="preserve"> Part III PDF file “Part III Rate Filing Documentation and Actuarial Memorandum</w:t>
      </w:r>
      <w:r w:rsidR="00C05D72" w:rsidRPr="001E3C04">
        <w:t>.</w:t>
      </w:r>
      <w:r w:rsidR="00D07808" w:rsidRPr="001E3C04">
        <w:t>”</w:t>
      </w:r>
      <w:bookmarkEnd w:id="78"/>
      <w:bookmarkEnd w:id="79"/>
    </w:p>
    <w:p w14:paraId="52ACC69A" w14:textId="0A43DADB" w:rsidR="00C05D72" w:rsidRPr="001E3C04" w:rsidRDefault="00C05D72" w:rsidP="00E0250D">
      <w:pPr>
        <w:pStyle w:val="Heading6"/>
      </w:pPr>
      <w:bookmarkStart w:id="87" w:name="_Toc410221819"/>
      <w:bookmarkStart w:id="88" w:name="_Toc410222833"/>
      <w:r w:rsidRPr="001E3C04">
        <w:t xml:space="preserve">Attach </w:t>
      </w:r>
      <w:r w:rsidR="00BD3D20">
        <w:t xml:space="preserve">a completed </w:t>
      </w:r>
      <w:r w:rsidRPr="001E3C04">
        <w:t xml:space="preserve">individual and small group rate filing summary under WAC </w:t>
      </w:r>
      <w:r w:rsidR="000F47A5" w:rsidRPr="001E3C04">
        <w:t>284-43-</w:t>
      </w:r>
      <w:r w:rsidR="00FC7E86" w:rsidRPr="001E3C04">
        <w:t>6660.</w:t>
      </w:r>
    </w:p>
    <w:p w14:paraId="13ABD4AF" w14:textId="77777777" w:rsidR="00787DB1" w:rsidRPr="00CF16A2" w:rsidRDefault="00C05D72" w:rsidP="005F6658">
      <w:pPr>
        <w:pStyle w:val="Heading7"/>
      </w:pPr>
      <w:r w:rsidRPr="001E3C04">
        <w:t>Name the file</w:t>
      </w:r>
      <w:r w:rsidR="00BD3D20">
        <w:t>(</w:t>
      </w:r>
      <w:r w:rsidR="004D441B" w:rsidRPr="001E3C04">
        <w:t>s</w:t>
      </w:r>
      <w:r w:rsidR="00BD3D20">
        <w:t>)</w:t>
      </w:r>
      <w:r w:rsidRPr="001E3C04">
        <w:t xml:space="preserve"> </w:t>
      </w:r>
      <w:r w:rsidR="00EA1B5C" w:rsidRPr="001E3C04">
        <w:t>“WAC 284-43-</w:t>
      </w:r>
      <w:r w:rsidR="000F47A5" w:rsidRPr="001E3C04">
        <w:t>6</w:t>
      </w:r>
      <w:r w:rsidR="004024AC" w:rsidRPr="001E3C04">
        <w:t>6</w:t>
      </w:r>
      <w:r w:rsidR="000F47A5" w:rsidRPr="001E3C04">
        <w:t>60</w:t>
      </w:r>
      <w:r w:rsidR="00BD3D20">
        <w:t>.</w:t>
      </w:r>
      <w:r w:rsidR="00EA1B5C" w:rsidRPr="001E3C04">
        <w:t>”</w:t>
      </w:r>
      <w:bookmarkStart w:id="89" w:name="_Toc445111821"/>
      <w:bookmarkStart w:id="90" w:name="_Toc445112065"/>
      <w:bookmarkEnd w:id="87"/>
      <w:bookmarkEnd w:id="88"/>
      <w:r w:rsidR="000B78B6" w:rsidRPr="000B78B6">
        <w:rPr>
          <w:rFonts w:asciiTheme="minorHAnsi" w:eastAsiaTheme="minorHAnsi" w:hAnsiTheme="minorHAnsi" w:cstheme="minorBidi"/>
        </w:rPr>
        <w:t xml:space="preserve"> </w:t>
      </w:r>
    </w:p>
    <w:p w14:paraId="09D5B0DE" w14:textId="67AF11D0" w:rsidR="00C63F97" w:rsidRDefault="000B78B6" w:rsidP="005F6658">
      <w:pPr>
        <w:pStyle w:val="Heading7"/>
      </w:pPr>
      <w:r w:rsidRPr="000B78B6">
        <w:t xml:space="preserve">If you choose to include both an Excel file format and PDF format, include the word “duplicate” in </w:t>
      </w:r>
      <w:r w:rsidR="0016068F">
        <w:t xml:space="preserve">the </w:t>
      </w:r>
      <w:r w:rsidRPr="000B78B6">
        <w:t>Excel file name</w:t>
      </w:r>
      <w:r>
        <w:t>.</w:t>
      </w:r>
    </w:p>
    <w:p w14:paraId="4640CD9B" w14:textId="27AA3A6E" w:rsidR="007F2178" w:rsidRPr="002F0E2E" w:rsidRDefault="007F2178" w:rsidP="005F6658">
      <w:pPr>
        <w:pStyle w:val="Heading7"/>
      </w:pPr>
      <w:r w:rsidRPr="009E7DC2">
        <w:t>For an Excel version of WAC 284-43-6660</w:t>
      </w:r>
      <w:r w:rsidR="00F87DFD">
        <w:t>,</w:t>
      </w:r>
      <w:r w:rsidRPr="009E7DC2">
        <w:t xml:space="preserve"> see the </w:t>
      </w:r>
      <w:r w:rsidR="00CE63BC">
        <w:t>Speed to Market Tool</w:t>
      </w:r>
      <w:r w:rsidRPr="009E7DC2">
        <w:t>s</w:t>
      </w:r>
      <w:r w:rsidR="006669E9" w:rsidRPr="009E7DC2">
        <w:t xml:space="preserve"> referenced at the beginning of this section</w:t>
      </w:r>
      <w:r w:rsidRPr="002F0E2E">
        <w:t>.</w:t>
      </w:r>
    </w:p>
    <w:p w14:paraId="5F762B57" w14:textId="631ABE77" w:rsidR="00B37384" w:rsidRPr="00B37384" w:rsidRDefault="00B37384" w:rsidP="005408B0">
      <w:pPr>
        <w:pStyle w:val="Heading4"/>
      </w:pPr>
      <w:r w:rsidRPr="00B37384">
        <w:lastRenderedPageBreak/>
        <w:t>Your individual or small group rate filing will be rejected if your filing is submitted after the deadline. May 23, 2019 is the deadline for filing rates, forms and networks for individual market and small group market health plans and for stand-alone dental plans that offer the pediatric essential health benefit for plan year 2020.  Filings not timely submitted will be rejected without review. [WAC 284-43-0200]</w:t>
      </w:r>
    </w:p>
    <w:p w14:paraId="0C770AD7" w14:textId="77777777" w:rsidR="003032FD" w:rsidRPr="00CE069D" w:rsidRDefault="003032FD" w:rsidP="0088151E">
      <w:pPr>
        <w:pStyle w:val="Heading2"/>
      </w:pPr>
      <w:bookmarkStart w:id="91" w:name="_Toc1119698"/>
      <w:r w:rsidRPr="00CE069D">
        <w:t xml:space="preserve">Individual and Small Group </w:t>
      </w:r>
      <w:r w:rsidR="005E2812" w:rsidRPr="00CE069D">
        <w:t xml:space="preserve">(Non-Pediatric) </w:t>
      </w:r>
      <w:r w:rsidRPr="00CE069D">
        <w:t>Dental Only and Vision Only Plans</w:t>
      </w:r>
      <w:r w:rsidR="00A328D6" w:rsidRPr="00CE069D">
        <w:t xml:space="preserve"> for HCSCs and Disability Issuers</w:t>
      </w:r>
      <w:bookmarkEnd w:id="89"/>
      <w:bookmarkEnd w:id="90"/>
      <w:bookmarkEnd w:id="91"/>
    </w:p>
    <w:p w14:paraId="4DE784E4" w14:textId="77777777" w:rsidR="003032FD" w:rsidRPr="00CE069D" w:rsidRDefault="003032FD" w:rsidP="005408B0">
      <w:pPr>
        <w:pStyle w:val="Heading4"/>
      </w:pPr>
      <w:bookmarkStart w:id="92" w:name="_Toc432580782"/>
      <w:bookmarkStart w:id="93" w:name="_Toc432583434"/>
      <w:bookmarkStart w:id="94" w:name="_Toc433640449"/>
      <w:bookmarkStart w:id="95" w:name="_Toc434844835"/>
      <w:bookmarkStart w:id="96" w:name="_Toc443913442"/>
      <w:bookmarkStart w:id="97" w:name="_Toc444589429"/>
      <w:bookmarkStart w:id="98" w:name="_Toc445104527"/>
      <w:bookmarkStart w:id="99" w:name="_Toc445111822"/>
      <w:bookmarkStart w:id="100" w:name="_Toc445112066"/>
      <w:bookmarkStart w:id="101" w:name="_Toc445199333"/>
      <w:bookmarkStart w:id="102" w:name="_Toc475691803"/>
      <w:bookmarkStart w:id="103" w:name="_Toc531090568"/>
      <w:r w:rsidRPr="00CE069D">
        <w:t>Scope of Section by TOI</w:t>
      </w:r>
      <w:r w:rsidR="00A328D6" w:rsidRPr="00CE069D">
        <w:t xml:space="preserve"> in SERFF</w:t>
      </w:r>
      <w:r w:rsidRPr="00CE069D">
        <w:t>:</w:t>
      </w:r>
      <w:r w:rsidR="008A558C" w:rsidRPr="00CE069D">
        <w:t xml:space="preserve"> </w:t>
      </w:r>
      <w:r w:rsidR="00A328D6" w:rsidRPr="00CE069D">
        <w:t>H10I, H10G, H20I, or H20G</w:t>
      </w:r>
      <w:r w:rsidR="005C1D47" w:rsidRPr="00CE069D">
        <w:t>.</w:t>
      </w:r>
      <w:bookmarkEnd w:id="92"/>
      <w:bookmarkEnd w:id="93"/>
      <w:bookmarkEnd w:id="94"/>
      <w:bookmarkEnd w:id="95"/>
      <w:bookmarkEnd w:id="96"/>
      <w:bookmarkEnd w:id="97"/>
      <w:bookmarkEnd w:id="98"/>
      <w:bookmarkEnd w:id="99"/>
      <w:bookmarkEnd w:id="100"/>
      <w:bookmarkEnd w:id="101"/>
      <w:bookmarkEnd w:id="102"/>
      <w:bookmarkEnd w:id="103"/>
    </w:p>
    <w:p w14:paraId="45E1EDCD" w14:textId="77777777" w:rsidR="00BC2470" w:rsidRDefault="00BC2470" w:rsidP="005408B0">
      <w:pPr>
        <w:pStyle w:val="Heading4"/>
      </w:pPr>
      <w:bookmarkStart w:id="104" w:name="_Toc433640450"/>
      <w:bookmarkStart w:id="105" w:name="_Toc434844836"/>
      <w:bookmarkStart w:id="106" w:name="_Toc443913443"/>
      <w:bookmarkStart w:id="107" w:name="_Toc444589430"/>
      <w:bookmarkStart w:id="108" w:name="_Toc445104528"/>
      <w:bookmarkStart w:id="109" w:name="_Toc445111823"/>
      <w:bookmarkStart w:id="110" w:name="_Toc445112067"/>
      <w:bookmarkStart w:id="111" w:name="_Toc445199334"/>
      <w:bookmarkStart w:id="112" w:name="_Toc475691804"/>
      <w:bookmarkStart w:id="113" w:name="_Toc531090569"/>
      <w:bookmarkStart w:id="114" w:name="_Toc432580783"/>
      <w:bookmarkStart w:id="115" w:name="_Toc432583435"/>
      <w:r w:rsidRPr="00CE069D">
        <w:t>This section applies to plans which are not intended to provide the Pediatric Essential Health Benefits for oral care or vision.</w:t>
      </w:r>
      <w:bookmarkEnd w:id="104"/>
      <w:bookmarkEnd w:id="105"/>
      <w:bookmarkEnd w:id="106"/>
      <w:bookmarkEnd w:id="107"/>
      <w:bookmarkEnd w:id="108"/>
      <w:bookmarkEnd w:id="109"/>
      <w:bookmarkEnd w:id="110"/>
      <w:bookmarkEnd w:id="111"/>
      <w:bookmarkEnd w:id="112"/>
      <w:bookmarkEnd w:id="113"/>
    </w:p>
    <w:p w14:paraId="6302F06F" w14:textId="4258C1BF" w:rsidR="00103ECE" w:rsidRDefault="009E7DC2" w:rsidP="005408B0">
      <w:pPr>
        <w:pStyle w:val="Heading4"/>
      </w:pPr>
      <w:bookmarkStart w:id="116" w:name="_Toc432580785"/>
      <w:bookmarkStart w:id="117" w:name="_Toc432583437"/>
      <w:bookmarkStart w:id="118" w:name="_Toc433640453"/>
      <w:bookmarkStart w:id="119" w:name="_Toc434844839"/>
      <w:bookmarkStart w:id="120" w:name="_Toc443913446"/>
      <w:bookmarkStart w:id="121" w:name="_Toc444589433"/>
      <w:bookmarkStart w:id="122" w:name="_Toc445104531"/>
      <w:bookmarkStart w:id="123" w:name="_Toc445111826"/>
      <w:bookmarkStart w:id="124" w:name="_Toc445112070"/>
      <w:bookmarkStart w:id="125" w:name="_Toc445199337"/>
      <w:bookmarkStart w:id="126" w:name="_Toc475691807"/>
      <w:bookmarkStart w:id="127" w:name="_Toc531090571"/>
      <w:bookmarkEnd w:id="114"/>
      <w:bookmarkEnd w:id="115"/>
      <w:r w:rsidRPr="00537F8D">
        <w:t xml:space="preserve">For information regarding </w:t>
      </w:r>
      <w:r w:rsidRPr="009E7DC2">
        <w:rPr>
          <w:b/>
        </w:rPr>
        <w:t xml:space="preserve">Speed to Market </w:t>
      </w:r>
      <w:r w:rsidR="00890E2F">
        <w:rPr>
          <w:b/>
        </w:rPr>
        <w:t xml:space="preserve">(STM) </w:t>
      </w:r>
      <w:r w:rsidRPr="009E7DC2">
        <w:rPr>
          <w:b/>
        </w:rPr>
        <w:t>Tools</w:t>
      </w:r>
      <w:r w:rsidR="00067400" w:rsidRPr="00CF16A2">
        <w:t>,</w:t>
      </w:r>
      <w:r w:rsidRPr="009E7DC2">
        <w:t xml:space="preserve"> </w:t>
      </w:r>
    </w:p>
    <w:p w14:paraId="1FFB2F80" w14:textId="3CBD0EE3" w:rsidR="009E7DC2" w:rsidRPr="00537F8D" w:rsidRDefault="00103ECE" w:rsidP="00CF16A2">
      <w:pPr>
        <w:pStyle w:val="Heading5"/>
      </w:pPr>
      <w:r>
        <w:t>S</w:t>
      </w:r>
      <w:r w:rsidR="009E7DC2" w:rsidRPr="00537F8D">
        <w:t>ee the file named “</w:t>
      </w:r>
      <w:r w:rsidR="00890E2F">
        <w:t>STM</w:t>
      </w:r>
      <w:r w:rsidR="004C1223" w:rsidRPr="004C1223">
        <w:t xml:space="preserve"> - Rates - Individual and Small Group Dental (Non-SAPD) and Vision Guidance</w:t>
      </w:r>
      <w:r w:rsidR="009E7DC2" w:rsidRPr="00537F8D">
        <w:t>.”</w:t>
      </w:r>
    </w:p>
    <w:p w14:paraId="54173E74" w14:textId="266AC558" w:rsidR="009E7DC2" w:rsidRPr="00537F8D" w:rsidRDefault="00067400" w:rsidP="009E7DC2">
      <w:pPr>
        <w:pStyle w:val="Heading5"/>
      </w:pPr>
      <w:r w:rsidRPr="00537F8D">
        <w:t>Th</w:t>
      </w:r>
      <w:r>
        <w:t>is</w:t>
      </w:r>
      <w:r w:rsidRPr="00537F8D">
        <w:t xml:space="preserve"> </w:t>
      </w:r>
      <w:r w:rsidR="00890E2F">
        <w:t>STM tool</w:t>
      </w:r>
      <w:r w:rsidR="003752E1">
        <w:t xml:space="preserve"> </w:t>
      </w:r>
      <w:r w:rsidR="009E7DC2" w:rsidRPr="00537F8D">
        <w:t xml:space="preserve">and related documents are provided on the </w:t>
      </w:r>
      <w:hyperlink r:id="rId11" w:history="1">
        <w:r w:rsidR="009E7DC2" w:rsidRPr="00EC4650">
          <w:rPr>
            <w:rStyle w:val="Hyperlink"/>
          </w:rPr>
          <w:t>OIC’s website</w:t>
        </w:r>
      </w:hyperlink>
      <w:r w:rsidR="009E7DC2" w:rsidRPr="00537F8D">
        <w:t>.</w:t>
      </w:r>
    </w:p>
    <w:p w14:paraId="454BD470" w14:textId="77777777" w:rsidR="00A328D6" w:rsidRPr="0090736B" w:rsidRDefault="00A328D6" w:rsidP="005408B0">
      <w:pPr>
        <w:pStyle w:val="Heading4"/>
      </w:pPr>
      <w:r w:rsidRPr="0090736B">
        <w:t>Submission Requirement</w:t>
      </w:r>
      <w:r w:rsidR="00175A6E" w:rsidRPr="0090736B">
        <w:t>s</w:t>
      </w:r>
      <w:r w:rsidRPr="0090736B">
        <w:t>:</w:t>
      </w:r>
      <w:bookmarkEnd w:id="116"/>
      <w:bookmarkEnd w:id="117"/>
      <w:bookmarkEnd w:id="118"/>
      <w:bookmarkEnd w:id="119"/>
      <w:bookmarkEnd w:id="120"/>
      <w:bookmarkEnd w:id="121"/>
      <w:bookmarkEnd w:id="122"/>
      <w:bookmarkEnd w:id="123"/>
      <w:bookmarkEnd w:id="124"/>
      <w:bookmarkEnd w:id="125"/>
      <w:bookmarkEnd w:id="126"/>
      <w:bookmarkEnd w:id="127"/>
      <w:r w:rsidRPr="0090736B">
        <w:t xml:space="preserve"> </w:t>
      </w:r>
    </w:p>
    <w:p w14:paraId="12269017" w14:textId="75301107" w:rsidR="001D5716" w:rsidRDefault="001D5716" w:rsidP="005D6ED4">
      <w:pPr>
        <w:pStyle w:val="Heading5"/>
      </w:pPr>
      <w:r>
        <w:t>These instructions apply to both public and not-for-public rate filings.</w:t>
      </w:r>
    </w:p>
    <w:p w14:paraId="0921B6DD" w14:textId="4E800A39" w:rsidR="00BB6B1B" w:rsidRPr="0090736B" w:rsidRDefault="00BB6B1B" w:rsidP="005D6ED4">
      <w:pPr>
        <w:pStyle w:val="Heading5"/>
      </w:pPr>
      <w:r w:rsidRPr="0090736B">
        <w:t>Under the General Information tab</w:t>
      </w:r>
      <w:r w:rsidR="00A135C8" w:rsidRPr="0090736B">
        <w:t xml:space="preserve"> in SERFF</w:t>
      </w:r>
      <w:r w:rsidRPr="0090736B">
        <w:t>:</w:t>
      </w:r>
    </w:p>
    <w:p w14:paraId="56925074" w14:textId="77777777" w:rsidR="00CB22A9" w:rsidRDefault="00976F89" w:rsidP="00E0250D">
      <w:pPr>
        <w:pStyle w:val="Heading6"/>
      </w:pPr>
      <w:r w:rsidRPr="0090736B">
        <w:t>In the SERFF Product Name Field,</w:t>
      </w:r>
      <w:r w:rsidR="00C63F97">
        <w:t xml:space="preserve"> </w:t>
      </w:r>
    </w:p>
    <w:p w14:paraId="24B5A3EC" w14:textId="06A7EBB7" w:rsidR="00C63F97" w:rsidRDefault="00103ECE" w:rsidP="005F6658">
      <w:pPr>
        <w:pStyle w:val="Heading7"/>
      </w:pPr>
      <w:r>
        <w:t xml:space="preserve">For individual </w:t>
      </w:r>
      <w:r w:rsidR="0090763F">
        <w:t xml:space="preserve">dental </w:t>
      </w:r>
      <w:r>
        <w:t>coverage, s</w:t>
      </w:r>
      <w:r w:rsidR="00C63F97">
        <w:t>tart the product name with one of the following naming conventions:</w:t>
      </w:r>
    </w:p>
    <w:p w14:paraId="273E8EB4" w14:textId="730A86E5" w:rsidR="00C63F97" w:rsidRDefault="00C63F97" w:rsidP="00E0250D">
      <w:pPr>
        <w:pStyle w:val="Heading8"/>
      </w:pPr>
      <w:r>
        <w:t xml:space="preserve">Filings for rate changes only: </w:t>
      </w:r>
      <w:r w:rsidRPr="0090736B">
        <w:t>“Individual Dental Pool – Rate Changes only</w:t>
      </w:r>
      <w:r w:rsidR="001D5716">
        <w:t xml:space="preserve"> – [[For-Public] or [Not-for-Public]</w:t>
      </w:r>
      <w:r w:rsidR="00A81E2A">
        <w:t>]</w:t>
      </w:r>
      <w:r w:rsidRPr="0090736B">
        <w:t>”</w:t>
      </w:r>
    </w:p>
    <w:p w14:paraId="2F04E800" w14:textId="75E600F7" w:rsidR="00C63F97" w:rsidRDefault="00C63F97" w:rsidP="00E0250D">
      <w:pPr>
        <w:pStyle w:val="Heading8"/>
      </w:pPr>
      <w:r>
        <w:t>Filings for r</w:t>
      </w:r>
      <w:r w:rsidR="00CB22A9">
        <w:t>ate Changes and adding new plans:</w:t>
      </w:r>
      <w:r w:rsidR="00CB22A9" w:rsidRPr="00CB22A9">
        <w:t xml:space="preserve"> </w:t>
      </w:r>
      <w:r w:rsidR="00CB22A9" w:rsidRPr="0090736B">
        <w:t>“Individual Dental Pool – Rate Changes with New Plans</w:t>
      </w:r>
      <w:r w:rsidR="001D5716">
        <w:t xml:space="preserve"> – [[For-Public] or [Not-for-Public]</w:t>
      </w:r>
      <w:r w:rsidR="00A81E2A">
        <w:t>]</w:t>
      </w:r>
      <w:r w:rsidR="00CB22A9" w:rsidRPr="0090736B">
        <w:t>”</w:t>
      </w:r>
    </w:p>
    <w:p w14:paraId="1E9BA9C2" w14:textId="13BFF4A7" w:rsidR="00CB22A9" w:rsidRDefault="00CB22A9" w:rsidP="00863C35">
      <w:pPr>
        <w:pStyle w:val="Heading8"/>
      </w:pPr>
      <w:r>
        <w:t xml:space="preserve">Filings for new plans only: </w:t>
      </w:r>
      <w:r w:rsidRPr="0090736B">
        <w:t xml:space="preserve">“Individual Dental </w:t>
      </w:r>
      <w:r w:rsidR="001D5716">
        <w:t xml:space="preserve">Pool </w:t>
      </w:r>
      <w:r w:rsidRPr="0090736B">
        <w:t>– New Plans only</w:t>
      </w:r>
      <w:r w:rsidR="001D5716">
        <w:t xml:space="preserve"> – [[For-Public] or [Not-for-Public]</w:t>
      </w:r>
      <w:r w:rsidR="00A81E2A">
        <w:t>]</w:t>
      </w:r>
      <w:r w:rsidRPr="0090736B">
        <w:t>”</w:t>
      </w:r>
    </w:p>
    <w:p w14:paraId="412F51FF" w14:textId="461953F4" w:rsidR="00CB22A9" w:rsidRDefault="001E68F4" w:rsidP="005F6658">
      <w:pPr>
        <w:pStyle w:val="Heading7"/>
      </w:pPr>
      <w:r>
        <w:t>Replace “Individual” with “Small Group</w:t>
      </w:r>
      <w:r w:rsidR="00CB22A9">
        <w:t xml:space="preserve">” and </w:t>
      </w:r>
      <w:r>
        <w:t xml:space="preserve">“Dental” with </w:t>
      </w:r>
      <w:r w:rsidR="00CB22A9">
        <w:t>“Vision” in the above naming conventions</w:t>
      </w:r>
      <w:r w:rsidR="004849CE">
        <w:t>,</w:t>
      </w:r>
      <w:r w:rsidR="00CB22A9">
        <w:t xml:space="preserve"> w</w:t>
      </w:r>
      <w:r w:rsidR="00F87DFD">
        <w:t>h</w:t>
      </w:r>
      <w:r w:rsidR="00CB22A9">
        <w:t>ere appropriate.</w:t>
      </w:r>
    </w:p>
    <w:p w14:paraId="5DC8A0FD" w14:textId="06075F88" w:rsidR="00103ECE" w:rsidRPr="00103ECE" w:rsidRDefault="00976F89" w:rsidP="00CF16A2">
      <w:pPr>
        <w:pStyle w:val="Heading7"/>
      </w:pPr>
      <w:r w:rsidRPr="0090736B">
        <w:t>If the filing is a public filing, include “public”; otherwise, state “not-for-public</w:t>
      </w:r>
      <w:r w:rsidR="00E72537">
        <w:t>.</w:t>
      </w:r>
      <w:r w:rsidRPr="0090736B">
        <w:t>”</w:t>
      </w:r>
    </w:p>
    <w:p w14:paraId="40B03184" w14:textId="5DF0F594" w:rsidR="00103ECE" w:rsidRPr="00103ECE" w:rsidRDefault="00103ECE" w:rsidP="00E0250D">
      <w:pPr>
        <w:pStyle w:val="Heading6"/>
      </w:pPr>
      <w:r w:rsidRPr="0090736B">
        <w:t>In the Filing Description</w:t>
      </w:r>
      <w:r>
        <w:t xml:space="preserve"> field</w:t>
      </w:r>
      <w:r w:rsidRPr="0090736B">
        <w:t>:</w:t>
      </w:r>
      <w:r>
        <w:t xml:space="preserve">  Please indicate whether the filing was prepared with the intention of following the Speed to Market Tools referenced above.</w:t>
      </w:r>
    </w:p>
    <w:p w14:paraId="3F3E9C81" w14:textId="22830166" w:rsidR="00E72537" w:rsidRDefault="00E72537" w:rsidP="00E0250D">
      <w:pPr>
        <w:pStyle w:val="Heading6"/>
      </w:pPr>
      <w:r w:rsidRPr="0090736B">
        <w:t xml:space="preserve">In the Corresponding Filing Tracking Number field, provide all applicable </w:t>
      </w:r>
      <w:r>
        <w:t>SERFF Tracking Numbers</w:t>
      </w:r>
      <w:r w:rsidRPr="0090736B">
        <w:t xml:space="preserve"> for the corresponding concurrent form filings for new plans and for the most recent corresponding rate and form filings for existing plans.</w:t>
      </w:r>
    </w:p>
    <w:p w14:paraId="243502D1" w14:textId="3323B5F7" w:rsidR="004849CE" w:rsidRDefault="004849CE" w:rsidP="00CF16A2">
      <w:pPr>
        <w:pStyle w:val="Heading5"/>
      </w:pPr>
      <w:r>
        <w:lastRenderedPageBreak/>
        <w:t>Under the Rate/Rule Schedule tab in SERFF:</w:t>
      </w:r>
    </w:p>
    <w:p w14:paraId="7C0890A1" w14:textId="11F458A6" w:rsidR="004849CE" w:rsidRDefault="004849CE" w:rsidP="004849CE">
      <w:pPr>
        <w:pStyle w:val="Heading6"/>
      </w:pPr>
      <w:r>
        <w:t>Rate Action field:</w:t>
      </w:r>
    </w:p>
    <w:p w14:paraId="65F98F3A" w14:textId="75B77778" w:rsidR="004849CE" w:rsidRDefault="004849CE" w:rsidP="00CF16A2">
      <w:pPr>
        <w:pStyle w:val="Heading7"/>
      </w:pPr>
      <w:r>
        <w:t>If you offered plans in the previous plan year, select “Revised.”</w:t>
      </w:r>
    </w:p>
    <w:p w14:paraId="698161BE" w14:textId="390A2D22" w:rsidR="004849CE" w:rsidRDefault="004849CE" w:rsidP="00CF16A2">
      <w:pPr>
        <w:pStyle w:val="Heading7"/>
      </w:pPr>
      <w:r>
        <w:t>Otherwise, select “New.”</w:t>
      </w:r>
    </w:p>
    <w:p w14:paraId="70D34E18" w14:textId="4C64A082" w:rsidR="004849CE" w:rsidRDefault="004849CE" w:rsidP="004849CE">
      <w:pPr>
        <w:pStyle w:val="Heading6"/>
      </w:pPr>
      <w:r>
        <w:t>Include a complete rate schedule.</w:t>
      </w:r>
    </w:p>
    <w:p w14:paraId="1B92443A" w14:textId="097E359F" w:rsidR="004849CE" w:rsidRDefault="004849CE" w:rsidP="00CF16A2">
      <w:pPr>
        <w:pStyle w:val="Heading7"/>
      </w:pPr>
      <w:r>
        <w:t xml:space="preserve">If you choose to include both an </w:t>
      </w:r>
      <w:r w:rsidRPr="00A25705">
        <w:t>Excel file format and PDF</w:t>
      </w:r>
      <w:r>
        <w:t xml:space="preserve"> format, include the word “duplicate” in </w:t>
      </w:r>
      <w:r w:rsidR="0016068F">
        <w:t xml:space="preserve">the </w:t>
      </w:r>
      <w:r>
        <w:t>Excel file name.</w:t>
      </w:r>
    </w:p>
    <w:p w14:paraId="68FD0D49" w14:textId="62D0E409" w:rsidR="004849CE" w:rsidRDefault="004849CE" w:rsidP="004849CE">
      <w:pPr>
        <w:pStyle w:val="Heading6"/>
      </w:pPr>
      <w:r>
        <w:t>List the affected form numbers for each plan.</w:t>
      </w:r>
    </w:p>
    <w:p w14:paraId="3490404D" w14:textId="23996C5C" w:rsidR="001742E2" w:rsidRDefault="001742E2" w:rsidP="00CF16A2">
      <w:pPr>
        <w:pStyle w:val="Heading5"/>
      </w:pPr>
      <w:r w:rsidRPr="00CE069D">
        <w:t>Under the Supporting Documentation tab</w:t>
      </w:r>
      <w:r>
        <w:t xml:space="preserve"> in SERFF</w:t>
      </w:r>
      <w:r w:rsidRPr="00CE069D">
        <w:t>:</w:t>
      </w:r>
    </w:p>
    <w:p w14:paraId="35775617" w14:textId="5FFC2568" w:rsidR="00F10DFC" w:rsidRDefault="00F10DFC" w:rsidP="00CF16A2">
      <w:pPr>
        <w:pStyle w:val="Heading6"/>
      </w:pPr>
      <w:r>
        <w:t>Attach a document that lists all plans included in the rate filing. In the list, include the plan name, whether the plan is new or existing, and if existing, the average rate change requested for the plan.</w:t>
      </w:r>
    </w:p>
    <w:p w14:paraId="759FDF3A" w14:textId="1E25F42C" w:rsidR="00F10DFC" w:rsidRPr="00F10DFC" w:rsidRDefault="00F53899" w:rsidP="00CF16A2">
      <w:pPr>
        <w:pStyle w:val="Heading7"/>
      </w:pPr>
      <w:r>
        <w:t>Name the file “Plans Summary.”</w:t>
      </w:r>
    </w:p>
    <w:p w14:paraId="63E88E25" w14:textId="0D3E73E7" w:rsidR="001742E2" w:rsidRPr="001E3C04" w:rsidRDefault="001742E2" w:rsidP="00CF16A2">
      <w:pPr>
        <w:pStyle w:val="Heading6"/>
      </w:pPr>
      <w:r w:rsidRPr="001E3C04">
        <w:t xml:space="preserve">Attach </w:t>
      </w:r>
      <w:r>
        <w:t>a completed</w:t>
      </w:r>
      <w:r w:rsidRPr="001E3C04">
        <w:t xml:space="preserve"> individual and small group rate filing summary under WAC 284-43-6660.</w:t>
      </w:r>
    </w:p>
    <w:p w14:paraId="0B2830C2" w14:textId="77777777" w:rsidR="00787DB1" w:rsidRPr="00CF16A2" w:rsidRDefault="001742E2" w:rsidP="00CF16A2">
      <w:pPr>
        <w:pStyle w:val="Heading7"/>
        <w:rPr>
          <w:rFonts w:eastAsia="Arial"/>
        </w:rPr>
      </w:pPr>
      <w:r w:rsidRPr="001E3C04">
        <w:t>Name the file</w:t>
      </w:r>
      <w:r>
        <w:t>(</w:t>
      </w:r>
      <w:r w:rsidRPr="001E3C04">
        <w:t>s</w:t>
      </w:r>
      <w:r>
        <w:t>)</w:t>
      </w:r>
      <w:r w:rsidRPr="001E3C04">
        <w:t xml:space="preserve"> “WAC 284-43-6660</w:t>
      </w:r>
      <w:r>
        <w:t>.</w:t>
      </w:r>
      <w:r w:rsidRPr="001E3C04">
        <w:t>”</w:t>
      </w:r>
      <w:r w:rsidRPr="000B78B6">
        <w:rPr>
          <w:rFonts w:asciiTheme="minorHAnsi" w:eastAsiaTheme="minorHAnsi" w:hAnsiTheme="minorHAnsi" w:cstheme="minorBidi"/>
        </w:rPr>
        <w:t xml:space="preserve"> </w:t>
      </w:r>
    </w:p>
    <w:p w14:paraId="6BA20B63" w14:textId="27CDF5DA" w:rsidR="001742E2" w:rsidRDefault="001742E2" w:rsidP="00CF16A2">
      <w:pPr>
        <w:pStyle w:val="Heading7"/>
      </w:pPr>
      <w:r w:rsidRPr="000B78B6">
        <w:t xml:space="preserve">If you choose to include both an Excel file format and PDF format, include the word “duplicate” in </w:t>
      </w:r>
      <w:r w:rsidR="0016068F">
        <w:t xml:space="preserve">the </w:t>
      </w:r>
      <w:r w:rsidRPr="000B78B6">
        <w:t>Excel file name</w:t>
      </w:r>
      <w:r>
        <w:t>.</w:t>
      </w:r>
    </w:p>
    <w:p w14:paraId="37E2BBC1" w14:textId="3718BE2E" w:rsidR="007F2178" w:rsidRPr="009E7DC2" w:rsidRDefault="007F2178" w:rsidP="00CF16A2">
      <w:pPr>
        <w:pStyle w:val="Heading7"/>
      </w:pPr>
      <w:r w:rsidRPr="009E7DC2">
        <w:t>For an Excel version of WAC 284-43-6660</w:t>
      </w:r>
      <w:r w:rsidR="00F87DFD">
        <w:t>,</w:t>
      </w:r>
      <w:r w:rsidRPr="009E7DC2">
        <w:t xml:space="preserve"> see the </w:t>
      </w:r>
      <w:r w:rsidR="00CE63BC">
        <w:t>Speed to Market Tool</w:t>
      </w:r>
      <w:r w:rsidRPr="009E7DC2">
        <w:t>s</w:t>
      </w:r>
      <w:r w:rsidR="006669E9" w:rsidRPr="009E7DC2">
        <w:t xml:space="preserve"> referenced at the beginning of this section</w:t>
      </w:r>
      <w:r w:rsidRPr="009E7DC2">
        <w:t>.</w:t>
      </w:r>
    </w:p>
    <w:p w14:paraId="0F61028E" w14:textId="225DF07F" w:rsidR="004849CE" w:rsidRDefault="004849CE" w:rsidP="00CF16A2">
      <w:pPr>
        <w:pStyle w:val="Heading6"/>
      </w:pPr>
      <w:r>
        <w:t>Include all other supporting documentation and justification</w:t>
      </w:r>
      <w:r w:rsidR="007C6025">
        <w:t xml:space="preserve"> that is subject to public inspection</w:t>
      </w:r>
      <w:r>
        <w:t>.</w:t>
      </w:r>
    </w:p>
    <w:p w14:paraId="12F928F1" w14:textId="77777777" w:rsidR="00E122BD" w:rsidRDefault="00E122BD" w:rsidP="00E122BD">
      <w:pPr>
        <w:pStyle w:val="Heading5"/>
      </w:pPr>
      <w:r w:rsidRPr="00E122BD">
        <w:t>Additional submission requirements if you request some rate filing information to be proprietary (aka “not-for-public”) per RCW 48.02.120(3):</w:t>
      </w:r>
    </w:p>
    <w:p w14:paraId="7BA46550" w14:textId="77777777" w:rsidR="00E122BD" w:rsidRDefault="00E122BD" w:rsidP="00E122BD">
      <w:pPr>
        <w:pStyle w:val="Heading6"/>
      </w:pPr>
      <w:r w:rsidRPr="00E122BD">
        <w:t>You must provide one public rate filing and one not-for-public rate filing. Not-for-public rate filings are subject to the same instructions and contain the same information as for-public rate filings except as described below.</w:t>
      </w:r>
    </w:p>
    <w:p w14:paraId="6CCF9E01" w14:textId="77777777" w:rsidR="00E122BD" w:rsidRDefault="00E122BD" w:rsidP="00E122BD">
      <w:pPr>
        <w:pStyle w:val="Heading6"/>
      </w:pPr>
      <w:r w:rsidRPr="00E122BD">
        <w:t>Both public and not-for-public rate filings must include public rates.</w:t>
      </w:r>
    </w:p>
    <w:p w14:paraId="73ED7496" w14:textId="77777777" w:rsidR="00E122BD" w:rsidRPr="00E122BD" w:rsidRDefault="00E122BD" w:rsidP="00E122BD">
      <w:pPr>
        <w:pStyle w:val="Heading6"/>
      </w:pPr>
      <w:r w:rsidRPr="00E122BD">
        <w:t>In either the SERFF Filing Description on the General Information tab or in a separate document on the Supporting Documentation tab, provide your justification of requesting certain documents to be not-for-public per RCW 48.02.120(3), including a list of documents not included in the public rate filing.</w:t>
      </w:r>
    </w:p>
    <w:p w14:paraId="779E91CE" w14:textId="77777777" w:rsidR="00E122BD" w:rsidRPr="00E122BD" w:rsidRDefault="00E122BD" w:rsidP="00E122BD">
      <w:pPr>
        <w:pStyle w:val="Heading6"/>
      </w:pPr>
      <w:r w:rsidRPr="00E122BD">
        <w:t>In the public rate filing,</w:t>
      </w:r>
    </w:p>
    <w:p w14:paraId="194C7AA8" w14:textId="77777777" w:rsidR="00E122BD" w:rsidRPr="00E122BD" w:rsidRDefault="00E122BD" w:rsidP="00E122BD">
      <w:pPr>
        <w:pStyle w:val="Heading7"/>
      </w:pPr>
      <w:r w:rsidRPr="00E122BD">
        <w:t>On the General Information tab:</w:t>
      </w:r>
    </w:p>
    <w:p w14:paraId="260A4B63" w14:textId="77777777" w:rsidR="00E122BD" w:rsidRPr="00E122BD" w:rsidRDefault="00E122BD" w:rsidP="00E122BD">
      <w:pPr>
        <w:pStyle w:val="Heading8"/>
      </w:pPr>
      <w:r w:rsidRPr="00E122BD">
        <w:t>Clearly state “For-Public” in SERFF Product Name field.</w:t>
      </w:r>
    </w:p>
    <w:p w14:paraId="73FACBF6" w14:textId="77777777" w:rsidR="00E122BD" w:rsidRPr="00E122BD" w:rsidRDefault="00E122BD" w:rsidP="00E122BD">
      <w:pPr>
        <w:pStyle w:val="Heading7"/>
      </w:pPr>
      <w:r w:rsidRPr="00E122BD">
        <w:t>On the Supporting Documentation tab:</w:t>
      </w:r>
    </w:p>
    <w:p w14:paraId="776F82A4" w14:textId="77777777" w:rsidR="00E122BD" w:rsidRPr="00E122BD" w:rsidRDefault="00E122BD" w:rsidP="00E122BD">
      <w:pPr>
        <w:pStyle w:val="Heading8"/>
      </w:pPr>
      <w:r w:rsidRPr="00E122BD">
        <w:t>Include only supporting documentation and justification in the public filing that is subject to public inspection</w:t>
      </w:r>
    </w:p>
    <w:p w14:paraId="0BF3CB89" w14:textId="77777777" w:rsidR="00E122BD" w:rsidRPr="00E122BD" w:rsidRDefault="00E122BD" w:rsidP="00E122BD">
      <w:pPr>
        <w:pStyle w:val="Heading6"/>
      </w:pPr>
      <w:r w:rsidRPr="00E122BD">
        <w:lastRenderedPageBreak/>
        <w:t>In the not-for-public filing:</w:t>
      </w:r>
    </w:p>
    <w:p w14:paraId="22D40749" w14:textId="77777777" w:rsidR="00E122BD" w:rsidRPr="00E122BD" w:rsidRDefault="00E122BD" w:rsidP="00E122BD">
      <w:pPr>
        <w:pStyle w:val="Heading7"/>
      </w:pPr>
      <w:r w:rsidRPr="00E122BD">
        <w:t>State clearly in SERFF Product Name Field under General Information tab “not-for-public.”</w:t>
      </w:r>
    </w:p>
    <w:p w14:paraId="3B283E0E" w14:textId="77777777" w:rsidR="00E122BD" w:rsidRPr="00E122BD" w:rsidRDefault="00E122BD" w:rsidP="00E122BD">
      <w:pPr>
        <w:pStyle w:val="Heading7"/>
      </w:pPr>
      <w:r w:rsidRPr="00E122BD">
        <w:t>On the Supporting Documentation tab,</w:t>
      </w:r>
    </w:p>
    <w:p w14:paraId="11E18451" w14:textId="77777777" w:rsidR="00E122BD" w:rsidRPr="00E122BD" w:rsidRDefault="00E122BD" w:rsidP="00E122BD">
      <w:pPr>
        <w:pStyle w:val="Heading8"/>
      </w:pPr>
      <w:r w:rsidRPr="00E122BD">
        <w:t>Include all documents provided in the public filing.</w:t>
      </w:r>
    </w:p>
    <w:p w14:paraId="11754098" w14:textId="70FA1724" w:rsidR="001261A4" w:rsidRPr="00E122BD" w:rsidRDefault="00E122BD" w:rsidP="00E122BD">
      <w:pPr>
        <w:pStyle w:val="Heading8"/>
      </w:pPr>
      <w:r w:rsidRPr="00E122BD">
        <w:t>Include any additional documentation that is not for public inspection.</w:t>
      </w:r>
      <w:bookmarkStart w:id="128" w:name="_Toc445111827"/>
      <w:bookmarkStart w:id="129" w:name="_Toc445112071"/>
    </w:p>
    <w:p w14:paraId="2CF88C9D" w14:textId="0CC55663" w:rsidR="00F819AB" w:rsidRPr="0090736B" w:rsidRDefault="001244FC" w:rsidP="0088151E">
      <w:pPr>
        <w:pStyle w:val="Heading1"/>
      </w:pPr>
      <w:bookmarkStart w:id="130" w:name="_Toc1119699"/>
      <w:r w:rsidRPr="0090736B">
        <w:t>Large Group</w:t>
      </w:r>
      <w:r w:rsidR="00B64E3F">
        <w:t xml:space="preserve"> Rate Filings</w:t>
      </w:r>
      <w:r w:rsidR="00885072" w:rsidRPr="0090736B">
        <w:t>:</w:t>
      </w:r>
      <w:r w:rsidRPr="0090736B">
        <w:t xml:space="preserve"> Health Plans, Dental Only, and Vision Only </w:t>
      </w:r>
      <w:r w:rsidR="00F13146" w:rsidRPr="0090736B">
        <w:t>Plans</w:t>
      </w:r>
      <w:bookmarkEnd w:id="128"/>
      <w:bookmarkEnd w:id="129"/>
      <w:bookmarkEnd w:id="130"/>
    </w:p>
    <w:p w14:paraId="48FE34BC" w14:textId="5B39DF32" w:rsidR="005D6ED4" w:rsidRDefault="005D6ED4" w:rsidP="005D6ED4">
      <w:pPr>
        <w:pStyle w:val="Heading2"/>
      </w:pPr>
      <w:bookmarkStart w:id="131" w:name="_Toc1119700"/>
      <w:bookmarkStart w:id="132" w:name="_Toc432580788"/>
      <w:bookmarkStart w:id="133" w:name="_Toc432583440"/>
      <w:bookmarkStart w:id="134" w:name="_Toc433640456"/>
      <w:bookmarkStart w:id="135" w:name="_Toc434844842"/>
      <w:bookmarkStart w:id="136" w:name="_Toc443913449"/>
      <w:bookmarkStart w:id="137" w:name="_Toc444589436"/>
      <w:bookmarkStart w:id="138" w:name="_Toc445104534"/>
      <w:bookmarkStart w:id="139" w:name="_Toc445111829"/>
      <w:bookmarkStart w:id="140" w:name="_Toc445112073"/>
      <w:bookmarkStart w:id="141" w:name="_Toc445199340"/>
      <w:bookmarkStart w:id="142" w:name="_Toc475691810"/>
      <w:bookmarkStart w:id="143" w:name="_Toc531090573"/>
      <w:bookmarkStart w:id="144" w:name="_Toc410220181"/>
      <w:bookmarkStart w:id="145" w:name="_Toc410221826"/>
      <w:bookmarkStart w:id="146" w:name="_Toc410222840"/>
      <w:bookmarkStart w:id="147" w:name="_Toc430096171"/>
      <w:r>
        <w:t>General Information</w:t>
      </w:r>
      <w:bookmarkEnd w:id="131"/>
    </w:p>
    <w:p w14:paraId="7B628D60" w14:textId="4194F114" w:rsidR="005749AA" w:rsidRPr="00ED7DEF" w:rsidRDefault="00E4165B" w:rsidP="005408B0">
      <w:pPr>
        <w:pStyle w:val="Heading4"/>
        <w:rPr>
          <w:b/>
        </w:rPr>
      </w:pPr>
      <w:r w:rsidRPr="00ED7DEF">
        <w:t>Scope of Section by TOI in SERFF</w:t>
      </w:r>
      <w:r w:rsidR="00747A43" w:rsidRPr="00ED7DEF">
        <w:t xml:space="preserve">: </w:t>
      </w:r>
      <w:r w:rsidRPr="00ED7DEF">
        <w:t>H16G</w:t>
      </w:r>
      <w:r w:rsidR="00747A43" w:rsidRPr="00ED7DEF">
        <w:t>, HOrg02G, H10G, or H20G.</w:t>
      </w:r>
      <w:bookmarkEnd w:id="132"/>
      <w:bookmarkEnd w:id="133"/>
      <w:bookmarkEnd w:id="134"/>
      <w:bookmarkEnd w:id="135"/>
      <w:bookmarkEnd w:id="136"/>
      <w:bookmarkEnd w:id="137"/>
      <w:bookmarkEnd w:id="138"/>
      <w:bookmarkEnd w:id="139"/>
      <w:bookmarkEnd w:id="140"/>
      <w:bookmarkEnd w:id="141"/>
      <w:bookmarkEnd w:id="142"/>
      <w:bookmarkEnd w:id="143"/>
    </w:p>
    <w:p w14:paraId="563BD0D2" w14:textId="3449B0DB" w:rsidR="001353D8" w:rsidRDefault="003F2F2D" w:rsidP="005408B0">
      <w:pPr>
        <w:pStyle w:val="Heading4"/>
      </w:pPr>
      <w:bookmarkStart w:id="148" w:name="_Toc531090574"/>
      <w:bookmarkStart w:id="149" w:name="_Toc432580791"/>
      <w:bookmarkStart w:id="150" w:name="_Toc432583443"/>
      <w:bookmarkStart w:id="151" w:name="_Toc433640459"/>
      <w:bookmarkStart w:id="152" w:name="_Toc434844845"/>
      <w:bookmarkStart w:id="153" w:name="_Toc443913452"/>
      <w:bookmarkStart w:id="154" w:name="_Toc444589439"/>
      <w:bookmarkStart w:id="155" w:name="_Toc445104537"/>
      <w:bookmarkStart w:id="156" w:name="_Toc445111832"/>
      <w:bookmarkStart w:id="157" w:name="_Toc445112076"/>
      <w:bookmarkStart w:id="158" w:name="_Toc445199343"/>
      <w:bookmarkStart w:id="159" w:name="_Toc475691813"/>
      <w:bookmarkEnd w:id="144"/>
      <w:bookmarkEnd w:id="145"/>
      <w:bookmarkEnd w:id="146"/>
      <w:r>
        <w:t>Non-association l</w:t>
      </w:r>
      <w:r w:rsidR="001353D8">
        <w:t>arge group rate filings in this section are not required to be submitted concurrently with the corresponding form filing.</w:t>
      </w:r>
    </w:p>
    <w:p w14:paraId="5D6B6766" w14:textId="2BD983FF" w:rsidR="00A56FD4" w:rsidRPr="009E7DC2" w:rsidRDefault="00A56FD4" w:rsidP="005408B0">
      <w:pPr>
        <w:pStyle w:val="Heading4"/>
      </w:pPr>
      <w:r w:rsidRPr="009E7DC2">
        <w:t>For each non-association large group, the g</w:t>
      </w:r>
      <w:r w:rsidR="0036299D" w:rsidRPr="009E7DC2">
        <w:t xml:space="preserve">roup’s rates </w:t>
      </w:r>
      <w:r w:rsidR="009E7DC2" w:rsidRPr="009E7DC2">
        <w:t>can be filed</w:t>
      </w:r>
      <w:r w:rsidRPr="009E7DC2">
        <w:t xml:space="preserve"> utilizing one </w:t>
      </w:r>
      <w:r w:rsidR="0036299D" w:rsidRPr="009E7DC2">
        <w:t xml:space="preserve">of the following two methods – </w:t>
      </w:r>
      <w:r w:rsidR="00A81E2A">
        <w:t>(</w:t>
      </w:r>
      <w:r w:rsidR="00B52D7D">
        <w:t xml:space="preserve">1) </w:t>
      </w:r>
      <w:r w:rsidR="0036299D" w:rsidRPr="009E7DC2">
        <w:t xml:space="preserve">rates are filed before the rate schedule is used or </w:t>
      </w:r>
      <w:r w:rsidR="00A81E2A">
        <w:t>(</w:t>
      </w:r>
      <w:r w:rsidR="00B52D7D">
        <w:t xml:space="preserve">2) </w:t>
      </w:r>
      <w:r w:rsidR="0036299D" w:rsidRPr="009E7DC2">
        <w:t xml:space="preserve">rates are filed as negotiated rates (either rates are negotiated or </w:t>
      </w:r>
      <w:r w:rsidR="003B46CF" w:rsidRPr="009E7DC2">
        <w:t>the</w:t>
      </w:r>
      <w:r w:rsidR="0036299D" w:rsidRPr="009E7DC2">
        <w:t xml:space="preserve"> corresponding contract forms are negotiated). </w:t>
      </w:r>
      <w:r w:rsidR="003B46CF" w:rsidRPr="009E7DC2">
        <w:t>You can use both filing methods</w:t>
      </w:r>
      <w:r w:rsidR="00C82174">
        <w:t>,</w:t>
      </w:r>
      <w:r w:rsidR="003B46CF" w:rsidRPr="009E7DC2">
        <w:t xml:space="preserve"> but y</w:t>
      </w:r>
      <w:r w:rsidRPr="009E7DC2">
        <w:t xml:space="preserve">ou cannot mix and match </w:t>
      </w:r>
      <w:r w:rsidR="0036299D" w:rsidRPr="009E7DC2">
        <w:t>these two methods</w:t>
      </w:r>
      <w:r w:rsidR="003B46CF" w:rsidRPr="009E7DC2">
        <w:t xml:space="preserve"> in the same rate filing</w:t>
      </w:r>
      <w:r w:rsidRPr="009E7DC2">
        <w:t>. For associatio</w:t>
      </w:r>
      <w:r w:rsidR="0036299D" w:rsidRPr="009E7DC2">
        <w:t>n rate filings, see Association Section</w:t>
      </w:r>
      <w:r w:rsidR="00B52D7D">
        <w:t>s</w:t>
      </w:r>
      <w:r w:rsidRPr="009E7DC2">
        <w:t xml:space="preserve">.  </w:t>
      </w:r>
    </w:p>
    <w:p w14:paraId="32EE6221" w14:textId="104D7C19" w:rsidR="00B22039" w:rsidRDefault="00ED7DEF" w:rsidP="005408B0">
      <w:pPr>
        <w:pStyle w:val="Heading4"/>
      </w:pPr>
      <w:r w:rsidRPr="009E7DC2">
        <w:t xml:space="preserve">For information about Speed to Market </w:t>
      </w:r>
      <w:r w:rsidR="00890E2F">
        <w:t xml:space="preserve">(STM) </w:t>
      </w:r>
      <w:r w:rsidRPr="009E7DC2">
        <w:t>Tools</w:t>
      </w:r>
      <w:r w:rsidR="007542C4" w:rsidRPr="001C7A0A">
        <w:t>,</w:t>
      </w:r>
    </w:p>
    <w:p w14:paraId="2C3ADD41" w14:textId="325544AC" w:rsidR="00A81E2A" w:rsidRDefault="00B22039" w:rsidP="00CF16A2">
      <w:pPr>
        <w:pStyle w:val="Heading5"/>
      </w:pPr>
      <w:r>
        <w:t>F</w:t>
      </w:r>
      <w:r w:rsidR="00ED7DEF" w:rsidRPr="009E7DC2">
        <w:t>or health, dental only, and vision only large group plan rate filings</w:t>
      </w:r>
      <w:r w:rsidR="00F87DFD">
        <w:t>,</w:t>
      </w:r>
      <w:r w:rsidR="00ED7DEF" w:rsidRPr="009E7DC2">
        <w:t xml:space="preserve"> see the </w:t>
      </w:r>
      <w:r w:rsidR="006669E9" w:rsidRPr="009E7DC2">
        <w:t>file</w:t>
      </w:r>
      <w:r w:rsidR="00B52D7D">
        <w:t>s</w:t>
      </w:r>
      <w:r w:rsidR="00ED7DEF" w:rsidRPr="009E7DC2">
        <w:t xml:space="preserve"> named</w:t>
      </w:r>
      <w:r w:rsidR="00A81E2A">
        <w:t>:</w:t>
      </w:r>
      <w:r w:rsidR="00ED7DEF" w:rsidRPr="009E7DC2">
        <w:t xml:space="preserve"> </w:t>
      </w:r>
    </w:p>
    <w:p w14:paraId="6AD542EB" w14:textId="224B33B6" w:rsidR="00A81E2A" w:rsidRDefault="00ED7DEF" w:rsidP="00A81E2A">
      <w:pPr>
        <w:pStyle w:val="Heading6"/>
      </w:pPr>
      <w:r w:rsidRPr="009E7DC2">
        <w:t>“</w:t>
      </w:r>
      <w:r w:rsidR="00890E2F">
        <w:t>STM</w:t>
      </w:r>
      <w:r w:rsidRPr="009E7DC2">
        <w:t xml:space="preserve"> – Rates – Health Dental Vision – Large Group</w:t>
      </w:r>
      <w:r w:rsidR="0044415B">
        <w:t xml:space="preserve"> Filings</w:t>
      </w:r>
      <w:r w:rsidR="00A81E2A">
        <w:t>,</w:t>
      </w:r>
      <w:r w:rsidRPr="009E7DC2">
        <w:t>”</w:t>
      </w:r>
      <w:bookmarkEnd w:id="148"/>
      <w:r w:rsidR="00B52D7D">
        <w:t xml:space="preserve"> and </w:t>
      </w:r>
    </w:p>
    <w:p w14:paraId="0D5D20EF" w14:textId="691CD8B0" w:rsidR="00ED7DEF" w:rsidRPr="009E7DC2" w:rsidRDefault="00B52D7D" w:rsidP="00A81E2A">
      <w:pPr>
        <w:pStyle w:val="Heading6"/>
      </w:pPr>
      <w:r>
        <w:t>“</w:t>
      </w:r>
      <w:r w:rsidR="00890E2F">
        <w:t>STM</w:t>
      </w:r>
      <w:r w:rsidRPr="00B22039">
        <w:t xml:space="preserve"> – Rates – Health Dental Vision – Large Group Rate Manual Guidance</w:t>
      </w:r>
      <w:r>
        <w:t>.”</w:t>
      </w:r>
    </w:p>
    <w:p w14:paraId="2778BFD9" w14:textId="379EB29D" w:rsidR="00ED7DEF" w:rsidRPr="009E7DC2" w:rsidRDefault="00B52D7D" w:rsidP="005D6ED4">
      <w:pPr>
        <w:pStyle w:val="Heading5"/>
      </w:pPr>
      <w:r w:rsidRPr="009E7DC2">
        <w:t>Th</w:t>
      </w:r>
      <w:r>
        <w:t>ese</w:t>
      </w:r>
      <w:r w:rsidRPr="009E7DC2">
        <w:t xml:space="preserve"> </w:t>
      </w:r>
      <w:r w:rsidR="00890E2F">
        <w:t>STM tools</w:t>
      </w:r>
      <w:r w:rsidR="003752E1">
        <w:t xml:space="preserve"> </w:t>
      </w:r>
      <w:r w:rsidR="00ED7DEF" w:rsidRPr="009E7DC2">
        <w:t xml:space="preserve">and related documents are provided on the </w:t>
      </w:r>
      <w:hyperlink r:id="rId12" w:history="1">
        <w:r w:rsidR="00ED7DEF" w:rsidRPr="00EC4650">
          <w:rPr>
            <w:rStyle w:val="Hyperlink"/>
          </w:rPr>
          <w:t>OIC’s website</w:t>
        </w:r>
      </w:hyperlink>
      <w:r w:rsidR="00ED7DEF" w:rsidRPr="009E7DC2">
        <w:t>.</w:t>
      </w:r>
    </w:p>
    <w:p w14:paraId="415B09C1" w14:textId="55ED6A88" w:rsidR="00566D63" w:rsidRPr="009D3B99" w:rsidRDefault="00566D63" w:rsidP="005D6ED4">
      <w:pPr>
        <w:pStyle w:val="Heading2"/>
      </w:pPr>
      <w:bookmarkStart w:id="160" w:name="_Toc1119701"/>
      <w:r w:rsidRPr="009D3B99">
        <w:t xml:space="preserve">For </w:t>
      </w:r>
      <w:r w:rsidR="00BA1BF9" w:rsidRPr="009D3B99">
        <w:t xml:space="preserve">large group </w:t>
      </w:r>
      <w:r w:rsidRPr="009D3B99">
        <w:t xml:space="preserve">rate </w:t>
      </w:r>
      <w:r w:rsidR="00C14C04">
        <w:t xml:space="preserve">filings </w:t>
      </w:r>
      <w:r w:rsidR="005749AA">
        <w:t xml:space="preserve">submitted under RCW 48.43.733(1) and </w:t>
      </w:r>
      <w:r w:rsidRPr="009D3B99">
        <w:t>WAC 284-</w:t>
      </w:r>
      <w:r w:rsidR="00C14C04">
        <w:t>43-6560(1)</w:t>
      </w:r>
      <w:r w:rsidR="00B02F1A">
        <w:t>: Large group rates that are not negotiated and</w:t>
      </w:r>
      <w:r w:rsidR="007203A6">
        <w:t xml:space="preserve"> are</w:t>
      </w:r>
      <w:r w:rsidR="00B02F1A">
        <w:t xml:space="preserve"> filed before</w:t>
      </w:r>
      <w:r w:rsidR="007203A6">
        <w:t xml:space="preserve"> the rate schedule is</w:t>
      </w:r>
      <w:r w:rsidR="00B02F1A">
        <w:t xml:space="preserve"> used.</w:t>
      </w:r>
      <w:bookmarkEnd w:id="160"/>
    </w:p>
    <w:p w14:paraId="04A7D100" w14:textId="0C3841F8" w:rsidR="00C14C04" w:rsidRPr="00C14C04" w:rsidRDefault="00D06957" w:rsidP="005408B0">
      <w:pPr>
        <w:pStyle w:val="Heading4"/>
      </w:pPr>
      <w:r>
        <w:t>Scope and applicability of this sub-section:</w:t>
      </w:r>
      <w:r w:rsidR="0011092D" w:rsidDel="0011092D">
        <w:t xml:space="preserve"> </w:t>
      </w:r>
      <w:r w:rsidR="00A23D69">
        <w:t>This sub-section applies</w:t>
      </w:r>
      <w:r w:rsidR="00013DC7">
        <w:t xml:space="preserve"> to</w:t>
      </w:r>
      <w:r w:rsidR="00A23D69">
        <w:t xml:space="preserve"> health plans, dental only, and vision only coverage</w:t>
      </w:r>
      <w:r w:rsidR="00CD786F">
        <w:t xml:space="preserve"> for </w:t>
      </w:r>
      <w:r w:rsidR="00C14C04">
        <w:t>non-association large</w:t>
      </w:r>
      <w:r w:rsidR="001C4800">
        <w:t xml:space="preserve"> groups</w:t>
      </w:r>
      <w:r w:rsidR="008D2D9A">
        <w:t xml:space="preserve"> where rates are set through standard rating methodology and filed before </w:t>
      </w:r>
      <w:r w:rsidR="00013DC7">
        <w:t>the rate schedule is used</w:t>
      </w:r>
      <w:r w:rsidR="00CD786F">
        <w:t xml:space="preserve">. </w:t>
      </w:r>
      <w:r w:rsidR="005749AA">
        <w:t>For association filings</w:t>
      </w:r>
      <w:r w:rsidR="00CE63BC">
        <w:t>,</w:t>
      </w:r>
      <w:r w:rsidR="005749AA">
        <w:t xml:space="preserve"> see </w:t>
      </w:r>
      <w:r w:rsidR="00537F8D">
        <w:t xml:space="preserve">Association </w:t>
      </w:r>
      <w:r w:rsidR="005749AA">
        <w:t>sections.</w:t>
      </w:r>
    </w:p>
    <w:p w14:paraId="68041F7D" w14:textId="2B7F726A" w:rsidR="00BA1BF9" w:rsidRPr="00D06957" w:rsidRDefault="00BA1BF9" w:rsidP="005408B0">
      <w:pPr>
        <w:pStyle w:val="Heading4"/>
      </w:pPr>
      <w:r w:rsidRPr="00D06957">
        <w:t>Rate filing submission requirements</w:t>
      </w:r>
    </w:p>
    <w:p w14:paraId="7968D407" w14:textId="15F9B8F2" w:rsidR="00D06957" w:rsidRDefault="00BA1BF9" w:rsidP="00D06957">
      <w:pPr>
        <w:pStyle w:val="Heading5"/>
      </w:pPr>
      <w:r w:rsidRPr="00D06957">
        <w:t xml:space="preserve">Under the General Information </w:t>
      </w:r>
      <w:r w:rsidR="00396B06">
        <w:t xml:space="preserve">tab </w:t>
      </w:r>
      <w:r w:rsidR="00D06957">
        <w:t>in SERFF</w:t>
      </w:r>
      <w:r w:rsidR="00C82174">
        <w:t>:</w:t>
      </w:r>
    </w:p>
    <w:p w14:paraId="7328F12B" w14:textId="6CC7E3A9" w:rsidR="00667563" w:rsidRDefault="00D06957" w:rsidP="00E0250D">
      <w:pPr>
        <w:pStyle w:val="Heading6"/>
      </w:pPr>
      <w:r w:rsidRPr="009112CF">
        <w:lastRenderedPageBreak/>
        <w:t>In the SERFF Product Name field,</w:t>
      </w:r>
      <w:r w:rsidR="00667563" w:rsidRPr="009112CF">
        <w:t xml:space="preserve"> use “</w:t>
      </w:r>
      <w:r w:rsidR="009112CF" w:rsidRPr="009112CF">
        <w:t>Large Group Rate Manual</w:t>
      </w:r>
      <w:r w:rsidR="00A83D0F" w:rsidRPr="009112CF">
        <w:t xml:space="preserve"> </w:t>
      </w:r>
      <w:r w:rsidR="00667563" w:rsidRPr="009112CF">
        <w:t xml:space="preserve">– </w:t>
      </w:r>
      <w:r w:rsidR="00FB790E">
        <w:t>[Rate Manual Identifier]</w:t>
      </w:r>
      <w:r w:rsidR="00FB790E" w:rsidRPr="009112CF">
        <w:t xml:space="preserve"> </w:t>
      </w:r>
      <w:r w:rsidR="00FB790E">
        <w:t xml:space="preserve">– </w:t>
      </w:r>
      <w:r w:rsidR="00667563" w:rsidRPr="009112CF">
        <w:t>[[</w:t>
      </w:r>
      <w:r w:rsidR="001261A4">
        <w:t>F</w:t>
      </w:r>
      <w:r w:rsidR="00667563" w:rsidRPr="009112CF">
        <w:t>or-</w:t>
      </w:r>
      <w:r w:rsidR="001261A4">
        <w:t>P</w:t>
      </w:r>
      <w:r w:rsidR="00667563" w:rsidRPr="009112CF">
        <w:t>ublic] or [</w:t>
      </w:r>
      <w:r w:rsidR="001261A4">
        <w:t>N</w:t>
      </w:r>
      <w:r w:rsidR="00667563" w:rsidRPr="009112CF">
        <w:t>ot-for-</w:t>
      </w:r>
      <w:r w:rsidR="001261A4">
        <w:t>P</w:t>
      </w:r>
      <w:r w:rsidR="00667563" w:rsidRPr="009112CF">
        <w:t>ublic]]</w:t>
      </w:r>
      <w:r w:rsidR="005749AA" w:rsidRPr="009112CF">
        <w:t>.</w:t>
      </w:r>
      <w:r w:rsidR="00667563" w:rsidRPr="009112CF">
        <w:t>”</w:t>
      </w:r>
    </w:p>
    <w:p w14:paraId="342FDE7B" w14:textId="26EBFBD4" w:rsidR="00FB790E" w:rsidRPr="00FB790E" w:rsidRDefault="00FB790E" w:rsidP="00794993">
      <w:pPr>
        <w:pStyle w:val="Heading7"/>
        <w:numPr>
          <w:ilvl w:val="6"/>
          <w:numId w:val="2"/>
        </w:numPr>
      </w:pPr>
      <w:r>
        <w:t>Replace [Rate Manual Identifier] with a short descriptive identifier for the rate manual. This should distinguish the rate manual from other rate manuals the company may file.</w:t>
      </w:r>
    </w:p>
    <w:p w14:paraId="42C94140" w14:textId="2443487C" w:rsidR="005749AA" w:rsidRPr="005749AA" w:rsidRDefault="00267C8D" w:rsidP="00E0250D">
      <w:pPr>
        <w:pStyle w:val="Heading7"/>
      </w:pPr>
      <w:r>
        <w:t>I</w:t>
      </w:r>
      <w:r w:rsidR="00667563">
        <w:t xml:space="preserve">nclude </w:t>
      </w:r>
      <w:r>
        <w:t xml:space="preserve">either </w:t>
      </w:r>
      <w:r w:rsidR="00667563">
        <w:t>“</w:t>
      </w:r>
      <w:r w:rsidR="001261A4">
        <w:t>F</w:t>
      </w:r>
      <w:r w:rsidR="00667563">
        <w:t>or-</w:t>
      </w:r>
      <w:r w:rsidR="001261A4">
        <w:t>P</w:t>
      </w:r>
      <w:r w:rsidR="00667563">
        <w:t>ublic” or “</w:t>
      </w:r>
      <w:r w:rsidR="001261A4">
        <w:t>N</w:t>
      </w:r>
      <w:r w:rsidR="00667563">
        <w:t>ot-for-</w:t>
      </w:r>
      <w:r w:rsidR="001261A4">
        <w:t>P</w:t>
      </w:r>
      <w:r w:rsidR="00667563">
        <w:t>ublic” in the above naming convention</w:t>
      </w:r>
      <w:r w:rsidR="00F87DFD">
        <w:t>,</w:t>
      </w:r>
      <w:r w:rsidR="001261A4">
        <w:t xml:space="preserve"> but not both</w:t>
      </w:r>
      <w:r w:rsidR="00667563">
        <w:t>.</w:t>
      </w:r>
    </w:p>
    <w:p w14:paraId="01B3005A" w14:textId="3C12FCE6" w:rsidR="00C147CB" w:rsidRDefault="00C147CB" w:rsidP="00E0250D">
      <w:pPr>
        <w:pStyle w:val="Heading6"/>
      </w:pPr>
      <w:r>
        <w:t xml:space="preserve">In the Implementation Date Requested field, state a </w:t>
      </w:r>
      <w:r w:rsidR="00060FF0">
        <w:t xml:space="preserve">requested </w:t>
      </w:r>
      <w:r>
        <w:t>effective date or state “On Approval.”</w:t>
      </w:r>
    </w:p>
    <w:p w14:paraId="76718456" w14:textId="5A051AEF" w:rsidR="00D06957" w:rsidRPr="00D06957" w:rsidRDefault="00D06957" w:rsidP="00E0250D">
      <w:pPr>
        <w:pStyle w:val="Heading6"/>
      </w:pPr>
      <w:r w:rsidRPr="00D06957">
        <w:t>I</w:t>
      </w:r>
      <w:r>
        <w:t>n the Submission Type f</w:t>
      </w:r>
      <w:r w:rsidRPr="00D06957">
        <w:t>ield, indicate the type of submission.</w:t>
      </w:r>
    </w:p>
    <w:p w14:paraId="08F23B79" w14:textId="2B9F05EF" w:rsidR="00C147CB" w:rsidRDefault="00C147CB" w:rsidP="00E0250D">
      <w:pPr>
        <w:pStyle w:val="Heading6"/>
      </w:pPr>
      <w:r>
        <w:t>In the Overall Rate Impact field, state the</w:t>
      </w:r>
      <w:r w:rsidR="001D61A8">
        <w:t xml:space="preserve"> average</w:t>
      </w:r>
      <w:r>
        <w:t xml:space="preserve"> rate change percentage.</w:t>
      </w:r>
    </w:p>
    <w:p w14:paraId="71A802B0" w14:textId="24A7F0AA" w:rsidR="009D4790" w:rsidRDefault="00D06957" w:rsidP="00E0250D">
      <w:pPr>
        <w:pStyle w:val="Heading6"/>
      </w:pPr>
      <w:r w:rsidRPr="00D06957">
        <w:t xml:space="preserve">In the Corresponding Filing Tracking Number field, </w:t>
      </w:r>
      <w:r w:rsidR="001C4800">
        <w:t>state</w:t>
      </w:r>
      <w:r w:rsidRPr="00D06957">
        <w:t xml:space="preserve"> all applicable SERFF Tracking </w:t>
      </w:r>
      <w:r w:rsidR="00CE63BC">
        <w:t>Number</w:t>
      </w:r>
      <w:r w:rsidR="00CE63BC" w:rsidRPr="00D06957">
        <w:t xml:space="preserve">s </w:t>
      </w:r>
      <w:r w:rsidRPr="00D06957">
        <w:t>fo</w:t>
      </w:r>
      <w:r w:rsidR="001C4800">
        <w:t xml:space="preserve">r the corresponding </w:t>
      </w:r>
      <w:r w:rsidR="007F2178">
        <w:t xml:space="preserve">rate and </w:t>
      </w:r>
      <w:r w:rsidR="001C4800">
        <w:t xml:space="preserve">form filings. </w:t>
      </w:r>
      <w:r w:rsidR="007F2178">
        <w:t xml:space="preserve">If the filing includes changes for a </w:t>
      </w:r>
      <w:r w:rsidR="00C82174">
        <w:t>previously-</w:t>
      </w:r>
      <w:r w:rsidR="007F2178">
        <w:t xml:space="preserve">filed rate manual, include the </w:t>
      </w:r>
      <w:r w:rsidR="001C4800">
        <w:t>SERFF Tracking number for the last rate filing.</w:t>
      </w:r>
    </w:p>
    <w:p w14:paraId="540F5034" w14:textId="588A851E" w:rsidR="001261A4" w:rsidRDefault="001261A4" w:rsidP="009F4E7A">
      <w:pPr>
        <w:pStyle w:val="Heading6"/>
      </w:pPr>
      <w:r>
        <w:t xml:space="preserve">In the </w:t>
      </w:r>
      <w:r w:rsidRPr="00CE069D">
        <w:t xml:space="preserve">Filing Description </w:t>
      </w:r>
      <w:r>
        <w:t>Field</w:t>
      </w:r>
      <w:r w:rsidRPr="00CE069D">
        <w:t>:</w:t>
      </w:r>
      <w:r>
        <w:t xml:space="preserve"> Please indicate whether the filing was prepared with the intention of following the Speed to Market Tools referenced above.</w:t>
      </w:r>
    </w:p>
    <w:p w14:paraId="7908A9EE" w14:textId="77777777" w:rsidR="00D06957" w:rsidRPr="00D06957" w:rsidRDefault="00D06957" w:rsidP="00D06957">
      <w:pPr>
        <w:pStyle w:val="Heading5"/>
      </w:pPr>
      <w:r w:rsidRPr="00D06957">
        <w:t>Under the Rate/Rule Schedule tab in SERFF:</w:t>
      </w:r>
    </w:p>
    <w:p w14:paraId="7A2E6A94" w14:textId="574D6980" w:rsidR="008E28CB" w:rsidRDefault="001C4800" w:rsidP="00E0250D">
      <w:pPr>
        <w:pStyle w:val="Heading6"/>
      </w:pPr>
      <w:r>
        <w:t>Attach the rates and rate schedules</w:t>
      </w:r>
      <w:r w:rsidR="00865D36">
        <w:t>.</w:t>
      </w:r>
      <w:r w:rsidR="008E28CB">
        <w:t xml:space="preserve"> [</w:t>
      </w:r>
      <w:r w:rsidR="006F11EF">
        <w:t>WAC 284-43-6520</w:t>
      </w:r>
      <w:r>
        <w:t xml:space="preserve">(10) and </w:t>
      </w:r>
      <w:r w:rsidR="006F11EF">
        <w:t xml:space="preserve">(11), </w:t>
      </w:r>
      <w:r>
        <w:t xml:space="preserve">WAC 284-43-6560(1), </w:t>
      </w:r>
      <w:r w:rsidR="00B22039">
        <w:t xml:space="preserve">and </w:t>
      </w:r>
      <w:r w:rsidR="006F11EF">
        <w:t>WAC 284-43-6580</w:t>
      </w:r>
      <w:r w:rsidR="008E28CB">
        <w:t>]</w:t>
      </w:r>
    </w:p>
    <w:p w14:paraId="5C6C173B" w14:textId="25DAF152" w:rsidR="00D06957" w:rsidRPr="00D06957" w:rsidRDefault="008E28CB" w:rsidP="005F6658">
      <w:pPr>
        <w:pStyle w:val="Heading7"/>
      </w:pPr>
      <w:r>
        <w:t>A</w:t>
      </w:r>
      <w:r w:rsidR="00D06957" w:rsidRPr="00D06957">
        <w:t>ttach the</w:t>
      </w:r>
      <w:r>
        <w:t>se documents in</w:t>
      </w:r>
      <w:r w:rsidR="00D06957" w:rsidRPr="00D06957">
        <w:t xml:space="preserve"> PDF file format.</w:t>
      </w:r>
    </w:p>
    <w:p w14:paraId="39C4115E" w14:textId="110126A8" w:rsidR="00D06957" w:rsidRPr="00537F8D" w:rsidRDefault="008E28CB" w:rsidP="005F6658">
      <w:pPr>
        <w:pStyle w:val="Heading7"/>
      </w:pPr>
      <w:r>
        <w:t>You may attach Excel versions</w:t>
      </w:r>
      <w:r w:rsidR="00D06957" w:rsidRPr="00D06957">
        <w:t xml:space="preserve">; however, </w:t>
      </w:r>
      <w:r w:rsidR="00396B06">
        <w:t>they</w:t>
      </w:r>
      <w:r w:rsidR="00396B06" w:rsidRPr="00D06957">
        <w:t xml:space="preserve"> </w:t>
      </w:r>
      <w:r w:rsidR="0075073D">
        <w:t>must</w:t>
      </w:r>
      <w:r w:rsidR="003F773D">
        <w:t xml:space="preserve"> </w:t>
      </w:r>
      <w:r w:rsidR="00D06957" w:rsidRPr="00D06957">
        <w:t>duplicate the PDF version</w:t>
      </w:r>
      <w:r w:rsidR="00396B06">
        <w:t>s</w:t>
      </w:r>
      <w:r w:rsidR="00D06957" w:rsidRPr="00D06957">
        <w:t xml:space="preserve"> and include “Duplicate</w:t>
      </w:r>
      <w:r w:rsidR="006E1698">
        <w:t>” in the</w:t>
      </w:r>
      <w:r w:rsidR="00D06957" w:rsidRPr="00D06957">
        <w:t xml:space="preserve"> file </w:t>
      </w:r>
      <w:r w:rsidR="00D06957" w:rsidRPr="00537F8D">
        <w:t>name</w:t>
      </w:r>
      <w:r w:rsidR="00396B06">
        <w:t>s</w:t>
      </w:r>
      <w:r w:rsidR="00D06957" w:rsidRPr="00537F8D">
        <w:t>.</w:t>
      </w:r>
    </w:p>
    <w:p w14:paraId="31DB224F" w14:textId="4DEC3548" w:rsidR="00D06957" w:rsidRPr="00537F8D" w:rsidRDefault="00D06957" w:rsidP="00E0250D">
      <w:pPr>
        <w:pStyle w:val="Heading6"/>
      </w:pPr>
      <w:r w:rsidRPr="00537F8D">
        <w:t xml:space="preserve">List the </w:t>
      </w:r>
      <w:r w:rsidR="00396B06">
        <w:t>R</w:t>
      </w:r>
      <w:r w:rsidR="00396B06" w:rsidRPr="00537F8D">
        <w:t xml:space="preserve">ate </w:t>
      </w:r>
      <w:r w:rsidR="00396B06">
        <w:t>A</w:t>
      </w:r>
      <w:r w:rsidR="00396B06" w:rsidRPr="00537F8D">
        <w:t xml:space="preserve">ction </w:t>
      </w:r>
      <w:r w:rsidRPr="00537F8D">
        <w:t>as “revised” for all renewal filings and “new” for all filings with no rate history.</w:t>
      </w:r>
    </w:p>
    <w:p w14:paraId="70E0CC07" w14:textId="79C4E930" w:rsidR="00D06957" w:rsidRPr="00537F8D" w:rsidRDefault="008E28CB" w:rsidP="00D06957">
      <w:pPr>
        <w:pStyle w:val="Heading5"/>
      </w:pPr>
      <w:r w:rsidRPr="00537F8D">
        <w:t xml:space="preserve">Under the Supporting </w:t>
      </w:r>
      <w:r w:rsidR="00787DB1" w:rsidRPr="00537F8D">
        <w:t>Document</w:t>
      </w:r>
      <w:r w:rsidR="00787DB1">
        <w:t>ation tab in SERFF:</w:t>
      </w:r>
    </w:p>
    <w:p w14:paraId="68EE7D36" w14:textId="77777777" w:rsidR="008E28CB" w:rsidRPr="00537F8D" w:rsidRDefault="008E28CB" w:rsidP="00E0250D">
      <w:pPr>
        <w:pStyle w:val="Heading6"/>
      </w:pPr>
      <w:r w:rsidRPr="00537F8D">
        <w:t>Complete and attach Filing Summary under WAC 284-43-6540.</w:t>
      </w:r>
    </w:p>
    <w:p w14:paraId="2119F509" w14:textId="20246553" w:rsidR="00A83D0F" w:rsidRPr="00537F8D" w:rsidRDefault="00A83D0F" w:rsidP="005F6658">
      <w:pPr>
        <w:pStyle w:val="Heading7"/>
      </w:pPr>
      <w:r w:rsidRPr="00537F8D">
        <w:t>Name the file “WAC 284-43-6540</w:t>
      </w:r>
      <w:r w:rsidR="00A56FD4" w:rsidRPr="00537F8D">
        <w:t>.pdf</w:t>
      </w:r>
      <w:r w:rsidRPr="00537F8D">
        <w:t>.”</w:t>
      </w:r>
    </w:p>
    <w:p w14:paraId="6D8501AF" w14:textId="1030BB16" w:rsidR="00787DB1" w:rsidRDefault="00787DB1" w:rsidP="005F6658">
      <w:pPr>
        <w:pStyle w:val="Heading7"/>
      </w:pPr>
      <w:r>
        <w:t xml:space="preserve">If you choose to include both an Excel file format and PDF format, include the word “duplicate” in </w:t>
      </w:r>
      <w:r w:rsidR="0016068F">
        <w:t xml:space="preserve">the </w:t>
      </w:r>
      <w:r>
        <w:t>Excel file name.</w:t>
      </w:r>
    </w:p>
    <w:p w14:paraId="78E1113C" w14:textId="30662C68" w:rsidR="007F2178" w:rsidRPr="00537F8D" w:rsidRDefault="007F2178" w:rsidP="005F6658">
      <w:pPr>
        <w:pStyle w:val="Heading7"/>
      </w:pPr>
      <w:r w:rsidRPr="00537F8D">
        <w:t>For an Excel version of WAC 284-43-6540</w:t>
      </w:r>
      <w:r w:rsidR="00F87DFD">
        <w:t>,</w:t>
      </w:r>
      <w:r w:rsidRPr="00537F8D">
        <w:t xml:space="preserve"> see the </w:t>
      </w:r>
      <w:r w:rsidR="00CE63BC">
        <w:t>S</w:t>
      </w:r>
      <w:r w:rsidR="00CE63BC" w:rsidRPr="00537F8D">
        <w:t xml:space="preserve">peed </w:t>
      </w:r>
      <w:r w:rsidRPr="00537F8D">
        <w:t xml:space="preserve">to </w:t>
      </w:r>
      <w:r w:rsidR="00CE63BC">
        <w:t>M</w:t>
      </w:r>
      <w:r w:rsidR="00CE63BC" w:rsidRPr="00537F8D">
        <w:t xml:space="preserve">arket </w:t>
      </w:r>
      <w:r w:rsidR="00CE63BC">
        <w:t>T</w:t>
      </w:r>
      <w:r w:rsidR="00CE63BC" w:rsidRPr="00537F8D">
        <w:t xml:space="preserve">ools </w:t>
      </w:r>
      <w:r w:rsidR="006669E9" w:rsidRPr="00537F8D">
        <w:t>referenced at the beginning of this section</w:t>
      </w:r>
      <w:r w:rsidRPr="00537F8D">
        <w:t>.</w:t>
      </w:r>
    </w:p>
    <w:p w14:paraId="097A6530" w14:textId="6D5F253A" w:rsidR="008E28CB" w:rsidRDefault="008E28CB" w:rsidP="00E0250D">
      <w:pPr>
        <w:pStyle w:val="Heading6"/>
      </w:pPr>
      <w:r w:rsidRPr="008E28CB">
        <w:t xml:space="preserve">Attach </w:t>
      </w:r>
      <w:r w:rsidR="00C16CE6">
        <w:t>all other supporting documents.</w:t>
      </w:r>
    </w:p>
    <w:p w14:paraId="4556B005" w14:textId="77777777" w:rsidR="00E122BD" w:rsidRDefault="00E122BD" w:rsidP="00E122BD">
      <w:pPr>
        <w:pStyle w:val="Heading5"/>
      </w:pPr>
      <w:bookmarkStart w:id="161" w:name="_Toc1119702"/>
      <w:bookmarkStart w:id="162" w:name="_Toc1119703"/>
      <w:bookmarkEnd w:id="161"/>
      <w:r w:rsidRPr="00E122BD">
        <w:t>Additional submission requirements if you request some rate filing information to be proprietary (aka “not-for-public”) per RCW 48.02.120(3):</w:t>
      </w:r>
    </w:p>
    <w:p w14:paraId="29AB980B" w14:textId="77777777" w:rsidR="00E122BD" w:rsidRDefault="00E122BD" w:rsidP="00E122BD">
      <w:pPr>
        <w:pStyle w:val="Heading6"/>
      </w:pPr>
      <w:r w:rsidRPr="00E122BD">
        <w:t>You must provide one public rate filing and one not-for-public rate filing. Not-for-public rate filings are subject to the same instructions and contain the same information as for-public rate filings except as described below.</w:t>
      </w:r>
    </w:p>
    <w:p w14:paraId="36F4AAE0" w14:textId="77777777" w:rsidR="00E122BD" w:rsidRDefault="00E122BD" w:rsidP="00E122BD">
      <w:pPr>
        <w:pStyle w:val="Heading6"/>
      </w:pPr>
      <w:r w:rsidRPr="00E122BD">
        <w:lastRenderedPageBreak/>
        <w:t>Both public and not-for-public rate filings must include public rates.</w:t>
      </w:r>
    </w:p>
    <w:p w14:paraId="634C14C9" w14:textId="77777777" w:rsidR="00E122BD" w:rsidRPr="00E122BD" w:rsidRDefault="00E122BD" w:rsidP="00E122BD">
      <w:pPr>
        <w:pStyle w:val="Heading6"/>
      </w:pPr>
      <w:r w:rsidRPr="00E122BD">
        <w:t>In either the SERFF Filing Description on the General Information tab or in a separate document on the Supporting Documentation tab, provide your justification of requesting certain documents to be not-for-public per RCW 48.02.120(3), including a list of documents not included in the public rate filing.</w:t>
      </w:r>
    </w:p>
    <w:p w14:paraId="78C652CF" w14:textId="77777777" w:rsidR="00E122BD" w:rsidRPr="00E122BD" w:rsidRDefault="00E122BD" w:rsidP="00E122BD">
      <w:pPr>
        <w:pStyle w:val="Heading6"/>
      </w:pPr>
      <w:r w:rsidRPr="00E122BD">
        <w:t>In the public rate filing,</w:t>
      </w:r>
    </w:p>
    <w:p w14:paraId="6B63CFB3" w14:textId="77777777" w:rsidR="00E122BD" w:rsidRPr="00E122BD" w:rsidRDefault="00E122BD" w:rsidP="00E122BD">
      <w:pPr>
        <w:pStyle w:val="Heading7"/>
      </w:pPr>
      <w:r w:rsidRPr="00E122BD">
        <w:t>On the General Information tab:</w:t>
      </w:r>
    </w:p>
    <w:p w14:paraId="6F23F3A5" w14:textId="77777777" w:rsidR="00E122BD" w:rsidRPr="00E122BD" w:rsidRDefault="00E122BD" w:rsidP="00E122BD">
      <w:pPr>
        <w:pStyle w:val="Heading8"/>
      </w:pPr>
      <w:r w:rsidRPr="00E122BD">
        <w:t>Clearly state “For-Public” in SERFF Product Name field.</w:t>
      </w:r>
    </w:p>
    <w:p w14:paraId="5146F741" w14:textId="77777777" w:rsidR="00E122BD" w:rsidRPr="00E122BD" w:rsidRDefault="00E122BD" w:rsidP="00E122BD">
      <w:pPr>
        <w:pStyle w:val="Heading7"/>
      </w:pPr>
      <w:r w:rsidRPr="00E122BD">
        <w:t>On the Supporting Documentation tab:</w:t>
      </w:r>
    </w:p>
    <w:p w14:paraId="2A884B43" w14:textId="77777777" w:rsidR="00E122BD" w:rsidRPr="00E122BD" w:rsidRDefault="00E122BD" w:rsidP="00E122BD">
      <w:pPr>
        <w:pStyle w:val="Heading8"/>
      </w:pPr>
      <w:r w:rsidRPr="00E122BD">
        <w:t>Include only supporting documentation and justification in the public filing that is subject to public inspection</w:t>
      </w:r>
    </w:p>
    <w:p w14:paraId="49BC0A3A" w14:textId="77777777" w:rsidR="00E122BD" w:rsidRPr="00E122BD" w:rsidRDefault="00E122BD" w:rsidP="00E122BD">
      <w:pPr>
        <w:pStyle w:val="Heading6"/>
      </w:pPr>
      <w:r w:rsidRPr="00E122BD">
        <w:t>In the not-for-public filing:</w:t>
      </w:r>
    </w:p>
    <w:p w14:paraId="4DE13873" w14:textId="77777777" w:rsidR="00E122BD" w:rsidRPr="00E122BD" w:rsidRDefault="00E122BD" w:rsidP="00E122BD">
      <w:pPr>
        <w:pStyle w:val="Heading7"/>
      </w:pPr>
      <w:r w:rsidRPr="00E122BD">
        <w:t>State clearly in SERFF Product Name Field under General Information tab “not-for-public.”</w:t>
      </w:r>
    </w:p>
    <w:p w14:paraId="543F6466" w14:textId="77777777" w:rsidR="00E122BD" w:rsidRPr="00E122BD" w:rsidRDefault="00E122BD" w:rsidP="00E122BD">
      <w:pPr>
        <w:pStyle w:val="Heading7"/>
      </w:pPr>
      <w:r w:rsidRPr="00E122BD">
        <w:t>On the Supporting Documentation tab,</w:t>
      </w:r>
    </w:p>
    <w:p w14:paraId="1EFB87FB" w14:textId="77777777" w:rsidR="00E122BD" w:rsidRPr="00E122BD" w:rsidRDefault="00E122BD" w:rsidP="00E122BD">
      <w:pPr>
        <w:pStyle w:val="Heading8"/>
      </w:pPr>
      <w:r w:rsidRPr="00E122BD">
        <w:t>Include all documents provided in the public filing.</w:t>
      </w:r>
    </w:p>
    <w:p w14:paraId="329C6361" w14:textId="77777777" w:rsidR="00E122BD" w:rsidRPr="00E122BD" w:rsidRDefault="00E122BD" w:rsidP="00E122BD">
      <w:pPr>
        <w:pStyle w:val="Heading8"/>
      </w:pPr>
      <w:r w:rsidRPr="00E122BD">
        <w:t>Include any additional documentation that is not for public inspection.</w:t>
      </w:r>
    </w:p>
    <w:p w14:paraId="6B85CC47" w14:textId="098AEF13" w:rsidR="001C4800" w:rsidRPr="009D3B99" w:rsidRDefault="001C4800" w:rsidP="005D6ED4">
      <w:pPr>
        <w:pStyle w:val="Heading2"/>
      </w:pPr>
      <w:r w:rsidRPr="009D3B99">
        <w:t xml:space="preserve">For large group </w:t>
      </w:r>
      <w:r>
        <w:t xml:space="preserve">negotiated </w:t>
      </w:r>
      <w:r w:rsidRPr="009D3B99">
        <w:t xml:space="preserve">rate </w:t>
      </w:r>
      <w:r>
        <w:t xml:space="preserve">filings </w:t>
      </w:r>
      <w:r w:rsidR="00B6779B">
        <w:t xml:space="preserve">submitted under RCW 48.43.733(2) and </w:t>
      </w:r>
      <w:r w:rsidRPr="009D3B99">
        <w:t>WAC 284-</w:t>
      </w:r>
      <w:r>
        <w:t>43-6560(2)</w:t>
      </w:r>
      <w:r w:rsidRPr="009D3B99">
        <w:t>:</w:t>
      </w:r>
      <w:bookmarkEnd w:id="162"/>
    </w:p>
    <w:p w14:paraId="5A8DC370" w14:textId="6F8505FC" w:rsidR="001C4800" w:rsidRPr="00C14C04" w:rsidRDefault="001C4800" w:rsidP="005408B0">
      <w:pPr>
        <w:pStyle w:val="Heading4"/>
      </w:pPr>
      <w:r>
        <w:t>Scope and applicability of this sub-section:</w:t>
      </w:r>
      <w:r w:rsidR="00C743F2" w:rsidDel="00C743F2">
        <w:t xml:space="preserve"> </w:t>
      </w:r>
      <w:r>
        <w:t xml:space="preserve">This sub-section applies </w:t>
      </w:r>
      <w:r w:rsidR="00C743F2">
        <w:t xml:space="preserve">to </w:t>
      </w:r>
      <w:r>
        <w:t>health plans, dental only, and vision only coverage for non-association large groups or</w:t>
      </w:r>
      <w:r w:rsidR="00AA3895">
        <w:t xml:space="preserve"> w</w:t>
      </w:r>
      <w:r>
        <w:t xml:space="preserve">here “rates” are </w:t>
      </w:r>
      <w:r w:rsidR="00AA3895">
        <w:t xml:space="preserve">connected to a negotiated contract form and </w:t>
      </w:r>
      <w:r>
        <w:t>via negotiation with the group [WAC 284-43-6520(8) and (11); WAC 284-43-6560(2), (3), and (4</w:t>
      </w:r>
      <w:r w:rsidR="00C82174">
        <w:t>)].</w:t>
      </w:r>
    </w:p>
    <w:p w14:paraId="2EB038C3" w14:textId="77777777" w:rsidR="001C4800" w:rsidRPr="00537F8D" w:rsidRDefault="001C4800" w:rsidP="005408B0">
      <w:pPr>
        <w:pStyle w:val="Heading4"/>
      </w:pPr>
      <w:r w:rsidRPr="00D06957">
        <w:t>R</w:t>
      </w:r>
      <w:r w:rsidRPr="00537F8D">
        <w:t>ate filing submission requirements</w:t>
      </w:r>
    </w:p>
    <w:p w14:paraId="2106212B" w14:textId="22DE67BE" w:rsidR="008E5ADB" w:rsidRPr="00537F8D" w:rsidRDefault="009E6A3F" w:rsidP="005D6ED4">
      <w:pPr>
        <w:pStyle w:val="Heading5"/>
      </w:pPr>
      <w:r w:rsidRPr="00537F8D">
        <w:t xml:space="preserve">Select the correct </w:t>
      </w:r>
      <w:r w:rsidR="008E5ADB" w:rsidRPr="00537F8D">
        <w:t>Type of Insurance (TOI</w:t>
      </w:r>
      <w:r w:rsidRPr="00537F8D">
        <w:t>s and Sub-TOIs</w:t>
      </w:r>
      <w:r w:rsidR="008E5ADB" w:rsidRPr="00537F8D">
        <w:t xml:space="preserve">) </w:t>
      </w:r>
      <w:r w:rsidRPr="00537F8D">
        <w:t>for the coverage:</w:t>
      </w:r>
    </w:p>
    <w:p w14:paraId="24435C0B" w14:textId="5A7FB59B" w:rsidR="00A357AE" w:rsidRPr="00537F8D" w:rsidRDefault="009E6A3F" w:rsidP="00E0250D">
      <w:pPr>
        <w:pStyle w:val="Heading6"/>
      </w:pPr>
      <w:r w:rsidRPr="00537F8D">
        <w:t>For major medical coverage</w:t>
      </w:r>
      <w:r w:rsidR="00F2278A">
        <w:t>,</w:t>
      </w:r>
      <w:r w:rsidRPr="00537F8D">
        <w:t xml:space="preserve"> use </w:t>
      </w:r>
      <w:r w:rsidR="008E5ADB" w:rsidRPr="00537F8D">
        <w:t>H16G</w:t>
      </w:r>
      <w:r w:rsidR="00A007B6">
        <w:t>.002C or HOrg02G.003D.</w:t>
      </w:r>
    </w:p>
    <w:p w14:paraId="730E3039" w14:textId="0002D0A4" w:rsidR="008E5ADB" w:rsidRPr="00537F8D" w:rsidRDefault="008E5ADB" w:rsidP="005F6658">
      <w:pPr>
        <w:pStyle w:val="Heading7"/>
      </w:pPr>
      <w:r w:rsidRPr="00537F8D">
        <w:t>Th</w:t>
      </w:r>
      <w:r w:rsidR="00A357AE" w:rsidRPr="00537F8D">
        <w:t>is</w:t>
      </w:r>
      <w:r w:rsidRPr="00537F8D">
        <w:t xml:space="preserve"> type of filing </w:t>
      </w:r>
      <w:r w:rsidR="00A357AE" w:rsidRPr="00537F8D">
        <w:t xml:space="preserve">includes </w:t>
      </w:r>
      <w:r w:rsidRPr="00537F8D">
        <w:t xml:space="preserve">major medical </w:t>
      </w:r>
      <w:r w:rsidR="00A357AE" w:rsidRPr="00537F8D">
        <w:t>coverage</w:t>
      </w:r>
      <w:r w:rsidR="0026579B" w:rsidRPr="00537F8D">
        <w:t xml:space="preserve">. The filing can also include </w:t>
      </w:r>
      <w:r w:rsidR="00A357AE" w:rsidRPr="00537F8D">
        <w:t>dental or</w:t>
      </w:r>
      <w:r w:rsidRPr="00537F8D">
        <w:t xml:space="preserve"> vision coverage when </w:t>
      </w:r>
      <w:r w:rsidR="0026579B" w:rsidRPr="00537F8D">
        <w:t>a group purchases medical, and dental or vision coverage from the company.</w:t>
      </w:r>
    </w:p>
    <w:p w14:paraId="1B1E826F" w14:textId="6F4EBCAA" w:rsidR="00A357AE" w:rsidRPr="00537F8D" w:rsidRDefault="00A56FD4" w:rsidP="00E0250D">
      <w:pPr>
        <w:pStyle w:val="Heading6"/>
      </w:pPr>
      <w:r w:rsidRPr="00537F8D">
        <w:t>If the group does no</w:t>
      </w:r>
      <w:r w:rsidR="009E7DC2">
        <w:t xml:space="preserve">t purchase major medical plan, </w:t>
      </w:r>
      <w:r w:rsidRPr="00537F8D">
        <w:t>f</w:t>
      </w:r>
      <w:r w:rsidR="008E5ADB" w:rsidRPr="00537F8D">
        <w:t>or dental only</w:t>
      </w:r>
      <w:r w:rsidR="009E6A3F" w:rsidRPr="00537F8D">
        <w:t xml:space="preserve"> coverage use</w:t>
      </w:r>
      <w:r w:rsidR="00F2278A">
        <w:t>,</w:t>
      </w:r>
      <w:r w:rsidR="009E6A3F" w:rsidRPr="00537F8D">
        <w:t xml:space="preserve"> H10G.000. </w:t>
      </w:r>
    </w:p>
    <w:p w14:paraId="41B6E98D" w14:textId="3B485182" w:rsidR="008E5ADB" w:rsidRPr="00537F8D" w:rsidRDefault="009E6A3F" w:rsidP="005F6658">
      <w:pPr>
        <w:pStyle w:val="Heading7"/>
      </w:pPr>
      <w:r w:rsidRPr="00537F8D">
        <w:t xml:space="preserve">These filings </w:t>
      </w:r>
      <w:r w:rsidR="00A357AE" w:rsidRPr="00537F8D">
        <w:t>only</w:t>
      </w:r>
      <w:r w:rsidRPr="00537F8D">
        <w:t xml:space="preserve"> include dental only coverage.</w:t>
      </w:r>
    </w:p>
    <w:p w14:paraId="5BFA2F18" w14:textId="3095CB46" w:rsidR="00A357AE" w:rsidRPr="00537F8D" w:rsidRDefault="00A56FD4" w:rsidP="00E0250D">
      <w:pPr>
        <w:pStyle w:val="Heading6"/>
      </w:pPr>
      <w:r w:rsidRPr="00537F8D">
        <w:t>If the group does not purchase major medical plan, f</w:t>
      </w:r>
      <w:r w:rsidR="009E6A3F" w:rsidRPr="00537F8D">
        <w:t>or vision only coverage</w:t>
      </w:r>
      <w:r w:rsidR="00F2278A">
        <w:t>,</w:t>
      </w:r>
      <w:r w:rsidR="009E6A3F" w:rsidRPr="00537F8D">
        <w:t xml:space="preserve"> use H20G</w:t>
      </w:r>
      <w:r w:rsidR="00A357AE" w:rsidRPr="00537F8D">
        <w:t>.</w:t>
      </w:r>
    </w:p>
    <w:p w14:paraId="57991A4F" w14:textId="606BBD58" w:rsidR="009E6A3F" w:rsidRPr="00537F8D" w:rsidRDefault="009E6A3F" w:rsidP="005F6658">
      <w:pPr>
        <w:pStyle w:val="Heading7"/>
      </w:pPr>
      <w:r w:rsidRPr="00537F8D">
        <w:t>These filings only include vision only coverage.</w:t>
      </w:r>
    </w:p>
    <w:p w14:paraId="397E5433" w14:textId="439665BA" w:rsidR="001C4800" w:rsidRDefault="001C4800" w:rsidP="005D6ED4">
      <w:pPr>
        <w:pStyle w:val="Heading5"/>
      </w:pPr>
      <w:r w:rsidRPr="00D06957">
        <w:lastRenderedPageBreak/>
        <w:t xml:space="preserve">Under the General Information </w:t>
      </w:r>
      <w:r w:rsidR="00F2278A">
        <w:t xml:space="preserve">tab </w:t>
      </w:r>
      <w:r>
        <w:t>in SERFF</w:t>
      </w:r>
      <w:r w:rsidR="00C82174">
        <w:t>:</w:t>
      </w:r>
    </w:p>
    <w:p w14:paraId="42352BA6" w14:textId="77777777" w:rsidR="00A83D0F" w:rsidRDefault="001C4800" w:rsidP="00E0250D">
      <w:pPr>
        <w:pStyle w:val="Heading6"/>
      </w:pPr>
      <w:r>
        <w:t>In the SERFF Product Name f</w:t>
      </w:r>
      <w:r w:rsidRPr="00D06957">
        <w:t>ield,</w:t>
      </w:r>
      <w:r>
        <w:t xml:space="preserve"> use </w:t>
      </w:r>
      <w:r w:rsidR="00A83D0F">
        <w:t>one of the following naming conventions:</w:t>
      </w:r>
    </w:p>
    <w:p w14:paraId="2A920D8C" w14:textId="033E58F8" w:rsidR="00C16CE6" w:rsidRPr="002D6DA9" w:rsidRDefault="00C16CE6" w:rsidP="005F6658">
      <w:pPr>
        <w:pStyle w:val="Heading7"/>
      </w:pPr>
      <w:r>
        <w:t>For a negotiated rate filing that includes rates for multiple large groups, use “</w:t>
      </w:r>
      <w:r w:rsidRPr="00095130">
        <w:t xml:space="preserve">Multiple Large Group Negotiated Rate Filing </w:t>
      </w:r>
      <w:r>
        <w:t xml:space="preserve">– </w:t>
      </w:r>
      <w:r w:rsidR="00457F4E">
        <w:t xml:space="preserve">New and Renewing </w:t>
      </w:r>
      <w:r>
        <w:t>[Rates Effective Date] – [[for-public] or [not-for-public]]</w:t>
      </w:r>
      <w:r w:rsidR="00457F4E">
        <w:t>.</w:t>
      </w:r>
      <w:r>
        <w:t>”</w:t>
      </w:r>
    </w:p>
    <w:p w14:paraId="17685621" w14:textId="5945812B" w:rsidR="00457F4E" w:rsidRPr="00537F8D" w:rsidRDefault="00C147CB" w:rsidP="009F4E7A">
      <w:pPr>
        <w:pStyle w:val="Heading8"/>
      </w:pPr>
      <w:r>
        <w:t>Replace [</w:t>
      </w:r>
      <w:r w:rsidR="00C16CE6">
        <w:t>Rates Effective Date</w:t>
      </w:r>
      <w:r>
        <w:t xml:space="preserve">] with the </w:t>
      </w:r>
      <w:r w:rsidR="00C16CE6">
        <w:t xml:space="preserve">common effective </w:t>
      </w:r>
      <w:r w:rsidR="00C16CE6" w:rsidRPr="00537F8D">
        <w:t>date for the rates.</w:t>
      </w:r>
      <w:r w:rsidR="00457F4E" w:rsidRPr="00537F8D">
        <w:t xml:space="preserve"> All rates </w:t>
      </w:r>
      <w:r w:rsidR="00DC5DD8" w:rsidRPr="00537F8D">
        <w:t xml:space="preserve">for multiple groups </w:t>
      </w:r>
      <w:r w:rsidR="00457F4E" w:rsidRPr="00537F8D">
        <w:t xml:space="preserve">included in </w:t>
      </w:r>
      <w:r w:rsidR="00DC5DD8" w:rsidRPr="00537F8D">
        <w:t xml:space="preserve">one rate </w:t>
      </w:r>
      <w:r w:rsidR="00457F4E" w:rsidRPr="00537F8D">
        <w:t>filing must have the same effective date.</w:t>
      </w:r>
    </w:p>
    <w:p w14:paraId="1226AE4C" w14:textId="0C676456" w:rsidR="001C4800" w:rsidRPr="00537F8D" w:rsidRDefault="00267C8D" w:rsidP="009F4E7A">
      <w:pPr>
        <w:pStyle w:val="Heading8"/>
      </w:pPr>
      <w:r w:rsidRPr="00537F8D">
        <w:t>I</w:t>
      </w:r>
      <w:r w:rsidR="001C4800" w:rsidRPr="00537F8D">
        <w:t xml:space="preserve">nclude </w:t>
      </w:r>
      <w:r w:rsidRPr="00537F8D">
        <w:t xml:space="preserve">either </w:t>
      </w:r>
      <w:r w:rsidR="001C4800" w:rsidRPr="00537F8D">
        <w:t>“for-public” or “not-for-public</w:t>
      </w:r>
      <w:r w:rsidR="0075073D">
        <w:t>,</w:t>
      </w:r>
      <w:r w:rsidR="001C4800" w:rsidRPr="00537F8D">
        <w:t xml:space="preserve">” </w:t>
      </w:r>
      <w:r w:rsidR="0075073D">
        <w:t xml:space="preserve">but not both, </w:t>
      </w:r>
      <w:r w:rsidRPr="00537F8D">
        <w:t>i</w:t>
      </w:r>
      <w:r w:rsidR="001C4800" w:rsidRPr="00537F8D">
        <w:t>n the above naming convention.</w:t>
      </w:r>
    </w:p>
    <w:p w14:paraId="5AE666A0" w14:textId="7BC96011" w:rsidR="00457F4E" w:rsidRPr="00537F8D" w:rsidRDefault="00457F4E" w:rsidP="009F4E7A">
      <w:pPr>
        <w:pStyle w:val="Heading8"/>
      </w:pPr>
      <w:r w:rsidRPr="00537F8D">
        <w:t xml:space="preserve">See the </w:t>
      </w:r>
      <w:r w:rsidR="00CE63BC">
        <w:t>Speed to Market Tool</w:t>
      </w:r>
      <w:r w:rsidRPr="00537F8D">
        <w:t xml:space="preserve">s </w:t>
      </w:r>
      <w:r w:rsidR="006669E9" w:rsidRPr="00537F8D">
        <w:t xml:space="preserve">referenced at the beginning of this section </w:t>
      </w:r>
      <w:r w:rsidRPr="00537F8D">
        <w:t>for</w:t>
      </w:r>
      <w:r w:rsidR="00E75F65" w:rsidRPr="00537F8D">
        <w:t xml:space="preserve"> </w:t>
      </w:r>
      <w:r w:rsidR="00564778" w:rsidRPr="00537F8D">
        <w:t>helpful guidance</w:t>
      </w:r>
      <w:r w:rsidR="00E75F65" w:rsidRPr="00537F8D">
        <w:t xml:space="preserve">, recommended </w:t>
      </w:r>
      <w:r w:rsidR="00564778" w:rsidRPr="00537F8D">
        <w:t>template, and</w:t>
      </w:r>
      <w:r w:rsidR="00DC5DD8" w:rsidRPr="00537F8D">
        <w:t xml:space="preserve"> illustrative examples </w:t>
      </w:r>
      <w:r w:rsidRPr="00537F8D">
        <w:t>related to this filing methodology.</w:t>
      </w:r>
    </w:p>
    <w:p w14:paraId="002B3E75" w14:textId="485235DB" w:rsidR="00A83D0F" w:rsidRPr="00537F8D" w:rsidRDefault="00457F4E" w:rsidP="005F6658">
      <w:pPr>
        <w:pStyle w:val="Heading7"/>
      </w:pPr>
      <w:r w:rsidRPr="00537F8D">
        <w:t>For a negotiated rate</w:t>
      </w:r>
      <w:r w:rsidR="00564778" w:rsidRPr="00537F8D">
        <w:t xml:space="preserve"> filing that includes rates </w:t>
      </w:r>
      <w:r w:rsidR="00275A5C" w:rsidRPr="00537F8D">
        <w:t xml:space="preserve">only </w:t>
      </w:r>
      <w:r w:rsidR="00564778" w:rsidRPr="00537F8D">
        <w:t xml:space="preserve">for </w:t>
      </w:r>
      <w:r w:rsidRPr="00537F8D">
        <w:t xml:space="preserve">a single group, use </w:t>
      </w:r>
      <w:r w:rsidR="00A83D0F" w:rsidRPr="00537F8D">
        <w:t>“</w:t>
      </w:r>
      <w:r w:rsidRPr="00537F8D">
        <w:t>Large Group Negotiated Rate Filing – [Group Name] – [[for-public] or [not-for-public]].</w:t>
      </w:r>
      <w:r w:rsidR="00A83D0F" w:rsidRPr="00537F8D">
        <w:t>”</w:t>
      </w:r>
    </w:p>
    <w:p w14:paraId="4D20DEF9" w14:textId="29E81A1C" w:rsidR="00457F4E" w:rsidRPr="00537F8D" w:rsidRDefault="00457F4E" w:rsidP="009F4E7A">
      <w:pPr>
        <w:pStyle w:val="Heading8"/>
      </w:pPr>
      <w:r w:rsidRPr="00537F8D">
        <w:t>Replace [Group Name] with the group’s name.</w:t>
      </w:r>
    </w:p>
    <w:p w14:paraId="4C08A2B6" w14:textId="777761A9" w:rsidR="00A83D0F" w:rsidRPr="00537F8D" w:rsidRDefault="00F2278A" w:rsidP="009F4E7A">
      <w:pPr>
        <w:pStyle w:val="Heading8"/>
      </w:pPr>
      <w:r>
        <w:t>I</w:t>
      </w:r>
      <w:r w:rsidR="00A83D0F" w:rsidRPr="00537F8D">
        <w:t>nclude “for-public” or “not-for-public</w:t>
      </w:r>
      <w:r w:rsidR="00F87DFD">
        <w:t>,</w:t>
      </w:r>
      <w:r w:rsidR="00A83D0F" w:rsidRPr="00537F8D">
        <w:t>” but not both</w:t>
      </w:r>
      <w:r w:rsidR="00F87DFD">
        <w:t>,</w:t>
      </w:r>
      <w:r w:rsidR="00A83D0F" w:rsidRPr="00537F8D">
        <w:t xml:space="preserve"> in the above naming convention.</w:t>
      </w:r>
    </w:p>
    <w:p w14:paraId="26ED9DD8" w14:textId="39EA8968" w:rsidR="006669E9" w:rsidRPr="00537F8D" w:rsidRDefault="006669E9" w:rsidP="009F4E7A">
      <w:pPr>
        <w:pStyle w:val="Heading8"/>
      </w:pPr>
      <w:r w:rsidRPr="00537F8D">
        <w:t xml:space="preserve">See the </w:t>
      </w:r>
      <w:r w:rsidR="00CE63BC">
        <w:t>Speed to Market Tool</w:t>
      </w:r>
      <w:r w:rsidRPr="00537F8D">
        <w:t>s referenced at the beginning of this section for helpful guidance, recommended template, and illustrative examples related to this filing methodology.</w:t>
      </w:r>
    </w:p>
    <w:p w14:paraId="796F4BF7" w14:textId="77777777" w:rsidR="00267C8D" w:rsidRPr="00537F8D" w:rsidRDefault="00C147CB" w:rsidP="00E0250D">
      <w:pPr>
        <w:pStyle w:val="Heading6"/>
      </w:pPr>
      <w:r w:rsidRPr="00537F8D">
        <w:t>In the Implementation Date Requested field, state the effective date of the rates.</w:t>
      </w:r>
      <w:r w:rsidR="00457F4E" w:rsidRPr="00537F8D">
        <w:t xml:space="preserve"> </w:t>
      </w:r>
    </w:p>
    <w:p w14:paraId="611681B7" w14:textId="00833460" w:rsidR="00C147CB" w:rsidRPr="00537F8D" w:rsidRDefault="00267C8D" w:rsidP="005F6658">
      <w:pPr>
        <w:pStyle w:val="Heading7"/>
      </w:pPr>
      <w:r w:rsidRPr="00537F8D">
        <w:t>For multiple group negotiated filings, t</w:t>
      </w:r>
      <w:r w:rsidR="00564778" w:rsidRPr="00537F8D">
        <w:t xml:space="preserve">he effective date in this field must match the effective date stated in the SERFF </w:t>
      </w:r>
      <w:r w:rsidR="00F2278A">
        <w:t>P</w:t>
      </w:r>
      <w:r w:rsidR="00F2278A" w:rsidRPr="00537F8D">
        <w:t xml:space="preserve">roduct </w:t>
      </w:r>
      <w:r w:rsidR="00F2278A">
        <w:t>N</w:t>
      </w:r>
      <w:r w:rsidR="00F2278A" w:rsidRPr="00537F8D">
        <w:t xml:space="preserve">ame </w:t>
      </w:r>
      <w:r w:rsidR="00564778" w:rsidRPr="00537F8D">
        <w:t xml:space="preserve">for </w:t>
      </w:r>
      <w:r w:rsidR="00457F4E" w:rsidRPr="00537F8D">
        <w:t xml:space="preserve">multiple group </w:t>
      </w:r>
      <w:r w:rsidR="00564778" w:rsidRPr="00537F8D">
        <w:t xml:space="preserve">negotiated </w:t>
      </w:r>
      <w:r w:rsidR="00457F4E" w:rsidRPr="00537F8D">
        <w:t>filings.</w:t>
      </w:r>
    </w:p>
    <w:p w14:paraId="70F9442A" w14:textId="77777777" w:rsidR="001C4800" w:rsidRPr="00D06957" w:rsidRDefault="001C4800" w:rsidP="00E0250D">
      <w:pPr>
        <w:pStyle w:val="Heading6"/>
      </w:pPr>
      <w:r w:rsidRPr="00D06957">
        <w:t>I</w:t>
      </w:r>
      <w:r>
        <w:t>n the Submission Type f</w:t>
      </w:r>
      <w:r w:rsidRPr="00D06957">
        <w:t>ield, indicate the type of submission.</w:t>
      </w:r>
    </w:p>
    <w:p w14:paraId="377B3EBE" w14:textId="447CED2A" w:rsidR="00C147CB" w:rsidRDefault="00C147CB" w:rsidP="00E0250D">
      <w:pPr>
        <w:pStyle w:val="Heading6"/>
      </w:pPr>
      <w:r>
        <w:t xml:space="preserve">In the Overall Rate Impact field, if this is not a new group, state the </w:t>
      </w:r>
      <w:r w:rsidR="00275A5C">
        <w:t xml:space="preserve">average </w:t>
      </w:r>
      <w:r>
        <w:t>rate change percentage</w:t>
      </w:r>
      <w:r w:rsidR="00977255">
        <w:t xml:space="preserve"> for a single group rate filing</w:t>
      </w:r>
      <w:r w:rsidR="00C82174">
        <w:t>.</w:t>
      </w:r>
      <w:r w:rsidR="00977255">
        <w:t xml:space="preserve"> </w:t>
      </w:r>
      <w:r w:rsidR="00C82174">
        <w:t>S</w:t>
      </w:r>
      <w:r w:rsidR="00977255">
        <w:t>kip this field if you are filing multiple large group negotiated rates in one rate filing</w:t>
      </w:r>
      <w:r>
        <w:t>.</w:t>
      </w:r>
    </w:p>
    <w:p w14:paraId="2B580F96" w14:textId="77777777" w:rsidR="00457F4E" w:rsidRDefault="001C4800" w:rsidP="00E0250D">
      <w:pPr>
        <w:pStyle w:val="Heading6"/>
      </w:pPr>
      <w:r w:rsidRPr="00D06957">
        <w:t xml:space="preserve">In the Corresponding Filing Tracking Number field, </w:t>
      </w:r>
    </w:p>
    <w:p w14:paraId="09CFF1E5" w14:textId="1DA317E3" w:rsidR="00457F4E" w:rsidRDefault="00457F4E" w:rsidP="004C1223">
      <w:pPr>
        <w:pStyle w:val="Heading7"/>
      </w:pPr>
      <w:r>
        <w:t xml:space="preserve">For </w:t>
      </w:r>
      <w:r w:rsidR="00913E42">
        <w:t xml:space="preserve">a </w:t>
      </w:r>
      <w:r>
        <w:t xml:space="preserve">multiple group </w:t>
      </w:r>
      <w:r w:rsidR="00B245E4">
        <w:t xml:space="preserve">rate </w:t>
      </w:r>
      <w:r>
        <w:t xml:space="preserve">filing, state the corresponding for-public and not-for-public rate filing SERFF </w:t>
      </w:r>
      <w:r w:rsidR="00F2278A">
        <w:t xml:space="preserve">Tracking Numbers </w:t>
      </w:r>
      <w:r w:rsidR="00B245E4">
        <w:t>if applicable.</w:t>
      </w:r>
    </w:p>
    <w:p w14:paraId="25B9060E" w14:textId="14D82081" w:rsidR="001C4800" w:rsidRDefault="00457F4E" w:rsidP="004C1223">
      <w:pPr>
        <w:pStyle w:val="Heading7"/>
      </w:pPr>
      <w:r>
        <w:t xml:space="preserve">For </w:t>
      </w:r>
      <w:r w:rsidR="00913E42">
        <w:t xml:space="preserve">a </w:t>
      </w:r>
      <w:r>
        <w:t xml:space="preserve">single group </w:t>
      </w:r>
      <w:r w:rsidR="00B245E4">
        <w:t xml:space="preserve">rate </w:t>
      </w:r>
      <w:r>
        <w:t>filing</w:t>
      </w:r>
      <w:r w:rsidR="00913E42">
        <w:t>,</w:t>
      </w:r>
      <w:r>
        <w:t xml:space="preserve"> </w:t>
      </w:r>
      <w:r w:rsidR="001C4800">
        <w:t>state</w:t>
      </w:r>
      <w:r w:rsidR="001C4800" w:rsidRPr="00D06957">
        <w:t xml:space="preserve"> all applicable </w:t>
      </w:r>
      <w:r w:rsidR="00CE63BC">
        <w:t>SERFF Tracking Numbers</w:t>
      </w:r>
      <w:r w:rsidR="001C4800" w:rsidRPr="00D06957">
        <w:t xml:space="preserve"> fo</w:t>
      </w:r>
      <w:r w:rsidR="001C4800">
        <w:t xml:space="preserve">r the </w:t>
      </w:r>
      <w:r w:rsidR="00B245E4">
        <w:t xml:space="preserve">rate filing and the </w:t>
      </w:r>
      <w:r w:rsidR="00267C8D">
        <w:t>corresponding</w:t>
      </w:r>
      <w:r w:rsidR="00B245E4">
        <w:t xml:space="preserve"> f</w:t>
      </w:r>
      <w:r w:rsidR="00C147CB">
        <w:t>orm filing</w:t>
      </w:r>
      <w:r w:rsidR="00B245E4">
        <w:t xml:space="preserve"> if applicable.</w:t>
      </w:r>
    </w:p>
    <w:p w14:paraId="57F084C5" w14:textId="77777777" w:rsidR="001C4800" w:rsidRPr="00D06957" w:rsidRDefault="001C4800" w:rsidP="001C4800">
      <w:pPr>
        <w:pStyle w:val="Heading5"/>
      </w:pPr>
      <w:r w:rsidRPr="00D06957">
        <w:t>Under the Rate/Rule Schedule tab in SERFF:</w:t>
      </w:r>
    </w:p>
    <w:p w14:paraId="412264A4" w14:textId="5E342BE0" w:rsidR="001C4800" w:rsidRDefault="001C4800" w:rsidP="00E0250D">
      <w:pPr>
        <w:pStyle w:val="Heading6"/>
      </w:pPr>
      <w:r>
        <w:lastRenderedPageBreak/>
        <w:t>Attac</w:t>
      </w:r>
      <w:r w:rsidR="00C147CB">
        <w:t xml:space="preserve">h </w:t>
      </w:r>
      <w:r w:rsidR="00B84EE4">
        <w:t>all</w:t>
      </w:r>
      <w:r w:rsidR="00C147CB">
        <w:t xml:space="preserve"> group information and rate schedules</w:t>
      </w:r>
      <w:r w:rsidR="00441C01">
        <w:t>.</w:t>
      </w:r>
    </w:p>
    <w:p w14:paraId="0CD54889" w14:textId="4263C1D1" w:rsidR="00B245E4" w:rsidRPr="00537F8D" w:rsidRDefault="00564778" w:rsidP="005F6658">
      <w:pPr>
        <w:pStyle w:val="Heading7"/>
      </w:pPr>
      <w:r w:rsidRPr="00537F8D">
        <w:t xml:space="preserve">See the </w:t>
      </w:r>
      <w:r w:rsidR="00CE63BC">
        <w:t>Speed to Market Tool</w:t>
      </w:r>
      <w:r w:rsidRPr="00537F8D">
        <w:t xml:space="preserve">s </w:t>
      </w:r>
      <w:r w:rsidR="006669E9" w:rsidRPr="00537F8D">
        <w:t xml:space="preserve">referenced at the beginning of this section </w:t>
      </w:r>
      <w:r w:rsidRPr="00537F8D">
        <w:t>for helpful guidance, recommended template, and illustrative examples related to this item.</w:t>
      </w:r>
    </w:p>
    <w:p w14:paraId="024A2B46" w14:textId="4AC99702" w:rsidR="001C4800" w:rsidRPr="00537F8D" w:rsidRDefault="001C4800" w:rsidP="00E0250D">
      <w:pPr>
        <w:pStyle w:val="Heading6"/>
      </w:pPr>
      <w:r w:rsidRPr="00537F8D">
        <w:t xml:space="preserve">List the </w:t>
      </w:r>
      <w:r w:rsidR="007676A3">
        <w:t>R</w:t>
      </w:r>
      <w:r w:rsidR="007676A3" w:rsidRPr="00537F8D">
        <w:t xml:space="preserve">ate </w:t>
      </w:r>
      <w:r w:rsidR="007676A3">
        <w:t>A</w:t>
      </w:r>
      <w:r w:rsidR="007676A3" w:rsidRPr="00537F8D">
        <w:t xml:space="preserve">ction </w:t>
      </w:r>
      <w:r w:rsidRPr="00537F8D">
        <w:t>as “revised” for filings</w:t>
      </w:r>
      <w:r w:rsidR="00E85288" w:rsidRPr="00537F8D">
        <w:t xml:space="preserve"> that include renewal groups</w:t>
      </w:r>
      <w:r w:rsidRPr="00537F8D">
        <w:t xml:space="preserve"> and “new” for filings with no rate history</w:t>
      </w:r>
      <w:r w:rsidR="00E85288" w:rsidRPr="00537F8D">
        <w:t xml:space="preserve"> or only new groups</w:t>
      </w:r>
      <w:r w:rsidRPr="00537F8D">
        <w:t>.</w:t>
      </w:r>
    </w:p>
    <w:p w14:paraId="726ABD78" w14:textId="32B3023E" w:rsidR="001C4800" w:rsidRPr="00537F8D" w:rsidRDefault="001C4800" w:rsidP="001C4800">
      <w:pPr>
        <w:pStyle w:val="Heading5"/>
      </w:pPr>
      <w:r w:rsidRPr="00537F8D">
        <w:t xml:space="preserve">Under the Supporting </w:t>
      </w:r>
      <w:r w:rsidR="00787DB1" w:rsidRPr="00537F8D">
        <w:t>Document</w:t>
      </w:r>
      <w:r w:rsidR="00787DB1">
        <w:t>ation tab in SERFF:</w:t>
      </w:r>
    </w:p>
    <w:p w14:paraId="03F3A8C6" w14:textId="1869C830" w:rsidR="001C4800" w:rsidRPr="00537F8D" w:rsidRDefault="001C4800" w:rsidP="00E0250D">
      <w:pPr>
        <w:pStyle w:val="Heading6"/>
      </w:pPr>
      <w:r w:rsidRPr="00537F8D">
        <w:t xml:space="preserve">Complete and attach </w:t>
      </w:r>
      <w:r w:rsidR="00757E9B">
        <w:t xml:space="preserve">one or more </w:t>
      </w:r>
      <w:r w:rsidRPr="00537F8D">
        <w:t>Filin</w:t>
      </w:r>
      <w:r w:rsidR="00FC067F" w:rsidRPr="00537F8D">
        <w:t>g Summar</w:t>
      </w:r>
      <w:r w:rsidR="00757E9B">
        <w:t>ies</w:t>
      </w:r>
      <w:r w:rsidR="00FC067F" w:rsidRPr="00537F8D">
        <w:t xml:space="preserve"> under WAC 284-43-6540</w:t>
      </w:r>
      <w:r w:rsidR="005D67E2" w:rsidRPr="00537F8D">
        <w:t xml:space="preserve"> for each rate filing</w:t>
      </w:r>
      <w:r w:rsidR="00FC067F" w:rsidRPr="00537F8D">
        <w:t xml:space="preserve">, regardless </w:t>
      </w:r>
      <w:r w:rsidR="00E30C22">
        <w:t>i</w:t>
      </w:r>
      <w:r w:rsidR="00E30C22" w:rsidRPr="00537F8D">
        <w:t xml:space="preserve">f </w:t>
      </w:r>
      <w:r w:rsidR="0044576B" w:rsidRPr="00537F8D">
        <w:t xml:space="preserve">filing for multiple large groups, a single large group, </w:t>
      </w:r>
      <w:r w:rsidR="00FC067F" w:rsidRPr="00537F8D">
        <w:t xml:space="preserve">new </w:t>
      </w:r>
      <w:r w:rsidR="0044576B" w:rsidRPr="00537F8D">
        <w:t xml:space="preserve">groups, </w:t>
      </w:r>
      <w:r w:rsidR="00FC067F" w:rsidRPr="00537F8D">
        <w:t>or renewing group</w:t>
      </w:r>
      <w:r w:rsidR="0044576B" w:rsidRPr="00537F8D">
        <w:t>s</w:t>
      </w:r>
      <w:r w:rsidR="00FC067F" w:rsidRPr="00537F8D">
        <w:t>. [WAC 284-43-6580]</w:t>
      </w:r>
    </w:p>
    <w:p w14:paraId="3F87A945" w14:textId="2D318DBD" w:rsidR="00A83D0F" w:rsidRPr="00537F8D" w:rsidRDefault="00A83D0F" w:rsidP="005F6658">
      <w:pPr>
        <w:pStyle w:val="Heading7"/>
      </w:pPr>
      <w:r w:rsidRPr="00537F8D">
        <w:t>Name the file “WAC 284-43-6540</w:t>
      </w:r>
      <w:r w:rsidR="003B46CF" w:rsidRPr="00537F8D">
        <w:t>.pdf</w:t>
      </w:r>
      <w:r w:rsidRPr="00537F8D">
        <w:t>”</w:t>
      </w:r>
      <w:r w:rsidR="00757E9B">
        <w:t xml:space="preserve"> if you attach only one filing summary. Otherwise, add text to identify the specific filing summary.</w:t>
      </w:r>
    </w:p>
    <w:p w14:paraId="747549E5" w14:textId="40A3C0CC" w:rsidR="00564778" w:rsidRDefault="00564778" w:rsidP="005F6658">
      <w:pPr>
        <w:pStyle w:val="Heading7"/>
      </w:pPr>
      <w:r w:rsidRPr="00537F8D">
        <w:t>For an Excel version of WAC 284-43-6540</w:t>
      </w:r>
      <w:r w:rsidR="00F87DFD">
        <w:t>,</w:t>
      </w:r>
      <w:r w:rsidRPr="00537F8D">
        <w:t xml:space="preserve"> see the </w:t>
      </w:r>
      <w:r w:rsidR="00CE63BC">
        <w:t>Speed to Market Tool</w:t>
      </w:r>
      <w:r w:rsidRPr="00537F8D">
        <w:t>s</w:t>
      </w:r>
      <w:r w:rsidR="006669E9" w:rsidRPr="00537F8D">
        <w:t xml:space="preserve"> referenced at the beginning of this section</w:t>
      </w:r>
      <w:r w:rsidRPr="00537F8D">
        <w:t>.</w:t>
      </w:r>
    </w:p>
    <w:p w14:paraId="7B9196F6" w14:textId="4FCFD3E0" w:rsidR="00757E9B" w:rsidRPr="00757E9B" w:rsidRDefault="00757E9B" w:rsidP="00757E9B">
      <w:pPr>
        <w:pStyle w:val="Heading7"/>
      </w:pPr>
      <w:r>
        <w:t xml:space="preserve">See </w:t>
      </w:r>
      <w:r w:rsidR="00890E2F">
        <w:t>STM tools</w:t>
      </w:r>
      <w:r>
        <w:t xml:space="preserve"> for more information.</w:t>
      </w:r>
    </w:p>
    <w:p w14:paraId="6E952A54" w14:textId="11B4723D" w:rsidR="001C4800" w:rsidRDefault="001C4800" w:rsidP="00E0250D">
      <w:pPr>
        <w:pStyle w:val="Heading6"/>
      </w:pPr>
      <w:r w:rsidRPr="008E28CB">
        <w:t xml:space="preserve">Attach </w:t>
      </w:r>
      <w:r w:rsidR="00FC067F">
        <w:t>all other supporting documents.</w:t>
      </w:r>
    </w:p>
    <w:p w14:paraId="349D46BF" w14:textId="77777777" w:rsidR="00E122BD" w:rsidRDefault="00E122BD" w:rsidP="00E122BD">
      <w:pPr>
        <w:pStyle w:val="Heading5"/>
      </w:pPr>
      <w:bookmarkStart w:id="163" w:name="_Toc430096195"/>
      <w:bookmarkStart w:id="164" w:name="_Toc445111838"/>
      <w:bookmarkStart w:id="165" w:name="_Toc445112082"/>
      <w:bookmarkStart w:id="166" w:name="_Toc1119704"/>
      <w:bookmarkStart w:id="167" w:name="_Toc410220208"/>
      <w:bookmarkStart w:id="168" w:name="_Toc410222932"/>
      <w:bookmarkEnd w:id="147"/>
      <w:bookmarkEnd w:id="149"/>
      <w:bookmarkEnd w:id="150"/>
      <w:bookmarkEnd w:id="151"/>
      <w:bookmarkEnd w:id="152"/>
      <w:bookmarkEnd w:id="153"/>
      <w:bookmarkEnd w:id="154"/>
      <w:bookmarkEnd w:id="155"/>
      <w:bookmarkEnd w:id="156"/>
      <w:bookmarkEnd w:id="157"/>
      <w:bookmarkEnd w:id="158"/>
      <w:bookmarkEnd w:id="159"/>
      <w:r w:rsidRPr="00E122BD">
        <w:t>Additional submission requirements if you request some rate filing information to be proprietary (aka “not-for-public”) per RCW 48.02.120(3):</w:t>
      </w:r>
    </w:p>
    <w:p w14:paraId="10AFE44F" w14:textId="77777777" w:rsidR="00E122BD" w:rsidRDefault="00E122BD" w:rsidP="00E122BD">
      <w:pPr>
        <w:pStyle w:val="Heading6"/>
      </w:pPr>
      <w:r w:rsidRPr="00E122BD">
        <w:t>You must provide one public rate filing and one not-for-public rate filing. Not-for-public rate filings are subject to the same instructions and contain the same information as for-public rate filings except as described below.</w:t>
      </w:r>
    </w:p>
    <w:p w14:paraId="46D652C9" w14:textId="77777777" w:rsidR="00E122BD" w:rsidRDefault="00E122BD" w:rsidP="00E122BD">
      <w:pPr>
        <w:pStyle w:val="Heading6"/>
      </w:pPr>
      <w:r w:rsidRPr="00E122BD">
        <w:t>Both public and not-for-public rate filings must include public rates.</w:t>
      </w:r>
    </w:p>
    <w:p w14:paraId="2732C9AE" w14:textId="77777777" w:rsidR="00E122BD" w:rsidRPr="00E122BD" w:rsidRDefault="00E122BD" w:rsidP="00E122BD">
      <w:pPr>
        <w:pStyle w:val="Heading6"/>
      </w:pPr>
      <w:r w:rsidRPr="00E122BD">
        <w:t>In either the SERFF Filing Description on the General Information tab or in a separate document on the Supporting Documentation tab, provide your justification of requesting certain documents to be not-for-public per RCW 48.02.120(3), including a list of documents not included in the public rate filing.</w:t>
      </w:r>
    </w:p>
    <w:p w14:paraId="626FD7D3" w14:textId="77777777" w:rsidR="00E122BD" w:rsidRPr="00E122BD" w:rsidRDefault="00E122BD" w:rsidP="00E122BD">
      <w:pPr>
        <w:pStyle w:val="Heading6"/>
      </w:pPr>
      <w:r w:rsidRPr="00E122BD">
        <w:t>In the public rate filing,</w:t>
      </w:r>
    </w:p>
    <w:p w14:paraId="77B79BA8" w14:textId="77777777" w:rsidR="00E122BD" w:rsidRPr="00E122BD" w:rsidRDefault="00E122BD" w:rsidP="00E122BD">
      <w:pPr>
        <w:pStyle w:val="Heading7"/>
      </w:pPr>
      <w:r w:rsidRPr="00E122BD">
        <w:t>On the General Information tab:</w:t>
      </w:r>
    </w:p>
    <w:p w14:paraId="59DB6C59" w14:textId="77777777" w:rsidR="00E122BD" w:rsidRPr="00E122BD" w:rsidRDefault="00E122BD" w:rsidP="00E122BD">
      <w:pPr>
        <w:pStyle w:val="Heading8"/>
      </w:pPr>
      <w:r w:rsidRPr="00E122BD">
        <w:t>Clearly state “For-Public” in SERFF Product Name field.</w:t>
      </w:r>
    </w:p>
    <w:p w14:paraId="51D876F6" w14:textId="77777777" w:rsidR="00E122BD" w:rsidRPr="00E122BD" w:rsidRDefault="00E122BD" w:rsidP="00E122BD">
      <w:pPr>
        <w:pStyle w:val="Heading7"/>
      </w:pPr>
      <w:r w:rsidRPr="00E122BD">
        <w:t>On the Supporting Documentation tab:</w:t>
      </w:r>
    </w:p>
    <w:p w14:paraId="78589308" w14:textId="77777777" w:rsidR="00E122BD" w:rsidRPr="00E122BD" w:rsidRDefault="00E122BD" w:rsidP="00E122BD">
      <w:pPr>
        <w:pStyle w:val="Heading8"/>
      </w:pPr>
      <w:r w:rsidRPr="00E122BD">
        <w:t>Include only supporting documentation and justification in the public filing that is subject to public inspection</w:t>
      </w:r>
    </w:p>
    <w:p w14:paraId="790D87AC" w14:textId="77777777" w:rsidR="00E122BD" w:rsidRPr="00E122BD" w:rsidRDefault="00E122BD" w:rsidP="00E122BD">
      <w:pPr>
        <w:pStyle w:val="Heading6"/>
      </w:pPr>
      <w:r w:rsidRPr="00E122BD">
        <w:t>In the not-for-public filing:</w:t>
      </w:r>
    </w:p>
    <w:p w14:paraId="171AD5BC" w14:textId="77777777" w:rsidR="00E122BD" w:rsidRPr="00E122BD" w:rsidRDefault="00E122BD" w:rsidP="00E122BD">
      <w:pPr>
        <w:pStyle w:val="Heading7"/>
      </w:pPr>
      <w:r w:rsidRPr="00E122BD">
        <w:t>State clearly in SERFF Product Name Field under General Information tab “not-for-public.”</w:t>
      </w:r>
    </w:p>
    <w:p w14:paraId="7B8657B3" w14:textId="77777777" w:rsidR="00E122BD" w:rsidRPr="00E122BD" w:rsidRDefault="00E122BD" w:rsidP="00E122BD">
      <w:pPr>
        <w:pStyle w:val="Heading7"/>
      </w:pPr>
      <w:r w:rsidRPr="00E122BD">
        <w:t>On the Supporting Documentation tab,</w:t>
      </w:r>
    </w:p>
    <w:p w14:paraId="6BDF5607" w14:textId="77777777" w:rsidR="00E122BD" w:rsidRPr="00E122BD" w:rsidRDefault="00E122BD" w:rsidP="00E122BD">
      <w:pPr>
        <w:pStyle w:val="Heading8"/>
      </w:pPr>
      <w:r w:rsidRPr="00E122BD">
        <w:t>Include all documents provided in the public filing.</w:t>
      </w:r>
    </w:p>
    <w:p w14:paraId="4F9E2CCC" w14:textId="4EF1924C" w:rsidR="004603D9" w:rsidRPr="00E122BD" w:rsidRDefault="00E122BD" w:rsidP="00E122BD">
      <w:pPr>
        <w:pStyle w:val="Heading8"/>
      </w:pPr>
      <w:r w:rsidRPr="00E122BD">
        <w:lastRenderedPageBreak/>
        <w:t>Include any additional documentation that is not for public inspection.</w:t>
      </w:r>
    </w:p>
    <w:p w14:paraId="7C9A70E9" w14:textId="6528219B" w:rsidR="002022E3" w:rsidRPr="0090736B" w:rsidRDefault="002022E3" w:rsidP="005D6ED4">
      <w:pPr>
        <w:pStyle w:val="Heading1"/>
      </w:pPr>
      <w:r w:rsidRPr="0090736B">
        <w:t>Association Rate Filings</w:t>
      </w:r>
      <w:bookmarkEnd w:id="163"/>
      <w:r w:rsidR="009256D1" w:rsidRPr="0090736B">
        <w:t xml:space="preserve"> for HCSCs, HMOs and Disability Issuers</w:t>
      </w:r>
      <w:bookmarkEnd w:id="164"/>
      <w:bookmarkEnd w:id="165"/>
      <w:bookmarkEnd w:id="166"/>
    </w:p>
    <w:p w14:paraId="4BEA86D7" w14:textId="704ED340" w:rsidR="00007596" w:rsidRPr="0090736B" w:rsidRDefault="007A3A61" w:rsidP="005D6ED4">
      <w:pPr>
        <w:pStyle w:val="Heading2"/>
      </w:pPr>
      <w:bookmarkStart w:id="169" w:name="_Toc430096196"/>
      <w:bookmarkStart w:id="170" w:name="_Toc445111839"/>
      <w:bookmarkStart w:id="171" w:name="_Toc445112083"/>
      <w:bookmarkStart w:id="172" w:name="_Toc1119705"/>
      <w:r w:rsidRPr="0090736B">
        <w:t xml:space="preserve">Health Plans for Closed Pool </w:t>
      </w:r>
      <w:r w:rsidR="00007596" w:rsidRPr="0090736B">
        <w:t>Grandfathered Association</w:t>
      </w:r>
      <w:r w:rsidRPr="0090736B">
        <w:t>s</w:t>
      </w:r>
      <w:r w:rsidR="00007596" w:rsidRPr="0090736B">
        <w:t xml:space="preserve"> or </w:t>
      </w:r>
      <w:r w:rsidRPr="0090736B">
        <w:t xml:space="preserve">Closed Pool </w:t>
      </w:r>
      <w:r w:rsidR="00007596" w:rsidRPr="0090736B">
        <w:t>Member-Governed Group</w:t>
      </w:r>
      <w:r w:rsidRPr="0090736B">
        <w:t>s</w:t>
      </w:r>
      <w:r w:rsidR="00007596" w:rsidRPr="0090736B">
        <w:t xml:space="preserve"> </w:t>
      </w:r>
      <w:r w:rsidR="00F92D2E" w:rsidRPr="0090736B">
        <w:t>under WAC 284-43</w:t>
      </w:r>
      <w:r w:rsidR="00666844" w:rsidRPr="0090736B">
        <w:t>-0330 (3), (4) and (5)</w:t>
      </w:r>
      <w:r w:rsidR="00007596" w:rsidRPr="0090736B">
        <w:t>.</w:t>
      </w:r>
      <w:bookmarkEnd w:id="167"/>
      <w:bookmarkEnd w:id="168"/>
      <w:bookmarkEnd w:id="169"/>
      <w:bookmarkEnd w:id="170"/>
      <w:bookmarkEnd w:id="171"/>
      <w:bookmarkEnd w:id="172"/>
    </w:p>
    <w:p w14:paraId="558302FE" w14:textId="0CFADC2B" w:rsidR="005C2C67" w:rsidRPr="00ED7DEF" w:rsidRDefault="005C2C67" w:rsidP="005408B0">
      <w:pPr>
        <w:pStyle w:val="Heading4"/>
      </w:pPr>
      <w:bookmarkStart w:id="173" w:name="_Toc410222934"/>
      <w:bookmarkStart w:id="174" w:name="_Toc430096197"/>
      <w:bookmarkStart w:id="175" w:name="_Toc410222933"/>
      <w:r w:rsidRPr="00ED7DEF">
        <w:t>Scope and applicability of this sub-section:</w:t>
      </w:r>
      <w:r w:rsidR="006467C3">
        <w:t xml:space="preserve"> </w:t>
      </w:r>
      <w:r w:rsidR="009A4949">
        <w:t>F</w:t>
      </w:r>
      <w:r w:rsidR="00D36C47">
        <w:t xml:space="preserve">ilings for </w:t>
      </w:r>
      <w:r w:rsidR="00CD69E7" w:rsidRPr="00ED7DEF">
        <w:t xml:space="preserve">Grandfathered association </w:t>
      </w:r>
      <w:r w:rsidRPr="00ED7DEF">
        <w:t>health plans</w:t>
      </w:r>
      <w:r w:rsidR="002C450E" w:rsidRPr="00ED7DEF">
        <w:t>.</w:t>
      </w:r>
    </w:p>
    <w:p w14:paraId="563F19CD" w14:textId="77777777" w:rsidR="005C2C67" w:rsidRPr="00D06957" w:rsidRDefault="005C2C67" w:rsidP="005408B0">
      <w:pPr>
        <w:pStyle w:val="Heading4"/>
      </w:pPr>
      <w:r w:rsidRPr="00D06957">
        <w:t>Rate filing submission requirements</w:t>
      </w:r>
    </w:p>
    <w:p w14:paraId="06EBAF0B" w14:textId="7AC8680D" w:rsidR="00867C8A" w:rsidRDefault="009A4949" w:rsidP="00CD69E7">
      <w:pPr>
        <w:pStyle w:val="Heading5"/>
      </w:pPr>
      <w:r>
        <w:t xml:space="preserve">Under </w:t>
      </w:r>
      <w:r w:rsidR="00867C8A">
        <w:t>the General Information tab in SERFF</w:t>
      </w:r>
      <w:r w:rsidR="00E30C22">
        <w:t>:</w:t>
      </w:r>
    </w:p>
    <w:p w14:paraId="66D0E572" w14:textId="754CC33D" w:rsidR="00B477D0" w:rsidRPr="0090736B" w:rsidRDefault="00867C8A" w:rsidP="00E0250D">
      <w:pPr>
        <w:pStyle w:val="Heading6"/>
      </w:pPr>
      <w:r>
        <w:t xml:space="preserve">Start the SERFF Product </w:t>
      </w:r>
      <w:r w:rsidR="009A4949">
        <w:t xml:space="preserve">Name </w:t>
      </w:r>
      <w:r>
        <w:t xml:space="preserve">with </w:t>
      </w:r>
      <w:r w:rsidR="002C450E" w:rsidRPr="0090736B">
        <w:t>“Grandfathered Association or Member-Governed Group Closed Pool Rate Filing–[Name of the Association]”</w:t>
      </w:r>
      <w:bookmarkStart w:id="176" w:name="_Toc410222935"/>
      <w:bookmarkEnd w:id="173"/>
      <w:bookmarkEnd w:id="174"/>
      <w:bookmarkEnd w:id="175"/>
    </w:p>
    <w:p w14:paraId="55680357" w14:textId="688A775E" w:rsidR="00C1764E" w:rsidRDefault="00C1764E" w:rsidP="00CF16A2">
      <w:pPr>
        <w:pStyle w:val="Heading7"/>
      </w:pPr>
      <w:bookmarkStart w:id="177" w:name="_Toc430096199"/>
      <w:r>
        <w:t>Replace [Name of the Association] with the actual name of the association or member-governed group closed pool.</w:t>
      </w:r>
    </w:p>
    <w:p w14:paraId="3F5A9E55" w14:textId="1CEAF991" w:rsidR="00867C8A" w:rsidRDefault="009A4949" w:rsidP="00CD69E7">
      <w:pPr>
        <w:pStyle w:val="Heading5"/>
      </w:pPr>
      <w:r>
        <w:t>Under</w:t>
      </w:r>
      <w:r w:rsidRPr="0090736B">
        <w:t xml:space="preserve"> </w:t>
      </w:r>
      <w:r w:rsidR="004D1053" w:rsidRPr="0090736B">
        <w:t xml:space="preserve">the Rate/Rule Schedule tab in SERFF, </w:t>
      </w:r>
    </w:p>
    <w:p w14:paraId="76FF23D9" w14:textId="482958A7" w:rsidR="00B477D0" w:rsidRDefault="00867C8A" w:rsidP="00E0250D">
      <w:pPr>
        <w:pStyle w:val="Heading6"/>
      </w:pPr>
      <w:r>
        <w:t>I</w:t>
      </w:r>
      <w:r w:rsidR="00B6404F">
        <w:t xml:space="preserve">nclude </w:t>
      </w:r>
      <w:r w:rsidR="00007596" w:rsidRPr="0090736B">
        <w:t>a public rate schedule</w:t>
      </w:r>
      <w:bookmarkEnd w:id="177"/>
      <w:r w:rsidR="008B3265" w:rsidRPr="0090736B">
        <w:t>.</w:t>
      </w:r>
      <w:r w:rsidR="002C450E" w:rsidRPr="002C450E">
        <w:t xml:space="preserve"> </w:t>
      </w:r>
      <w:r w:rsidR="002C450E">
        <w:t>[WAC 284-43-0330(3</w:t>
      </w:r>
      <w:proofErr w:type="gramStart"/>
      <w:r w:rsidR="002C450E">
        <w:t>)(</w:t>
      </w:r>
      <w:proofErr w:type="gramEnd"/>
      <w:r w:rsidR="002C450E">
        <w:t>a)]</w:t>
      </w:r>
    </w:p>
    <w:p w14:paraId="6554DA74" w14:textId="78BA00B6" w:rsidR="002C450E" w:rsidRDefault="00564778" w:rsidP="005F6658">
      <w:pPr>
        <w:pStyle w:val="Heading7"/>
      </w:pPr>
      <w:r>
        <w:t>Must file a</w:t>
      </w:r>
      <w:r w:rsidR="002C450E" w:rsidRPr="0090736B">
        <w:t xml:space="preserve"> large group rate filing which includes rates and rate filing information only for the closed pool enrollees.</w:t>
      </w:r>
      <w:r w:rsidR="003E369D" w:rsidRPr="003E369D">
        <w:t xml:space="preserve"> </w:t>
      </w:r>
      <w:r w:rsidR="003E369D">
        <w:t>[WAC 284-43-0330(3</w:t>
      </w:r>
      <w:proofErr w:type="gramStart"/>
      <w:r w:rsidR="003E369D">
        <w:t>)(</w:t>
      </w:r>
      <w:proofErr w:type="gramEnd"/>
      <w:r w:rsidR="003E369D">
        <w:t>a)]</w:t>
      </w:r>
    </w:p>
    <w:p w14:paraId="43BB6F2E" w14:textId="0AB38464" w:rsidR="002C450E" w:rsidRPr="002C450E" w:rsidRDefault="00877DE4">
      <w:pPr>
        <w:pStyle w:val="Heading5"/>
      </w:pPr>
      <w:r>
        <w:t xml:space="preserve">Under </w:t>
      </w:r>
      <w:r w:rsidR="0075073D">
        <w:t xml:space="preserve">the </w:t>
      </w:r>
      <w:r w:rsidR="002C450E">
        <w:t>Supporting Documentation tab in SERFF</w:t>
      </w:r>
      <w:r w:rsidR="008F1909">
        <w:t>:</w:t>
      </w:r>
    </w:p>
    <w:p w14:paraId="2B168DC3" w14:textId="7B6E2066" w:rsidR="00081178" w:rsidRPr="002C450E" w:rsidRDefault="002C450E" w:rsidP="00E0250D">
      <w:pPr>
        <w:pStyle w:val="Heading6"/>
      </w:pPr>
      <w:bookmarkStart w:id="178" w:name="_Toc430096200"/>
      <w:r w:rsidRPr="00ED7DEF">
        <w:t>P</w:t>
      </w:r>
      <w:r w:rsidR="00081178" w:rsidRPr="002C450E">
        <w:t>rovide a certification on the Supporting Documentation tab in SERFF as described in WAC 284-43-0330(3</w:t>
      </w:r>
      <w:proofErr w:type="gramStart"/>
      <w:r w:rsidR="00081178" w:rsidRPr="002C450E">
        <w:t>)(</w:t>
      </w:r>
      <w:proofErr w:type="gramEnd"/>
      <w:r w:rsidR="00081178" w:rsidRPr="002C450E">
        <w:t>b).</w:t>
      </w:r>
    </w:p>
    <w:p w14:paraId="7ED7B462" w14:textId="2764D05E" w:rsidR="00007596" w:rsidRDefault="002C450E" w:rsidP="005F6658">
      <w:pPr>
        <w:pStyle w:val="Heading7"/>
      </w:pPr>
      <w:r w:rsidRPr="00ED7DEF">
        <w:t>F</w:t>
      </w:r>
      <w:r w:rsidR="004D1053" w:rsidRPr="002C450E">
        <w:t>o</w:t>
      </w:r>
      <w:r w:rsidR="00007596" w:rsidRPr="002C450E">
        <w:t xml:space="preserve">r each grandfathered plan issued to an association or member-governed group, at a minimum, the items </w:t>
      </w:r>
      <w:r w:rsidR="003E369D">
        <w:t xml:space="preserve">stated in </w:t>
      </w:r>
      <w:r w:rsidR="003E369D" w:rsidRPr="00A072F9">
        <w:t>WAC 284-43-0330(4)</w:t>
      </w:r>
      <w:r w:rsidR="003E369D">
        <w:t xml:space="preserve"> </w:t>
      </w:r>
      <w:r w:rsidR="00007596" w:rsidRPr="002C450E">
        <w:t xml:space="preserve">must be </w:t>
      </w:r>
      <w:bookmarkEnd w:id="176"/>
      <w:r w:rsidR="004D1053" w:rsidRPr="002C450E">
        <w:t>provided</w:t>
      </w:r>
      <w:r w:rsidR="003E369D">
        <w:t>.</w:t>
      </w:r>
      <w:bookmarkEnd w:id="178"/>
    </w:p>
    <w:p w14:paraId="0ED7D9B5" w14:textId="188E2F90" w:rsidR="00001726" w:rsidRDefault="00001726" w:rsidP="00001726">
      <w:pPr>
        <w:pStyle w:val="Heading6"/>
      </w:pPr>
      <w:r>
        <w:t>Provide</w:t>
      </w:r>
      <w:r w:rsidRPr="004F686D">
        <w:t xml:space="preserve"> </w:t>
      </w:r>
      <w:r>
        <w:t xml:space="preserve">a completed </w:t>
      </w:r>
      <w:r w:rsidRPr="004F686D">
        <w:t>filing summary under WAC 284-43-6540 with the experience only for this large group.</w:t>
      </w:r>
    </w:p>
    <w:p w14:paraId="09C7BA4A" w14:textId="77777777" w:rsidR="00001726" w:rsidRDefault="00001726" w:rsidP="00001726">
      <w:pPr>
        <w:pStyle w:val="Heading7"/>
      </w:pPr>
      <w:r>
        <w:t>Name the file(s) “WAC 284-43-6540.”</w:t>
      </w:r>
    </w:p>
    <w:p w14:paraId="4E4271F0" w14:textId="77777777" w:rsidR="00001726" w:rsidRDefault="00001726" w:rsidP="00001726">
      <w:pPr>
        <w:pStyle w:val="Heading7"/>
      </w:pPr>
      <w:r>
        <w:t>If you choose to include both an Excel file format and PDF format, include the word “duplicate” in the Excel file name.</w:t>
      </w:r>
    </w:p>
    <w:p w14:paraId="2BBD0E3C" w14:textId="15F3A969" w:rsidR="00001726" w:rsidRPr="00001726" w:rsidRDefault="00001726" w:rsidP="00001726">
      <w:pPr>
        <w:pStyle w:val="Heading7"/>
      </w:pPr>
      <w:r w:rsidRPr="00537F8D">
        <w:t>For an Excel version of WAC 284-43-6540</w:t>
      </w:r>
      <w:r>
        <w:t>,</w:t>
      </w:r>
      <w:r w:rsidRPr="00537F8D">
        <w:t xml:space="preserve"> see the </w:t>
      </w:r>
      <w:r>
        <w:t>Speed to Market Tool</w:t>
      </w:r>
      <w:r w:rsidRPr="00537F8D">
        <w:t>s referenced at the beginning of this section.</w:t>
      </w:r>
    </w:p>
    <w:p w14:paraId="24864DBF" w14:textId="77777777" w:rsidR="00E122BD" w:rsidRDefault="00E122BD" w:rsidP="00E122BD">
      <w:pPr>
        <w:pStyle w:val="Heading5"/>
      </w:pPr>
      <w:bookmarkStart w:id="179" w:name="_Toc1119706"/>
      <w:bookmarkStart w:id="180" w:name="_Toc531599655"/>
      <w:bookmarkStart w:id="181" w:name="_Toc1119707"/>
      <w:bookmarkStart w:id="182" w:name="_Toc410220209"/>
      <w:bookmarkStart w:id="183" w:name="_Toc410222937"/>
      <w:bookmarkStart w:id="184" w:name="_Toc430096202"/>
      <w:bookmarkStart w:id="185" w:name="_Toc445111840"/>
      <w:bookmarkStart w:id="186" w:name="_Toc445112084"/>
      <w:bookmarkEnd w:id="179"/>
      <w:r w:rsidRPr="00E122BD">
        <w:t>Additional submission requirements if you request some rate filing information to be proprietary (aka “not-for-public”) per RCW 48.02.120(3):</w:t>
      </w:r>
    </w:p>
    <w:p w14:paraId="4F614D96" w14:textId="77777777" w:rsidR="00E122BD" w:rsidRDefault="00E122BD" w:rsidP="00E122BD">
      <w:pPr>
        <w:pStyle w:val="Heading6"/>
      </w:pPr>
      <w:r w:rsidRPr="00E122BD">
        <w:lastRenderedPageBreak/>
        <w:t>You must provide one public rate filing and one not-for-public rate filing. Not-for-public rate filings are subject to the same instructions and contain the same information as for-public rate filings except as described below.</w:t>
      </w:r>
    </w:p>
    <w:p w14:paraId="62EA4BFB" w14:textId="77777777" w:rsidR="00E122BD" w:rsidRDefault="00E122BD" w:rsidP="00E122BD">
      <w:pPr>
        <w:pStyle w:val="Heading6"/>
      </w:pPr>
      <w:r w:rsidRPr="00E122BD">
        <w:t>Both public and not-for-public rate filings must include public rates.</w:t>
      </w:r>
    </w:p>
    <w:p w14:paraId="5171C9E1" w14:textId="77777777" w:rsidR="00E122BD" w:rsidRPr="00E122BD" w:rsidRDefault="00E122BD" w:rsidP="00E122BD">
      <w:pPr>
        <w:pStyle w:val="Heading6"/>
      </w:pPr>
      <w:r w:rsidRPr="00E122BD">
        <w:t>In either the SERFF Filing Description on the General Information tab or in a separate document on the Supporting Documentation tab, provide your justification of requesting certain documents to be not-for-public per RCW 48.02.120(3), including a list of documents not included in the public rate filing.</w:t>
      </w:r>
    </w:p>
    <w:p w14:paraId="155A9395" w14:textId="77777777" w:rsidR="00E122BD" w:rsidRPr="00E122BD" w:rsidRDefault="00E122BD" w:rsidP="00E122BD">
      <w:pPr>
        <w:pStyle w:val="Heading6"/>
      </w:pPr>
      <w:r w:rsidRPr="00E122BD">
        <w:t>In the public rate filing,</w:t>
      </w:r>
    </w:p>
    <w:p w14:paraId="4EDC829C" w14:textId="77777777" w:rsidR="00E122BD" w:rsidRPr="00E122BD" w:rsidRDefault="00E122BD" w:rsidP="00E122BD">
      <w:pPr>
        <w:pStyle w:val="Heading7"/>
      </w:pPr>
      <w:r w:rsidRPr="00E122BD">
        <w:t>On the General Information tab:</w:t>
      </w:r>
    </w:p>
    <w:p w14:paraId="7C8B7F72" w14:textId="77777777" w:rsidR="00E122BD" w:rsidRPr="00E122BD" w:rsidRDefault="00E122BD" w:rsidP="00E122BD">
      <w:pPr>
        <w:pStyle w:val="Heading8"/>
      </w:pPr>
      <w:r w:rsidRPr="00E122BD">
        <w:t>Clearly state “For-Public” in SERFF Product Name field.</w:t>
      </w:r>
    </w:p>
    <w:p w14:paraId="0EA54462" w14:textId="77777777" w:rsidR="00E122BD" w:rsidRPr="00E122BD" w:rsidRDefault="00E122BD" w:rsidP="00E122BD">
      <w:pPr>
        <w:pStyle w:val="Heading7"/>
      </w:pPr>
      <w:r w:rsidRPr="00E122BD">
        <w:t>On the Supporting Documentation tab:</w:t>
      </w:r>
    </w:p>
    <w:p w14:paraId="753D22C3" w14:textId="77777777" w:rsidR="00E122BD" w:rsidRPr="00E122BD" w:rsidRDefault="00E122BD" w:rsidP="00E122BD">
      <w:pPr>
        <w:pStyle w:val="Heading8"/>
      </w:pPr>
      <w:r w:rsidRPr="00E122BD">
        <w:t>Include only supporting documentation and justification in the public filing that is subject to public inspection</w:t>
      </w:r>
    </w:p>
    <w:p w14:paraId="456B97C3" w14:textId="77777777" w:rsidR="00E122BD" w:rsidRPr="00E122BD" w:rsidRDefault="00E122BD" w:rsidP="00E122BD">
      <w:pPr>
        <w:pStyle w:val="Heading6"/>
      </w:pPr>
      <w:r w:rsidRPr="00E122BD">
        <w:t>In the not-for-public filing:</w:t>
      </w:r>
    </w:p>
    <w:p w14:paraId="4BA9F6AB" w14:textId="77777777" w:rsidR="00E122BD" w:rsidRPr="00E122BD" w:rsidRDefault="00E122BD" w:rsidP="00E122BD">
      <w:pPr>
        <w:pStyle w:val="Heading7"/>
      </w:pPr>
      <w:r w:rsidRPr="00E122BD">
        <w:t>State clearly in SERFF Product Name Field under General Information tab “not-for-public.”</w:t>
      </w:r>
    </w:p>
    <w:p w14:paraId="5268EE5D" w14:textId="77777777" w:rsidR="00E122BD" w:rsidRPr="00E122BD" w:rsidRDefault="00E122BD" w:rsidP="00E122BD">
      <w:pPr>
        <w:pStyle w:val="Heading7"/>
      </w:pPr>
      <w:r w:rsidRPr="00E122BD">
        <w:t>On the Supporting Documentation tab,</w:t>
      </w:r>
    </w:p>
    <w:p w14:paraId="1E8D435F" w14:textId="77777777" w:rsidR="00E122BD" w:rsidRPr="00E122BD" w:rsidRDefault="00E122BD" w:rsidP="00E122BD">
      <w:pPr>
        <w:pStyle w:val="Heading8"/>
      </w:pPr>
      <w:r w:rsidRPr="00E122BD">
        <w:t>Include all documents provided in the public filing.</w:t>
      </w:r>
    </w:p>
    <w:p w14:paraId="2C5E6855" w14:textId="77777777" w:rsidR="00E122BD" w:rsidRPr="00E122BD" w:rsidRDefault="00E122BD" w:rsidP="00E122BD">
      <w:pPr>
        <w:pStyle w:val="Heading8"/>
      </w:pPr>
      <w:r w:rsidRPr="00E122BD">
        <w:t>Include any additional documentation that is not for public inspection.</w:t>
      </w:r>
    </w:p>
    <w:p w14:paraId="438E650E" w14:textId="32390279" w:rsidR="00F53899" w:rsidRPr="006459DC" w:rsidRDefault="00F53899" w:rsidP="006459DC">
      <w:pPr>
        <w:pStyle w:val="Heading2"/>
      </w:pPr>
      <w:r w:rsidRPr="006459DC">
        <w:t>Non-Grandfathered Association Health Plans</w:t>
      </w:r>
      <w:bookmarkEnd w:id="180"/>
      <w:bookmarkEnd w:id="181"/>
    </w:p>
    <w:p w14:paraId="3CD93776" w14:textId="23EAB198" w:rsidR="006459DC" w:rsidRPr="00757E9B" w:rsidRDefault="006459DC" w:rsidP="005408B0">
      <w:pPr>
        <w:pStyle w:val="Heading4"/>
      </w:pPr>
      <w:r w:rsidRPr="00757E9B">
        <w:rPr>
          <w:b/>
        </w:rPr>
        <w:t xml:space="preserve">Pathway 1 Association: </w:t>
      </w:r>
      <w:r w:rsidRPr="00757E9B">
        <w:t xml:space="preserve"> Bona fide group or association of employers to whom the health plan is issued constitutes an employer under 29 U.S.C. §1002(5) of the Employee Retirement Income Security Act (ERISA) of 1974 and Department of Labor (“DOL”) guidance issued prior to June 21, 2018 under WAC 284-43-0330(1) and (2).</w:t>
      </w:r>
    </w:p>
    <w:p w14:paraId="1FACF238" w14:textId="77777777" w:rsidR="006459DC" w:rsidRPr="004F686D" w:rsidRDefault="006459DC" w:rsidP="006459DC">
      <w:pPr>
        <w:pStyle w:val="Heading5"/>
      </w:pPr>
      <w:bookmarkStart w:id="187" w:name="_Toc410221924"/>
      <w:bookmarkStart w:id="188" w:name="_Toc410222938"/>
      <w:bookmarkStart w:id="189" w:name="_Toc430096203"/>
      <w:bookmarkStart w:id="190" w:name="_Toc410220199"/>
      <w:bookmarkStart w:id="191" w:name="_Toc410222906"/>
      <w:bookmarkStart w:id="192" w:name="_Toc430096209"/>
      <w:bookmarkStart w:id="193" w:name="_Toc445111841"/>
      <w:bookmarkStart w:id="194" w:name="_Toc445112085"/>
      <w:bookmarkStart w:id="195" w:name="_Toc410220185"/>
      <w:bookmarkStart w:id="196" w:name="_Toc410222850"/>
      <w:bookmarkEnd w:id="182"/>
      <w:bookmarkEnd w:id="183"/>
      <w:bookmarkEnd w:id="184"/>
      <w:bookmarkEnd w:id="185"/>
      <w:bookmarkEnd w:id="186"/>
      <w:r w:rsidRPr="004F686D">
        <w:t>General Information</w:t>
      </w:r>
    </w:p>
    <w:p w14:paraId="48D4FED2" w14:textId="77777777" w:rsidR="006459DC" w:rsidRPr="004F686D" w:rsidRDefault="006459DC" w:rsidP="00E0250D">
      <w:pPr>
        <w:pStyle w:val="Heading6"/>
      </w:pPr>
      <w:r w:rsidRPr="004F686D">
        <w:t>Must be a small group plan under Section I if the number of participants is fifty or less.</w:t>
      </w:r>
      <w:bookmarkEnd w:id="187"/>
      <w:bookmarkEnd w:id="188"/>
      <w:bookmarkEnd w:id="189"/>
      <w:r w:rsidRPr="004F686D">
        <w:t xml:space="preserve"> [WAC 284-43-0330(1)]</w:t>
      </w:r>
    </w:p>
    <w:p w14:paraId="2E40AC23" w14:textId="77777777" w:rsidR="006459DC" w:rsidRPr="004F686D" w:rsidRDefault="006459DC" w:rsidP="00E0250D">
      <w:pPr>
        <w:pStyle w:val="Heading6"/>
      </w:pPr>
      <w:bookmarkStart w:id="197" w:name="_Toc410221925"/>
      <w:bookmarkStart w:id="198" w:name="_Toc410222939"/>
      <w:bookmarkStart w:id="199" w:name="_Toc430096204"/>
      <w:r w:rsidRPr="004F686D">
        <w:t>If the number of participants is more than fifty, must file a single large group rate filing which includes rates and rate filing information only for this group.</w:t>
      </w:r>
      <w:bookmarkEnd w:id="197"/>
      <w:bookmarkEnd w:id="198"/>
      <w:bookmarkEnd w:id="199"/>
      <w:r w:rsidRPr="004F686D">
        <w:t xml:space="preserve"> [WAC 284-43-0330(2)] </w:t>
      </w:r>
    </w:p>
    <w:p w14:paraId="02187922" w14:textId="77777777" w:rsidR="006459DC" w:rsidRPr="004F686D" w:rsidRDefault="006459DC" w:rsidP="00E0250D">
      <w:pPr>
        <w:pStyle w:val="Heading6"/>
      </w:pPr>
      <w:r w:rsidRPr="004F686D">
        <w:t>You must submit a separate public rate filing for all new or renewing association groups and for revisions of previous association rate filings; the rate filing must be complete and include a rate schedule.</w:t>
      </w:r>
      <w:bookmarkStart w:id="200" w:name="_Toc410221926"/>
      <w:bookmarkStart w:id="201" w:name="_Toc410222940"/>
      <w:bookmarkStart w:id="202" w:name="_Toc430096205"/>
    </w:p>
    <w:p w14:paraId="03C467B6" w14:textId="7BCB110F" w:rsidR="000F77A0" w:rsidRDefault="006459DC" w:rsidP="006459DC">
      <w:pPr>
        <w:pStyle w:val="Heading5"/>
      </w:pPr>
      <w:r w:rsidRPr="00537F8D">
        <w:t xml:space="preserve">For information about </w:t>
      </w:r>
      <w:r w:rsidRPr="004603D9">
        <w:rPr>
          <w:b/>
        </w:rPr>
        <w:t xml:space="preserve">Speed to Market </w:t>
      </w:r>
      <w:r w:rsidR="00890E2F">
        <w:rPr>
          <w:b/>
        </w:rPr>
        <w:t xml:space="preserve">(STM) </w:t>
      </w:r>
      <w:r w:rsidRPr="004603D9">
        <w:rPr>
          <w:b/>
        </w:rPr>
        <w:t>Tools</w:t>
      </w:r>
      <w:r w:rsidR="00F87DFD">
        <w:t>,</w:t>
      </w:r>
      <w:r w:rsidRPr="00537F8D">
        <w:t xml:space="preserve"> </w:t>
      </w:r>
    </w:p>
    <w:p w14:paraId="7FEBCC96" w14:textId="28C022CE" w:rsidR="006459DC" w:rsidRPr="00537F8D" w:rsidRDefault="000F77A0" w:rsidP="00CF16A2">
      <w:pPr>
        <w:pStyle w:val="Heading6"/>
      </w:pPr>
      <w:r>
        <w:lastRenderedPageBreak/>
        <w:t>S</w:t>
      </w:r>
      <w:r w:rsidR="006459DC" w:rsidRPr="00537F8D">
        <w:t xml:space="preserve">ee the file named </w:t>
      </w:r>
      <w:r w:rsidR="006459DC" w:rsidRPr="006459DC">
        <w:t>“</w:t>
      </w:r>
      <w:r w:rsidR="00890E2F">
        <w:t>STM</w:t>
      </w:r>
      <w:r w:rsidR="006459DC" w:rsidRPr="006459DC">
        <w:t xml:space="preserve"> – Rates – Health Dental Vision – Large Group</w:t>
      </w:r>
      <w:r w:rsidR="00C1764E">
        <w:t xml:space="preserve"> Filing</w:t>
      </w:r>
      <w:r w:rsidR="008F1909">
        <w:t>s</w:t>
      </w:r>
      <w:r w:rsidR="006459DC" w:rsidRPr="006459DC">
        <w:t>.”</w:t>
      </w:r>
    </w:p>
    <w:p w14:paraId="1414A263" w14:textId="4E512AA7" w:rsidR="006459DC" w:rsidRPr="00537F8D" w:rsidRDefault="006459DC" w:rsidP="00E0250D">
      <w:pPr>
        <w:pStyle w:val="Heading6"/>
      </w:pPr>
      <w:r w:rsidRPr="00537F8D">
        <w:t xml:space="preserve">This </w:t>
      </w:r>
      <w:r w:rsidR="00890E2F">
        <w:t>STM tool</w:t>
      </w:r>
      <w:r w:rsidR="003752E1">
        <w:t xml:space="preserve"> </w:t>
      </w:r>
      <w:r w:rsidRPr="00537F8D">
        <w:t xml:space="preserve">and related documents are provided on the </w:t>
      </w:r>
      <w:hyperlink r:id="rId13" w:history="1">
        <w:r w:rsidRPr="00EC4650">
          <w:rPr>
            <w:rStyle w:val="Hyperlink"/>
          </w:rPr>
          <w:t>OIC’s website</w:t>
        </w:r>
      </w:hyperlink>
      <w:r w:rsidRPr="00537F8D">
        <w:t>.</w:t>
      </w:r>
    </w:p>
    <w:p w14:paraId="308A0A98" w14:textId="77777777" w:rsidR="006459DC" w:rsidRPr="004F686D" w:rsidRDefault="006459DC" w:rsidP="009F4E7A">
      <w:pPr>
        <w:pStyle w:val="Heading5"/>
      </w:pPr>
      <w:r w:rsidRPr="004F686D">
        <w:t>Rate filing submission requirements</w:t>
      </w:r>
    </w:p>
    <w:p w14:paraId="3AC542E9" w14:textId="46B0C412" w:rsidR="006459DC" w:rsidRPr="004F686D" w:rsidRDefault="00ED7FD3" w:rsidP="00E0250D">
      <w:pPr>
        <w:pStyle w:val="Heading6"/>
      </w:pPr>
      <w:r>
        <w:t>Under</w:t>
      </w:r>
      <w:r w:rsidRPr="004F686D">
        <w:t xml:space="preserve"> </w:t>
      </w:r>
      <w:r w:rsidR="006459DC" w:rsidRPr="004F686D">
        <w:t>the General Information tab in SERFF</w:t>
      </w:r>
      <w:r w:rsidR="008F1909">
        <w:t>:</w:t>
      </w:r>
    </w:p>
    <w:p w14:paraId="3CA4A861" w14:textId="065EBA17" w:rsidR="006459DC" w:rsidRPr="00757E9B" w:rsidRDefault="006459DC" w:rsidP="006459DC">
      <w:pPr>
        <w:pStyle w:val="Heading7"/>
      </w:pPr>
      <w:r w:rsidRPr="004F686D">
        <w:t xml:space="preserve">Start the SERFF Product </w:t>
      </w:r>
      <w:r w:rsidR="000F77A0">
        <w:t>N</w:t>
      </w:r>
      <w:r w:rsidR="000F77A0" w:rsidRPr="004F686D">
        <w:t xml:space="preserve">ame </w:t>
      </w:r>
      <w:r w:rsidRPr="004F686D">
        <w:t>wit</w:t>
      </w:r>
      <w:r w:rsidRPr="00757E9B">
        <w:t>h “Pathway 1 Association or group under 29 U.S.C. Section 1002(5) of ERISA</w:t>
      </w:r>
      <w:r w:rsidR="00E0250D" w:rsidRPr="00757E9B">
        <w:t xml:space="preserve"> </w:t>
      </w:r>
      <w:r w:rsidRPr="00757E9B">
        <w:t>–</w:t>
      </w:r>
      <w:r w:rsidR="00E0250D" w:rsidRPr="00757E9B">
        <w:t xml:space="preserve"> </w:t>
      </w:r>
      <w:r w:rsidRPr="00757E9B">
        <w:t>[Name of the Association]</w:t>
      </w:r>
      <w:r w:rsidR="00E0250D" w:rsidRPr="00757E9B">
        <w:t xml:space="preserve"> – [[For-Public] or [Not-for-Public]]</w:t>
      </w:r>
      <w:r w:rsidRPr="00757E9B">
        <w:t>.”</w:t>
      </w:r>
      <w:bookmarkEnd w:id="200"/>
      <w:bookmarkEnd w:id="201"/>
      <w:bookmarkEnd w:id="202"/>
    </w:p>
    <w:p w14:paraId="34A01AB3" w14:textId="5FF8DF31" w:rsidR="006459DC" w:rsidRDefault="006459DC" w:rsidP="00E0250D">
      <w:pPr>
        <w:pStyle w:val="Heading8"/>
      </w:pPr>
      <w:r w:rsidRPr="00757E9B">
        <w:t xml:space="preserve">Replace </w:t>
      </w:r>
      <w:r w:rsidR="009B7562">
        <w:t>[</w:t>
      </w:r>
      <w:r w:rsidR="00E0250D" w:rsidRPr="00757E9B">
        <w:t>Name of the Association</w:t>
      </w:r>
      <w:r w:rsidR="009B7562">
        <w:t>]</w:t>
      </w:r>
      <w:r w:rsidR="009B7562" w:rsidRPr="00757E9B">
        <w:t xml:space="preserve"> </w:t>
      </w:r>
      <w:r w:rsidR="00E0250D" w:rsidRPr="00757E9B">
        <w:t>in the abo</w:t>
      </w:r>
      <w:r w:rsidR="00E0250D">
        <w:t>ve naming convention with the actual name of the association.</w:t>
      </w:r>
    </w:p>
    <w:p w14:paraId="18FC8964" w14:textId="6C40A16A" w:rsidR="00E0250D" w:rsidRPr="00E0250D" w:rsidRDefault="00E0250D" w:rsidP="00757E9B">
      <w:pPr>
        <w:pStyle w:val="Heading8"/>
        <w:ind w:left="3150"/>
      </w:pPr>
      <w:r>
        <w:t>Include either “For-Public” or “Not-for-Public” in the above naming convention</w:t>
      </w:r>
      <w:r w:rsidR="00F87DFD">
        <w:t>,</w:t>
      </w:r>
      <w:r>
        <w:t xml:space="preserve"> but not both.</w:t>
      </w:r>
    </w:p>
    <w:p w14:paraId="3FFF2303" w14:textId="07D1A44C" w:rsidR="005D4854" w:rsidRDefault="005D4854" w:rsidP="00CF16A2">
      <w:pPr>
        <w:pStyle w:val="Heading7"/>
      </w:pPr>
      <w:bookmarkStart w:id="203" w:name="_Toc430096206"/>
      <w:r>
        <w:t>In the Corresponding Filing Tracking Number field, list all tracking numbers for the corresponding filings (form filing, public rate filing, and not-for-public rate filing, if applicable).</w:t>
      </w:r>
    </w:p>
    <w:p w14:paraId="13DC72DF" w14:textId="067D5BF8" w:rsidR="006459DC" w:rsidRPr="004F686D" w:rsidRDefault="00ED7FD3" w:rsidP="00E0250D">
      <w:pPr>
        <w:pStyle w:val="Heading6"/>
      </w:pPr>
      <w:r>
        <w:t>Under</w:t>
      </w:r>
      <w:r w:rsidRPr="004F686D">
        <w:t xml:space="preserve"> </w:t>
      </w:r>
      <w:r w:rsidR="006459DC" w:rsidRPr="004F686D">
        <w:t>the Rate/Rule Schedule tab in SERFF</w:t>
      </w:r>
      <w:r w:rsidR="008F1909">
        <w:t>:</w:t>
      </w:r>
    </w:p>
    <w:p w14:paraId="0B2FA27E" w14:textId="77777777" w:rsidR="006459DC" w:rsidRPr="004F686D" w:rsidRDefault="006459DC" w:rsidP="006459DC">
      <w:pPr>
        <w:pStyle w:val="Heading7"/>
      </w:pPr>
      <w:r w:rsidRPr="004F686D">
        <w:t>Provide the rate schedule and group information per WAC 284-43-6560 and WAC 284-43-6580.</w:t>
      </w:r>
    </w:p>
    <w:p w14:paraId="3D796835" w14:textId="123DE155" w:rsidR="006459DC" w:rsidRPr="004F686D" w:rsidRDefault="00ED7FD3" w:rsidP="00E0250D">
      <w:pPr>
        <w:pStyle w:val="Heading6"/>
      </w:pPr>
      <w:r>
        <w:t>Under</w:t>
      </w:r>
      <w:r w:rsidRPr="004F686D">
        <w:t xml:space="preserve"> </w:t>
      </w:r>
      <w:r w:rsidR="006459DC" w:rsidRPr="004F686D">
        <w:t>the Supporting Documentation tab in SERFF</w:t>
      </w:r>
      <w:r w:rsidR="008F1909">
        <w:t>:</w:t>
      </w:r>
    </w:p>
    <w:p w14:paraId="759F8813" w14:textId="22B73570" w:rsidR="006459DC" w:rsidRDefault="00001726" w:rsidP="006459DC">
      <w:pPr>
        <w:pStyle w:val="Heading7"/>
      </w:pPr>
      <w:r>
        <w:t>Provide</w:t>
      </w:r>
      <w:r w:rsidR="006459DC" w:rsidRPr="004F686D">
        <w:t xml:space="preserve"> </w:t>
      </w:r>
      <w:r>
        <w:t xml:space="preserve">a completed </w:t>
      </w:r>
      <w:r w:rsidR="006459DC" w:rsidRPr="004F686D">
        <w:t>filing summary under WAC 284-43-6540 with the experience only for this large group.</w:t>
      </w:r>
      <w:bookmarkEnd w:id="203"/>
    </w:p>
    <w:p w14:paraId="1CB3EABC" w14:textId="27EC6762" w:rsidR="00787DB1" w:rsidRDefault="00787DB1" w:rsidP="00E0250D">
      <w:pPr>
        <w:pStyle w:val="Heading8"/>
      </w:pPr>
      <w:r>
        <w:t>Name the file(s) “WAC 284-43-6540.”</w:t>
      </w:r>
    </w:p>
    <w:p w14:paraId="3346F2CB" w14:textId="7B13EFFA" w:rsidR="00787DB1" w:rsidRDefault="00787DB1" w:rsidP="00E0250D">
      <w:pPr>
        <w:pStyle w:val="Heading8"/>
      </w:pPr>
      <w:r>
        <w:t xml:space="preserve">If you choose to include both an Excel file format and PDF format, include the word “duplicate” in </w:t>
      </w:r>
      <w:r w:rsidR="0016068F">
        <w:t xml:space="preserve">the </w:t>
      </w:r>
      <w:r>
        <w:t>Excel file name.</w:t>
      </w:r>
    </w:p>
    <w:p w14:paraId="04344468" w14:textId="77D3EC1C" w:rsidR="006459DC" w:rsidRDefault="006459DC" w:rsidP="00E0250D">
      <w:pPr>
        <w:pStyle w:val="Heading8"/>
      </w:pPr>
      <w:r w:rsidRPr="00537F8D">
        <w:t>For an Excel version of WAC 284-43-6540</w:t>
      </w:r>
      <w:r w:rsidR="00F87DFD">
        <w:t>,</w:t>
      </w:r>
      <w:r w:rsidRPr="00537F8D">
        <w:t xml:space="preserve"> see the </w:t>
      </w:r>
      <w:r w:rsidR="00CE63BC">
        <w:t>Speed to Market Tool</w:t>
      </w:r>
      <w:r w:rsidRPr="00537F8D">
        <w:t>s referenced at the beginning of this section.</w:t>
      </w:r>
    </w:p>
    <w:p w14:paraId="3CD55008" w14:textId="77777777" w:rsidR="00E122BD" w:rsidRDefault="00E122BD" w:rsidP="00E122BD">
      <w:pPr>
        <w:pStyle w:val="Heading5"/>
      </w:pPr>
      <w:r w:rsidRPr="00E122BD">
        <w:t>Additional submission requirements if you request some rate filing information to be proprietary (aka “not-for-public”) per RCW 48.02.120(3):</w:t>
      </w:r>
    </w:p>
    <w:p w14:paraId="5E6C23DD" w14:textId="77777777" w:rsidR="00E122BD" w:rsidRDefault="00E122BD" w:rsidP="00E122BD">
      <w:pPr>
        <w:pStyle w:val="Heading6"/>
      </w:pPr>
      <w:r w:rsidRPr="00E122BD">
        <w:t>You must provide one public rate filing and one not-for-public rate filing. Not-for-public rate filings are subject to the same instructions and contain the same information as for-public rate filings except as described below.</w:t>
      </w:r>
    </w:p>
    <w:p w14:paraId="75A8B0C5" w14:textId="77777777" w:rsidR="00E122BD" w:rsidRDefault="00E122BD" w:rsidP="00E122BD">
      <w:pPr>
        <w:pStyle w:val="Heading6"/>
      </w:pPr>
      <w:r w:rsidRPr="00E122BD">
        <w:t>Both public and not-for-public rate filings must include public rates.</w:t>
      </w:r>
    </w:p>
    <w:p w14:paraId="63926D73" w14:textId="77777777" w:rsidR="00E122BD" w:rsidRPr="00E122BD" w:rsidRDefault="00E122BD" w:rsidP="00E122BD">
      <w:pPr>
        <w:pStyle w:val="Heading6"/>
      </w:pPr>
      <w:r w:rsidRPr="00E122BD">
        <w:t>In either the SERFF Filing Description on the General Information tab or in a separate document on the Supporting Documentation tab, provide your justification of requesting certain documents to be not-for-public per RCW 48.02.120(3), including a list of documents not included in the public rate filing.</w:t>
      </w:r>
    </w:p>
    <w:p w14:paraId="037DC699" w14:textId="77777777" w:rsidR="00E122BD" w:rsidRPr="00E122BD" w:rsidRDefault="00E122BD" w:rsidP="00E122BD">
      <w:pPr>
        <w:pStyle w:val="Heading6"/>
      </w:pPr>
      <w:r w:rsidRPr="00E122BD">
        <w:t>In the public rate filing,</w:t>
      </w:r>
    </w:p>
    <w:p w14:paraId="0B388BB1" w14:textId="77777777" w:rsidR="00E122BD" w:rsidRPr="00E122BD" w:rsidRDefault="00E122BD" w:rsidP="00E122BD">
      <w:pPr>
        <w:pStyle w:val="Heading7"/>
      </w:pPr>
      <w:r w:rsidRPr="00E122BD">
        <w:t>On the General Information tab:</w:t>
      </w:r>
    </w:p>
    <w:p w14:paraId="1353A9F2" w14:textId="77777777" w:rsidR="00E122BD" w:rsidRPr="00E122BD" w:rsidRDefault="00E122BD" w:rsidP="00E122BD">
      <w:pPr>
        <w:pStyle w:val="Heading8"/>
      </w:pPr>
      <w:r w:rsidRPr="00E122BD">
        <w:lastRenderedPageBreak/>
        <w:t>Clearly state “For-Public” in SERFF Product Name field.</w:t>
      </w:r>
    </w:p>
    <w:p w14:paraId="0BAB5593" w14:textId="77777777" w:rsidR="00E122BD" w:rsidRPr="00E122BD" w:rsidRDefault="00E122BD" w:rsidP="00E122BD">
      <w:pPr>
        <w:pStyle w:val="Heading7"/>
      </w:pPr>
      <w:r w:rsidRPr="00E122BD">
        <w:t>On the Supporting Documentation tab:</w:t>
      </w:r>
    </w:p>
    <w:p w14:paraId="46FEA5C5" w14:textId="77777777" w:rsidR="00E122BD" w:rsidRPr="00E122BD" w:rsidRDefault="00E122BD" w:rsidP="00E122BD">
      <w:pPr>
        <w:pStyle w:val="Heading8"/>
      </w:pPr>
      <w:r w:rsidRPr="00E122BD">
        <w:t>Include only supporting documentation and justification in the public filing that is subject to public inspection</w:t>
      </w:r>
    </w:p>
    <w:p w14:paraId="322A4757" w14:textId="77777777" w:rsidR="00E122BD" w:rsidRPr="00E122BD" w:rsidRDefault="00E122BD" w:rsidP="00E122BD">
      <w:pPr>
        <w:pStyle w:val="Heading6"/>
      </w:pPr>
      <w:r w:rsidRPr="00E122BD">
        <w:t>In the not-for-public filing:</w:t>
      </w:r>
    </w:p>
    <w:p w14:paraId="1AFFA71B" w14:textId="77777777" w:rsidR="00E122BD" w:rsidRPr="00E122BD" w:rsidRDefault="00E122BD" w:rsidP="00E122BD">
      <w:pPr>
        <w:pStyle w:val="Heading7"/>
      </w:pPr>
      <w:r w:rsidRPr="00E122BD">
        <w:t>State clearly in SERFF Product Name Field under General Information tab “not-for-public.”</w:t>
      </w:r>
    </w:p>
    <w:p w14:paraId="5CBA69C2" w14:textId="77777777" w:rsidR="00E122BD" w:rsidRPr="00E122BD" w:rsidRDefault="00E122BD" w:rsidP="00E122BD">
      <w:pPr>
        <w:pStyle w:val="Heading7"/>
      </w:pPr>
      <w:r w:rsidRPr="00E122BD">
        <w:t>On the Supporting Documentation tab,</w:t>
      </w:r>
    </w:p>
    <w:p w14:paraId="76782518" w14:textId="77777777" w:rsidR="00E122BD" w:rsidRPr="00E122BD" w:rsidRDefault="00E122BD" w:rsidP="00E122BD">
      <w:pPr>
        <w:pStyle w:val="Heading8"/>
      </w:pPr>
      <w:r w:rsidRPr="00E122BD">
        <w:t>Include all documents provided in the public filing.</w:t>
      </w:r>
    </w:p>
    <w:p w14:paraId="7A33FFF4" w14:textId="77777777" w:rsidR="00E122BD" w:rsidRPr="00E122BD" w:rsidRDefault="00E122BD" w:rsidP="00E122BD">
      <w:pPr>
        <w:pStyle w:val="Heading8"/>
      </w:pPr>
      <w:r w:rsidRPr="00E122BD">
        <w:t>Include any additional documentation that is not for public inspection.</w:t>
      </w:r>
    </w:p>
    <w:p w14:paraId="511C0D06" w14:textId="17ACEFCD" w:rsidR="00E0250D" w:rsidRPr="00757E9B" w:rsidRDefault="00E0250D" w:rsidP="005408B0">
      <w:pPr>
        <w:pStyle w:val="Heading4"/>
      </w:pPr>
      <w:r w:rsidRPr="00757E9B">
        <w:t>Pathway 2 Association Health Plans (Defined in WAC 284-43-9000)</w:t>
      </w:r>
    </w:p>
    <w:p w14:paraId="369B8CA3" w14:textId="77777777" w:rsidR="00E0250D" w:rsidRPr="00757E9B" w:rsidRDefault="00E0250D" w:rsidP="00E0250D">
      <w:pPr>
        <w:pStyle w:val="Heading5"/>
      </w:pPr>
      <w:r w:rsidRPr="00757E9B">
        <w:t>Submission Requirements</w:t>
      </w:r>
    </w:p>
    <w:p w14:paraId="086F0F47" w14:textId="77777777" w:rsidR="00E0250D" w:rsidRPr="00757E9B" w:rsidRDefault="00E0250D" w:rsidP="00E0250D">
      <w:pPr>
        <w:pStyle w:val="Heading6"/>
      </w:pPr>
      <w:r w:rsidRPr="00757E9B">
        <w:t>Under the General Information tab in SERFF:</w:t>
      </w:r>
    </w:p>
    <w:p w14:paraId="27A9C3E7" w14:textId="3F58FCDF" w:rsidR="00E0250D" w:rsidRPr="00757E9B" w:rsidRDefault="00E0250D" w:rsidP="00E0250D">
      <w:pPr>
        <w:pStyle w:val="Heading7"/>
      </w:pPr>
      <w:r w:rsidRPr="00757E9B">
        <w:t xml:space="preserve">The </w:t>
      </w:r>
      <w:r w:rsidR="005D4854">
        <w:t>P</w:t>
      </w:r>
      <w:r w:rsidR="005D4854" w:rsidRPr="00757E9B">
        <w:t xml:space="preserve">roduct </w:t>
      </w:r>
      <w:r w:rsidR="005D4854">
        <w:t>N</w:t>
      </w:r>
      <w:r w:rsidR="005D4854" w:rsidRPr="00757E9B">
        <w:t xml:space="preserve">ame </w:t>
      </w:r>
      <w:r w:rsidRPr="00757E9B">
        <w:t>in SERFF must use the following naming conventions: “Pathway 2 Association or group – [Association Name] – [[For-Public] or [Not-for-Public]]”;</w:t>
      </w:r>
    </w:p>
    <w:p w14:paraId="2DDBA2E7" w14:textId="4D6DFC50" w:rsidR="00E0250D" w:rsidRPr="00757E9B" w:rsidRDefault="00E0250D" w:rsidP="00E0250D">
      <w:pPr>
        <w:pStyle w:val="Heading8"/>
      </w:pPr>
      <w:r w:rsidRPr="00757E9B">
        <w:t xml:space="preserve">Replace </w:t>
      </w:r>
      <w:r w:rsidR="003C7B68">
        <w:t>[</w:t>
      </w:r>
      <w:r w:rsidRPr="00757E9B">
        <w:t>Name of the Association</w:t>
      </w:r>
      <w:r w:rsidR="003C7B68">
        <w:t>]</w:t>
      </w:r>
      <w:r w:rsidR="003C7B68" w:rsidRPr="00757E9B">
        <w:t xml:space="preserve"> </w:t>
      </w:r>
      <w:r w:rsidRPr="00757E9B">
        <w:t>in the above naming convention with the actual name of the association.</w:t>
      </w:r>
    </w:p>
    <w:p w14:paraId="192EA77A" w14:textId="0F756C0C" w:rsidR="00E0250D" w:rsidRPr="00757E9B" w:rsidRDefault="00E0250D" w:rsidP="00757E9B">
      <w:pPr>
        <w:pStyle w:val="Heading8"/>
        <w:ind w:left="3150"/>
      </w:pPr>
      <w:r w:rsidRPr="00757E9B">
        <w:t>Include either “For-Public” or “Not-for-Public” in the above naming convention</w:t>
      </w:r>
      <w:r w:rsidR="00F87DFD">
        <w:t>,</w:t>
      </w:r>
      <w:r w:rsidRPr="00757E9B">
        <w:t xml:space="preserve"> but not both.</w:t>
      </w:r>
    </w:p>
    <w:p w14:paraId="36CD35BB" w14:textId="5A3BBE77" w:rsidR="00E0250D" w:rsidRPr="00757E9B" w:rsidRDefault="00E0250D" w:rsidP="00CF16A2">
      <w:pPr>
        <w:pStyle w:val="Heading7"/>
      </w:pPr>
      <w:r w:rsidRPr="00757E9B">
        <w:t>In the Corresponding Filing Tracking Number field, list all tracking numbers for the corresponding filings (</w:t>
      </w:r>
      <w:r w:rsidR="003C7B68">
        <w:t>f</w:t>
      </w:r>
      <w:r w:rsidR="003C7B68" w:rsidRPr="00757E9B">
        <w:t xml:space="preserve">orm </w:t>
      </w:r>
      <w:r w:rsidRPr="00757E9B">
        <w:t>filing, public rate filing, and not-for-public rate filing</w:t>
      </w:r>
      <w:r w:rsidR="00B422FD">
        <w:t>,</w:t>
      </w:r>
      <w:r w:rsidRPr="00757E9B">
        <w:t xml:space="preserve"> if applicable).</w:t>
      </w:r>
    </w:p>
    <w:p w14:paraId="79932557" w14:textId="77777777" w:rsidR="00E0250D" w:rsidRPr="00757E9B" w:rsidRDefault="00E0250D" w:rsidP="00CF16A2">
      <w:pPr>
        <w:pStyle w:val="Heading6"/>
      </w:pPr>
      <w:r w:rsidRPr="00757E9B">
        <w:t>Under the Rate/Rule Schedule tab in SERFF:</w:t>
      </w:r>
    </w:p>
    <w:p w14:paraId="1D0C75B7" w14:textId="77777777" w:rsidR="00E0250D" w:rsidRPr="00757E9B" w:rsidRDefault="00E0250D" w:rsidP="00CF16A2">
      <w:pPr>
        <w:pStyle w:val="Heading7"/>
      </w:pPr>
      <w:r w:rsidRPr="00757E9B">
        <w:t>Provide a complete rate schedule for the association or group. [WAC 284-43-9020(1) and (3)]</w:t>
      </w:r>
    </w:p>
    <w:p w14:paraId="35DD2897" w14:textId="1374097A" w:rsidR="006459DC" w:rsidRDefault="00E0250D" w:rsidP="00CF16A2">
      <w:pPr>
        <w:pStyle w:val="Heading6"/>
      </w:pPr>
      <w:r w:rsidRPr="00757E9B">
        <w:t>Under the Supporting Documentation tab in SERFF, provide the required documents under WAC 284-43-9020(2) and (4).</w:t>
      </w:r>
    </w:p>
    <w:p w14:paraId="37EF25C2" w14:textId="77777777" w:rsidR="00E122BD" w:rsidRDefault="00E122BD" w:rsidP="00E122BD">
      <w:pPr>
        <w:pStyle w:val="Heading5"/>
      </w:pPr>
      <w:bookmarkStart w:id="204" w:name="_Toc1119708"/>
      <w:bookmarkStart w:id="205" w:name="_Toc1119709"/>
      <w:bookmarkEnd w:id="204"/>
      <w:r w:rsidRPr="00E122BD">
        <w:t>Additional submission requirements if you request some rate filing information to be proprietary (aka “not-for-public”) per RCW 48.02.120(3):</w:t>
      </w:r>
    </w:p>
    <w:p w14:paraId="6C884F87" w14:textId="77777777" w:rsidR="00E122BD" w:rsidRDefault="00E122BD" w:rsidP="00E122BD">
      <w:pPr>
        <w:pStyle w:val="Heading6"/>
      </w:pPr>
      <w:r w:rsidRPr="00E122BD">
        <w:t>You must provide one public rate filing and one not-for-public rate filing. Not-for-public rate filings are subject to the same instructions and contain the same information as for-public rate filings except as described below.</w:t>
      </w:r>
    </w:p>
    <w:p w14:paraId="445FD5E5" w14:textId="77777777" w:rsidR="00E122BD" w:rsidRDefault="00E122BD" w:rsidP="00E122BD">
      <w:pPr>
        <w:pStyle w:val="Heading6"/>
      </w:pPr>
      <w:r w:rsidRPr="00E122BD">
        <w:t>Both public and not-for-public rate filings must include public rates.</w:t>
      </w:r>
    </w:p>
    <w:p w14:paraId="2B9D82BE" w14:textId="77777777" w:rsidR="00E122BD" w:rsidRPr="00E122BD" w:rsidRDefault="00E122BD" w:rsidP="00E122BD">
      <w:pPr>
        <w:pStyle w:val="Heading6"/>
      </w:pPr>
      <w:r w:rsidRPr="00E122BD">
        <w:lastRenderedPageBreak/>
        <w:t>In either the SERFF Filing Description on the General Information tab or in a separate document on the Supporting Documentation tab, provide your justification of requesting certain documents to be not-for-public per RCW 48.02.120(3), including a list of documents not included in the public rate filing.</w:t>
      </w:r>
    </w:p>
    <w:p w14:paraId="54AD709D" w14:textId="77777777" w:rsidR="00E122BD" w:rsidRPr="00E122BD" w:rsidRDefault="00E122BD" w:rsidP="00E122BD">
      <w:pPr>
        <w:pStyle w:val="Heading6"/>
      </w:pPr>
      <w:r w:rsidRPr="00E122BD">
        <w:t>In the public rate filing,</w:t>
      </w:r>
    </w:p>
    <w:p w14:paraId="1CC61CB7" w14:textId="77777777" w:rsidR="00E122BD" w:rsidRPr="00E122BD" w:rsidRDefault="00E122BD" w:rsidP="00E122BD">
      <w:pPr>
        <w:pStyle w:val="Heading7"/>
      </w:pPr>
      <w:r w:rsidRPr="00E122BD">
        <w:t>On the General Information tab:</w:t>
      </w:r>
    </w:p>
    <w:p w14:paraId="77485E9C" w14:textId="77777777" w:rsidR="00E122BD" w:rsidRPr="00E122BD" w:rsidRDefault="00E122BD" w:rsidP="00E122BD">
      <w:pPr>
        <w:pStyle w:val="Heading8"/>
      </w:pPr>
      <w:r w:rsidRPr="00E122BD">
        <w:t>Clearly state “For-Public” in SERFF Product Name field.</w:t>
      </w:r>
    </w:p>
    <w:p w14:paraId="2E62877A" w14:textId="77777777" w:rsidR="00E122BD" w:rsidRPr="00E122BD" w:rsidRDefault="00E122BD" w:rsidP="00E122BD">
      <w:pPr>
        <w:pStyle w:val="Heading7"/>
      </w:pPr>
      <w:r w:rsidRPr="00E122BD">
        <w:t>On the Supporting Documentation tab:</w:t>
      </w:r>
    </w:p>
    <w:p w14:paraId="14F41017" w14:textId="77777777" w:rsidR="00E122BD" w:rsidRPr="00E122BD" w:rsidRDefault="00E122BD" w:rsidP="00E122BD">
      <w:pPr>
        <w:pStyle w:val="Heading8"/>
      </w:pPr>
      <w:r w:rsidRPr="00E122BD">
        <w:t>Include only supporting documentation and justification in the public filing that is subject to public inspection</w:t>
      </w:r>
    </w:p>
    <w:p w14:paraId="721A01BE" w14:textId="77777777" w:rsidR="00E122BD" w:rsidRPr="00E122BD" w:rsidRDefault="00E122BD" w:rsidP="00E122BD">
      <w:pPr>
        <w:pStyle w:val="Heading6"/>
      </w:pPr>
      <w:r w:rsidRPr="00E122BD">
        <w:t>In the not-for-public filing:</w:t>
      </w:r>
    </w:p>
    <w:p w14:paraId="6AC1C97C" w14:textId="77777777" w:rsidR="00E122BD" w:rsidRPr="00E122BD" w:rsidRDefault="00E122BD" w:rsidP="00E122BD">
      <w:pPr>
        <w:pStyle w:val="Heading7"/>
      </w:pPr>
      <w:r w:rsidRPr="00E122BD">
        <w:t>State clearly in SERFF Product Name Field under General Information tab “not-for-public.”</w:t>
      </w:r>
    </w:p>
    <w:p w14:paraId="275B96CE" w14:textId="77777777" w:rsidR="00E122BD" w:rsidRPr="00E122BD" w:rsidRDefault="00E122BD" w:rsidP="00E122BD">
      <w:pPr>
        <w:pStyle w:val="Heading7"/>
      </w:pPr>
      <w:r w:rsidRPr="00E122BD">
        <w:t>On the Supporting Documentation tab,</w:t>
      </w:r>
    </w:p>
    <w:p w14:paraId="7FB520DE" w14:textId="77777777" w:rsidR="00E122BD" w:rsidRPr="00E122BD" w:rsidRDefault="00E122BD" w:rsidP="00E122BD">
      <w:pPr>
        <w:pStyle w:val="Heading8"/>
      </w:pPr>
      <w:r w:rsidRPr="00E122BD">
        <w:t>Include all documents provided in the public filing.</w:t>
      </w:r>
    </w:p>
    <w:p w14:paraId="62BAE227" w14:textId="77777777" w:rsidR="00E122BD" w:rsidRPr="00E122BD" w:rsidRDefault="00E122BD" w:rsidP="00E122BD">
      <w:pPr>
        <w:pStyle w:val="Heading8"/>
      </w:pPr>
      <w:r w:rsidRPr="00E122BD">
        <w:t>Include any additional documentation that is not for public inspection.</w:t>
      </w:r>
    </w:p>
    <w:p w14:paraId="78929099" w14:textId="01541A74" w:rsidR="00B74110" w:rsidRPr="0090736B" w:rsidRDefault="00C523ED" w:rsidP="005D6ED4">
      <w:pPr>
        <w:pStyle w:val="Heading2"/>
      </w:pPr>
      <w:r w:rsidRPr="0090736B">
        <w:t>Dental Only or Vision Only Plans for Association or Member-Governed Groups</w:t>
      </w:r>
      <w:bookmarkEnd w:id="190"/>
      <w:bookmarkEnd w:id="191"/>
      <w:bookmarkEnd w:id="192"/>
      <w:bookmarkEnd w:id="193"/>
      <w:bookmarkEnd w:id="194"/>
      <w:bookmarkEnd w:id="205"/>
    </w:p>
    <w:p w14:paraId="2D302477" w14:textId="77777777" w:rsidR="00A80212" w:rsidRDefault="00A80212" w:rsidP="005408B0">
      <w:pPr>
        <w:pStyle w:val="Heading4"/>
      </w:pPr>
      <w:bookmarkStart w:id="206" w:name="_Toc410222908"/>
      <w:bookmarkStart w:id="207" w:name="_Toc430096211"/>
      <w:r>
        <w:t>Scope and applicability of this sub-section:</w:t>
      </w:r>
    </w:p>
    <w:p w14:paraId="2AF3B2A9" w14:textId="77777777" w:rsidR="00A80212" w:rsidRDefault="00A80212" w:rsidP="00A80212">
      <w:pPr>
        <w:pStyle w:val="Heading5"/>
      </w:pPr>
      <w:r>
        <w:t xml:space="preserve">Applies to filings for: </w:t>
      </w:r>
    </w:p>
    <w:p w14:paraId="146E69F4" w14:textId="1488ECA9" w:rsidR="00A80212" w:rsidRDefault="00A80212" w:rsidP="00E0250D">
      <w:pPr>
        <w:pStyle w:val="Heading6"/>
      </w:pPr>
      <w:r>
        <w:t xml:space="preserve">Large group </w:t>
      </w:r>
      <w:r w:rsidRPr="00A80212">
        <w:rPr>
          <w:b/>
        </w:rPr>
        <w:t>association</w:t>
      </w:r>
      <w:r>
        <w:rPr>
          <w:b/>
        </w:rPr>
        <w:t xml:space="preserve"> </w:t>
      </w:r>
      <w:r>
        <w:t>dental only plans, and</w:t>
      </w:r>
    </w:p>
    <w:p w14:paraId="6AE37E8B" w14:textId="2B35199B" w:rsidR="00A80212" w:rsidRPr="00BA1BF9" w:rsidRDefault="00A80212" w:rsidP="00E0250D">
      <w:pPr>
        <w:pStyle w:val="Heading6"/>
      </w:pPr>
      <w:r>
        <w:t xml:space="preserve">Large group </w:t>
      </w:r>
      <w:r w:rsidRPr="00A80212">
        <w:rPr>
          <w:b/>
        </w:rPr>
        <w:t>association</w:t>
      </w:r>
      <w:r>
        <w:rPr>
          <w:b/>
        </w:rPr>
        <w:t xml:space="preserve"> </w:t>
      </w:r>
      <w:r>
        <w:t>vision only plans.</w:t>
      </w:r>
    </w:p>
    <w:p w14:paraId="74D72CA7" w14:textId="52C15118" w:rsidR="005D4854" w:rsidRDefault="00ED7DEF" w:rsidP="005408B0">
      <w:pPr>
        <w:pStyle w:val="Heading4"/>
      </w:pPr>
      <w:r w:rsidRPr="009E7DC2">
        <w:t xml:space="preserve">For information about Speed to Market </w:t>
      </w:r>
      <w:r w:rsidR="00890E2F">
        <w:t xml:space="preserve">(STM) </w:t>
      </w:r>
      <w:r w:rsidRPr="009E7DC2">
        <w:t>Tools</w:t>
      </w:r>
      <w:r w:rsidR="00F87DFD">
        <w:t>,</w:t>
      </w:r>
    </w:p>
    <w:p w14:paraId="444DFE8F" w14:textId="07025DC6" w:rsidR="00ED7DEF" w:rsidRPr="009E7DC2" w:rsidRDefault="005D4854" w:rsidP="00CF16A2">
      <w:pPr>
        <w:pStyle w:val="Heading5"/>
      </w:pPr>
      <w:r>
        <w:t>S</w:t>
      </w:r>
      <w:r w:rsidR="00ED7DEF" w:rsidRPr="009E7DC2">
        <w:t xml:space="preserve">ee the </w:t>
      </w:r>
      <w:r w:rsidR="006669E9" w:rsidRPr="009E7DC2">
        <w:t>file</w:t>
      </w:r>
      <w:r w:rsidR="00ED7DEF" w:rsidRPr="009E7DC2">
        <w:t xml:space="preserve"> named “</w:t>
      </w:r>
      <w:r w:rsidR="00890E2F">
        <w:t>STM</w:t>
      </w:r>
      <w:r w:rsidR="00ED7DEF" w:rsidRPr="009E7DC2">
        <w:t xml:space="preserve"> – Rates – Health Dental Vision – Large Group</w:t>
      </w:r>
      <w:r w:rsidR="0092272E">
        <w:t xml:space="preserve"> Filings</w:t>
      </w:r>
      <w:r w:rsidR="00ED7DEF" w:rsidRPr="009E7DC2">
        <w:t>.”</w:t>
      </w:r>
    </w:p>
    <w:p w14:paraId="1932936A" w14:textId="6993E713" w:rsidR="00ED7DEF" w:rsidRPr="009E7DC2" w:rsidRDefault="00ED7DEF" w:rsidP="00ED7DEF">
      <w:pPr>
        <w:pStyle w:val="Heading5"/>
      </w:pPr>
      <w:r w:rsidRPr="009E7DC2">
        <w:t xml:space="preserve">This </w:t>
      </w:r>
      <w:r w:rsidR="00890E2F">
        <w:t>STM tool</w:t>
      </w:r>
      <w:r w:rsidR="003752E1">
        <w:t xml:space="preserve"> </w:t>
      </w:r>
      <w:r w:rsidRPr="009E7DC2">
        <w:t xml:space="preserve">and related documents are provided on the </w:t>
      </w:r>
      <w:hyperlink r:id="rId14" w:history="1">
        <w:r w:rsidRPr="00EC4650">
          <w:rPr>
            <w:rStyle w:val="Hyperlink"/>
          </w:rPr>
          <w:t>OIC’s website</w:t>
        </w:r>
      </w:hyperlink>
      <w:r w:rsidRPr="009E7DC2">
        <w:t>.</w:t>
      </w:r>
    </w:p>
    <w:p w14:paraId="7DEAE84A" w14:textId="77777777" w:rsidR="00A80212" w:rsidRPr="00D06957" w:rsidRDefault="00A80212" w:rsidP="005408B0">
      <w:pPr>
        <w:pStyle w:val="Heading4"/>
      </w:pPr>
      <w:r w:rsidRPr="00D06957">
        <w:t>Rate filing submission requirements</w:t>
      </w:r>
    </w:p>
    <w:p w14:paraId="37DE51E6" w14:textId="06CBAE17" w:rsidR="00A80212" w:rsidRDefault="00A80212" w:rsidP="00A80212">
      <w:pPr>
        <w:pStyle w:val="Heading5"/>
      </w:pPr>
      <w:r w:rsidRPr="00D06957">
        <w:t xml:space="preserve">Under the General Information </w:t>
      </w:r>
      <w:r w:rsidR="00285A59">
        <w:t xml:space="preserve">tab </w:t>
      </w:r>
      <w:r>
        <w:t>in SERFF</w:t>
      </w:r>
      <w:r w:rsidR="008F1909">
        <w:t>:</w:t>
      </w:r>
    </w:p>
    <w:p w14:paraId="66F8B780" w14:textId="12024A23" w:rsidR="00A80212" w:rsidRDefault="00A80212" w:rsidP="00E0250D">
      <w:pPr>
        <w:pStyle w:val="Heading6"/>
      </w:pPr>
      <w:r>
        <w:t>In the SERFF Product Name f</w:t>
      </w:r>
      <w:r w:rsidRPr="00D06957">
        <w:t>ield,</w:t>
      </w:r>
      <w:r>
        <w:t xml:space="preserve"> use “</w:t>
      </w:r>
      <w:r w:rsidR="002314C4">
        <w:t xml:space="preserve">Association [[Dental Only] or [Vision Only]] </w:t>
      </w:r>
      <w:r>
        <w:t>Rate Filing – [Group Name] – [[</w:t>
      </w:r>
      <w:r w:rsidR="00E0250D">
        <w:t>F</w:t>
      </w:r>
      <w:r>
        <w:t>or-</w:t>
      </w:r>
      <w:r w:rsidR="00E0250D">
        <w:t>P</w:t>
      </w:r>
      <w:r>
        <w:t>ublic] or [</w:t>
      </w:r>
      <w:r w:rsidR="00E0250D">
        <w:t>N</w:t>
      </w:r>
      <w:r>
        <w:t>ot-for-</w:t>
      </w:r>
      <w:r w:rsidR="00E0250D">
        <w:t>P</w:t>
      </w:r>
      <w:r>
        <w:t>ublic]]”</w:t>
      </w:r>
    </w:p>
    <w:p w14:paraId="0EDD85B6" w14:textId="5406D0C4" w:rsidR="002314C4" w:rsidRDefault="00E0250D" w:rsidP="00E0250D">
      <w:pPr>
        <w:pStyle w:val="Heading8"/>
      </w:pPr>
      <w:r>
        <w:t>I</w:t>
      </w:r>
      <w:r w:rsidR="002314C4">
        <w:t xml:space="preserve">nclude </w:t>
      </w:r>
      <w:r>
        <w:t xml:space="preserve">either </w:t>
      </w:r>
      <w:r w:rsidR="002314C4">
        <w:t xml:space="preserve">“Dental Only” or “Vision </w:t>
      </w:r>
      <w:proofErr w:type="gramStart"/>
      <w:r w:rsidR="002314C4">
        <w:t>Only</w:t>
      </w:r>
      <w:proofErr w:type="gramEnd"/>
      <w:r w:rsidR="00F87DFD">
        <w:t>,</w:t>
      </w:r>
      <w:r w:rsidR="002314C4">
        <w:t>” but not both</w:t>
      </w:r>
      <w:r w:rsidR="00F87DFD">
        <w:t>,</w:t>
      </w:r>
      <w:r w:rsidR="002314C4">
        <w:t xml:space="preserve"> in the above naming convention.</w:t>
      </w:r>
    </w:p>
    <w:p w14:paraId="6EA48642" w14:textId="77777777" w:rsidR="00A80212" w:rsidRDefault="00A80212" w:rsidP="00E0250D">
      <w:pPr>
        <w:pStyle w:val="Heading8"/>
      </w:pPr>
      <w:r>
        <w:t>Replace [Group Name] in the above naming convention with the actual group’s name.</w:t>
      </w:r>
    </w:p>
    <w:p w14:paraId="38BF8D3C" w14:textId="2483C1B4" w:rsidR="00A80212" w:rsidRDefault="00E0250D" w:rsidP="00E0250D">
      <w:pPr>
        <w:pStyle w:val="Heading8"/>
      </w:pPr>
      <w:r>
        <w:t>I</w:t>
      </w:r>
      <w:r w:rsidR="00A80212">
        <w:t xml:space="preserve">nclude </w:t>
      </w:r>
      <w:r>
        <w:t xml:space="preserve">either </w:t>
      </w:r>
      <w:r w:rsidR="00A80212">
        <w:t>“</w:t>
      </w:r>
      <w:r>
        <w:t>F</w:t>
      </w:r>
      <w:r w:rsidR="00A80212">
        <w:t>or-</w:t>
      </w:r>
      <w:r>
        <w:t>P</w:t>
      </w:r>
      <w:r w:rsidR="00A80212">
        <w:t>ublic” or “</w:t>
      </w:r>
      <w:r>
        <w:t>N</w:t>
      </w:r>
      <w:r w:rsidR="00A80212">
        <w:t>ot-for-</w:t>
      </w:r>
      <w:r>
        <w:t>P</w:t>
      </w:r>
      <w:r w:rsidR="00A80212">
        <w:t>ublic</w:t>
      </w:r>
      <w:r w:rsidR="00F87DFD">
        <w:t>,</w:t>
      </w:r>
      <w:r w:rsidR="00A80212">
        <w:t>” but not both</w:t>
      </w:r>
      <w:r w:rsidR="00F87DFD">
        <w:t>,</w:t>
      </w:r>
      <w:r w:rsidR="00A80212">
        <w:t xml:space="preserve"> in the above naming convention.</w:t>
      </w:r>
    </w:p>
    <w:p w14:paraId="279A08FF" w14:textId="77777777" w:rsidR="00A80212" w:rsidRPr="00D06957" w:rsidRDefault="00A80212" w:rsidP="00E0250D">
      <w:pPr>
        <w:pStyle w:val="Heading6"/>
      </w:pPr>
      <w:r w:rsidRPr="00D06957">
        <w:lastRenderedPageBreak/>
        <w:t>I</w:t>
      </w:r>
      <w:r>
        <w:t>n the Submission Type f</w:t>
      </w:r>
      <w:r w:rsidRPr="00D06957">
        <w:t>ield, indicate the type of submission.</w:t>
      </w:r>
    </w:p>
    <w:p w14:paraId="5B57DC14" w14:textId="4778AB9C" w:rsidR="00A80212" w:rsidRDefault="00A80212" w:rsidP="00E0250D">
      <w:pPr>
        <w:pStyle w:val="Heading6"/>
      </w:pPr>
      <w:r w:rsidRPr="00D06957">
        <w:t xml:space="preserve">In the Corresponding Filing Tracking Number field, indicate all applicable </w:t>
      </w:r>
      <w:r w:rsidR="00CE63BC">
        <w:t>SERFF Tracking Numbers</w:t>
      </w:r>
      <w:r w:rsidRPr="00D06957">
        <w:t xml:space="preserve"> for the corresponding </w:t>
      </w:r>
      <w:r w:rsidR="004F6B62">
        <w:t>rate and form filings</w:t>
      </w:r>
      <w:r w:rsidRPr="00D06957">
        <w:t>.</w:t>
      </w:r>
    </w:p>
    <w:p w14:paraId="1841EF85" w14:textId="28888DD5" w:rsidR="00E0250D" w:rsidRPr="00E0250D" w:rsidRDefault="00E0250D" w:rsidP="00E0250D">
      <w:pPr>
        <w:pStyle w:val="Heading6"/>
      </w:pPr>
      <w:r>
        <w:t xml:space="preserve">In the </w:t>
      </w:r>
      <w:r w:rsidRPr="00CE069D">
        <w:t xml:space="preserve">Filing Description </w:t>
      </w:r>
      <w:r>
        <w:t>Field</w:t>
      </w:r>
      <w:r w:rsidRPr="00CE069D">
        <w:t>:</w:t>
      </w:r>
      <w:r>
        <w:t xml:space="preserve"> Please indicate whether the filing was prepared with the intention of following the Speed to Market Tools referenced above.</w:t>
      </w:r>
    </w:p>
    <w:p w14:paraId="54A2C301" w14:textId="77777777" w:rsidR="00A80212" w:rsidRPr="00D06957" w:rsidRDefault="00A80212" w:rsidP="00A80212">
      <w:pPr>
        <w:pStyle w:val="Heading5"/>
      </w:pPr>
      <w:r w:rsidRPr="00D06957">
        <w:t>Under the Rate/Rule Schedule tab in SERFF:</w:t>
      </w:r>
    </w:p>
    <w:p w14:paraId="031FF21B" w14:textId="7B5C6845" w:rsidR="00A80212" w:rsidRDefault="004F6B62" w:rsidP="00E0250D">
      <w:pPr>
        <w:pStyle w:val="Heading6"/>
      </w:pPr>
      <w:r>
        <w:t>Attach applicable group information and</w:t>
      </w:r>
      <w:r w:rsidR="00A80212">
        <w:t xml:space="preserve"> rate schedules. [WAC 284-43-6520(11</w:t>
      </w:r>
      <w:r w:rsidR="00285A59">
        <w:t xml:space="preserve">) and </w:t>
      </w:r>
      <w:r w:rsidR="00A80212">
        <w:t>WAC 284-43-6580]</w:t>
      </w:r>
    </w:p>
    <w:p w14:paraId="0D5DB128" w14:textId="23190EC9" w:rsidR="00951548" w:rsidRPr="009E7DC2" w:rsidRDefault="004F686D" w:rsidP="005F6658">
      <w:pPr>
        <w:pStyle w:val="Heading7"/>
      </w:pPr>
      <w:r w:rsidRPr="009E7DC2">
        <w:t xml:space="preserve">See the </w:t>
      </w:r>
      <w:r w:rsidR="00CE63BC">
        <w:t>Speed to Market Tool</w:t>
      </w:r>
      <w:r w:rsidRPr="009E7DC2">
        <w:t xml:space="preserve">s </w:t>
      </w:r>
      <w:r w:rsidR="003F56AE" w:rsidRPr="009E7DC2">
        <w:t xml:space="preserve">referenced at the beginning of this section </w:t>
      </w:r>
      <w:r w:rsidRPr="009E7DC2">
        <w:t>for helpful guidance, recommended template, and illustrative examples related to this filing methodology.</w:t>
      </w:r>
    </w:p>
    <w:p w14:paraId="35CD9F7D" w14:textId="599EEAF9" w:rsidR="00A80212" w:rsidRPr="009E7DC2" w:rsidRDefault="00A80212" w:rsidP="00E0250D">
      <w:pPr>
        <w:pStyle w:val="Heading6"/>
      </w:pPr>
      <w:r w:rsidRPr="009E7DC2">
        <w:t xml:space="preserve">List the </w:t>
      </w:r>
      <w:r w:rsidR="00E90141">
        <w:t>R</w:t>
      </w:r>
      <w:r w:rsidR="00E90141" w:rsidRPr="009E7DC2">
        <w:t xml:space="preserve">ate </w:t>
      </w:r>
      <w:r w:rsidR="00E90141">
        <w:t>A</w:t>
      </w:r>
      <w:r w:rsidR="00E90141" w:rsidRPr="009E7DC2">
        <w:t xml:space="preserve">ction </w:t>
      </w:r>
      <w:r w:rsidRPr="009E7DC2">
        <w:t>as “revised” for all renewal filings and “new” for all filings with no rate history.</w:t>
      </w:r>
    </w:p>
    <w:p w14:paraId="2C6C49CA" w14:textId="40A93D3B" w:rsidR="00A80212" w:rsidRPr="009E7DC2" w:rsidRDefault="00A80212" w:rsidP="00A80212">
      <w:pPr>
        <w:pStyle w:val="Heading5"/>
      </w:pPr>
      <w:r w:rsidRPr="009E7DC2">
        <w:t xml:space="preserve">Under the Supporting </w:t>
      </w:r>
      <w:r w:rsidR="00787DB1" w:rsidRPr="009E7DC2">
        <w:t>Document</w:t>
      </w:r>
      <w:r w:rsidR="00787DB1">
        <w:t>ation tab in SERFF:</w:t>
      </w:r>
    </w:p>
    <w:p w14:paraId="515799E2" w14:textId="77777777" w:rsidR="00A80212" w:rsidRPr="009E7DC2" w:rsidRDefault="00A80212" w:rsidP="00E0250D">
      <w:pPr>
        <w:pStyle w:val="Heading6"/>
      </w:pPr>
      <w:r w:rsidRPr="009E7DC2">
        <w:t>Complete and attach Filing Summary under WAC 284-43-6540.</w:t>
      </w:r>
    </w:p>
    <w:p w14:paraId="28B7423A" w14:textId="7AEB9AC1" w:rsidR="00A80212" w:rsidRPr="00E90141" w:rsidRDefault="004F6B62" w:rsidP="005F6658">
      <w:pPr>
        <w:pStyle w:val="Heading7"/>
      </w:pPr>
      <w:r w:rsidRPr="009E7DC2">
        <w:t>Name t</w:t>
      </w:r>
      <w:r w:rsidRPr="00E90141">
        <w:t>he file “WAC 284-43-6540</w:t>
      </w:r>
      <w:r w:rsidR="003B46CF" w:rsidRPr="00E90141">
        <w:t>.pdf</w:t>
      </w:r>
      <w:r w:rsidRPr="00E90141">
        <w:t>”</w:t>
      </w:r>
    </w:p>
    <w:p w14:paraId="798E952C" w14:textId="24C22E24" w:rsidR="00951548" w:rsidRPr="009E7DC2" w:rsidRDefault="004F686D" w:rsidP="005F6658">
      <w:pPr>
        <w:pStyle w:val="Heading7"/>
      </w:pPr>
      <w:r w:rsidRPr="00E90141">
        <w:t>For an Excel version of W</w:t>
      </w:r>
      <w:r w:rsidRPr="009E7DC2">
        <w:t>AC 284-43-6540</w:t>
      </w:r>
      <w:r w:rsidR="00F87DFD">
        <w:t>,</w:t>
      </w:r>
      <w:r w:rsidRPr="009E7DC2">
        <w:t xml:space="preserve"> see the </w:t>
      </w:r>
      <w:r w:rsidR="00CE63BC">
        <w:t>Speed to Market Tool</w:t>
      </w:r>
      <w:r w:rsidRPr="009E7DC2">
        <w:t>s</w:t>
      </w:r>
      <w:r w:rsidR="003F56AE" w:rsidRPr="009E7DC2">
        <w:t xml:space="preserve"> referenced at the beginning of this section</w:t>
      </w:r>
      <w:r w:rsidRPr="009E7DC2">
        <w:t>.</w:t>
      </w:r>
    </w:p>
    <w:p w14:paraId="19747DB8" w14:textId="103B36DB" w:rsidR="00A80212" w:rsidRDefault="00A80212" w:rsidP="00E0250D">
      <w:pPr>
        <w:pStyle w:val="Heading6"/>
      </w:pPr>
      <w:r w:rsidRPr="008E28CB">
        <w:t xml:space="preserve">Attach </w:t>
      </w:r>
      <w:r w:rsidR="00951548">
        <w:t>all other supporting documents.</w:t>
      </w:r>
    </w:p>
    <w:p w14:paraId="3682D599" w14:textId="77777777" w:rsidR="00E122BD" w:rsidRDefault="00E122BD" w:rsidP="00E122BD">
      <w:pPr>
        <w:pStyle w:val="Heading5"/>
      </w:pPr>
      <w:bookmarkStart w:id="208" w:name="_Toc1119710"/>
      <w:bookmarkStart w:id="209" w:name="_Toc1119711"/>
      <w:bookmarkStart w:id="210" w:name="_Toc410220210"/>
      <w:bookmarkStart w:id="211" w:name="_Toc410222945"/>
      <w:bookmarkStart w:id="212" w:name="_Toc430096221"/>
      <w:bookmarkStart w:id="213" w:name="_Toc445111846"/>
      <w:bookmarkStart w:id="214" w:name="_Toc445112090"/>
      <w:bookmarkEnd w:id="208"/>
      <w:bookmarkEnd w:id="195"/>
      <w:bookmarkEnd w:id="196"/>
      <w:bookmarkEnd w:id="206"/>
      <w:bookmarkEnd w:id="207"/>
      <w:r w:rsidRPr="00E122BD">
        <w:t>Additional submission requirements if you request some rate filing information to be proprietary (aka “not-for-public”) per RCW 48.02.120(3):</w:t>
      </w:r>
    </w:p>
    <w:p w14:paraId="544929D8" w14:textId="77777777" w:rsidR="00E122BD" w:rsidRDefault="00E122BD" w:rsidP="00E122BD">
      <w:pPr>
        <w:pStyle w:val="Heading6"/>
      </w:pPr>
      <w:r w:rsidRPr="00E122BD">
        <w:t>You must provide one public rate filing and one not-for-public rate filing. Not-for-public rate filings are subject to the same instructions and contain the same information as for-public rate filings except as described below.</w:t>
      </w:r>
    </w:p>
    <w:p w14:paraId="15D72674" w14:textId="77777777" w:rsidR="00E122BD" w:rsidRDefault="00E122BD" w:rsidP="00E122BD">
      <w:pPr>
        <w:pStyle w:val="Heading6"/>
      </w:pPr>
      <w:r w:rsidRPr="00E122BD">
        <w:t>Both public and not-for-public rate filings must include public rates.</w:t>
      </w:r>
    </w:p>
    <w:p w14:paraId="79EAE197" w14:textId="77777777" w:rsidR="00E122BD" w:rsidRPr="00E122BD" w:rsidRDefault="00E122BD" w:rsidP="00E122BD">
      <w:pPr>
        <w:pStyle w:val="Heading6"/>
      </w:pPr>
      <w:r w:rsidRPr="00E122BD">
        <w:t>In either the SERFF Filing Description on the General Information tab or in a separate document on the Supporting Documentation tab, provide your justification of requesting certain documents to be not-for-public per RCW 48.02.120(3), including a list of documents not included in the public rate filing.</w:t>
      </w:r>
    </w:p>
    <w:p w14:paraId="42DD5990" w14:textId="77777777" w:rsidR="00E122BD" w:rsidRPr="00E122BD" w:rsidRDefault="00E122BD" w:rsidP="00E122BD">
      <w:pPr>
        <w:pStyle w:val="Heading6"/>
      </w:pPr>
      <w:r w:rsidRPr="00E122BD">
        <w:t>In the public rate filing,</w:t>
      </w:r>
    </w:p>
    <w:p w14:paraId="40C1BEF5" w14:textId="77777777" w:rsidR="00E122BD" w:rsidRPr="00E122BD" w:rsidRDefault="00E122BD" w:rsidP="00E122BD">
      <w:pPr>
        <w:pStyle w:val="Heading7"/>
      </w:pPr>
      <w:r w:rsidRPr="00E122BD">
        <w:t>On the General Information tab:</w:t>
      </w:r>
    </w:p>
    <w:p w14:paraId="63C78815" w14:textId="77777777" w:rsidR="00E122BD" w:rsidRPr="00E122BD" w:rsidRDefault="00E122BD" w:rsidP="00E122BD">
      <w:pPr>
        <w:pStyle w:val="Heading8"/>
      </w:pPr>
      <w:r w:rsidRPr="00E122BD">
        <w:t>Clearly state “For-Public” in SERFF Product Name field.</w:t>
      </w:r>
    </w:p>
    <w:p w14:paraId="78BC679D" w14:textId="77777777" w:rsidR="00E122BD" w:rsidRPr="00E122BD" w:rsidRDefault="00E122BD" w:rsidP="00E122BD">
      <w:pPr>
        <w:pStyle w:val="Heading7"/>
      </w:pPr>
      <w:r w:rsidRPr="00E122BD">
        <w:t>On the Supporting Documentation tab:</w:t>
      </w:r>
    </w:p>
    <w:p w14:paraId="6EDFF801" w14:textId="77777777" w:rsidR="00E122BD" w:rsidRPr="00E122BD" w:rsidRDefault="00E122BD" w:rsidP="00E122BD">
      <w:pPr>
        <w:pStyle w:val="Heading8"/>
      </w:pPr>
      <w:r w:rsidRPr="00E122BD">
        <w:t>Include only supporting documentation and justification in the public filing that is subject to public inspection</w:t>
      </w:r>
    </w:p>
    <w:p w14:paraId="213A35E0" w14:textId="77777777" w:rsidR="00E122BD" w:rsidRPr="00E122BD" w:rsidRDefault="00E122BD" w:rsidP="00E122BD">
      <w:pPr>
        <w:pStyle w:val="Heading6"/>
      </w:pPr>
      <w:r w:rsidRPr="00E122BD">
        <w:t>In the not-for-public filing:</w:t>
      </w:r>
    </w:p>
    <w:p w14:paraId="5131A16C" w14:textId="77777777" w:rsidR="00E122BD" w:rsidRPr="00E122BD" w:rsidRDefault="00E122BD" w:rsidP="00E122BD">
      <w:pPr>
        <w:pStyle w:val="Heading7"/>
      </w:pPr>
      <w:r w:rsidRPr="00E122BD">
        <w:lastRenderedPageBreak/>
        <w:t>State clearly in SERFF Product Name Field under General Information tab “not-for-public.”</w:t>
      </w:r>
    </w:p>
    <w:p w14:paraId="780A9E46" w14:textId="77777777" w:rsidR="00E122BD" w:rsidRPr="00E122BD" w:rsidRDefault="00E122BD" w:rsidP="00E122BD">
      <w:pPr>
        <w:pStyle w:val="Heading7"/>
      </w:pPr>
      <w:r w:rsidRPr="00E122BD">
        <w:t>On the Supporting Documentation tab,</w:t>
      </w:r>
    </w:p>
    <w:p w14:paraId="4A66CECD" w14:textId="77777777" w:rsidR="00E122BD" w:rsidRPr="00E122BD" w:rsidRDefault="00E122BD" w:rsidP="00E122BD">
      <w:pPr>
        <w:pStyle w:val="Heading8"/>
      </w:pPr>
      <w:r w:rsidRPr="00E122BD">
        <w:t>Include all documents provided in the public filing.</w:t>
      </w:r>
    </w:p>
    <w:p w14:paraId="6518738D" w14:textId="77777777" w:rsidR="00E122BD" w:rsidRPr="00E122BD" w:rsidRDefault="00E122BD" w:rsidP="00E122BD">
      <w:pPr>
        <w:pStyle w:val="Heading8"/>
      </w:pPr>
      <w:r w:rsidRPr="00E122BD">
        <w:t>Include any additional documentation that is not for public inspection.</w:t>
      </w:r>
    </w:p>
    <w:p w14:paraId="01569EB7" w14:textId="504CF95D" w:rsidR="00ED7DEF" w:rsidRDefault="00BC065E" w:rsidP="00ED7DEF">
      <w:pPr>
        <w:pStyle w:val="Heading1"/>
      </w:pPr>
      <w:r>
        <w:t>Short-</w:t>
      </w:r>
      <w:r w:rsidR="00ED7DEF">
        <w:t xml:space="preserve">Term </w:t>
      </w:r>
      <w:r>
        <w:t xml:space="preserve">Limited Duration </w:t>
      </w:r>
      <w:r w:rsidR="00ED7DEF">
        <w:t xml:space="preserve">Medical </w:t>
      </w:r>
      <w:r>
        <w:t xml:space="preserve">Plan </w:t>
      </w:r>
      <w:r w:rsidR="00ED7DEF">
        <w:t>Instructions</w:t>
      </w:r>
      <w:bookmarkEnd w:id="209"/>
      <w:r w:rsidR="0092756C">
        <w:t xml:space="preserve"> </w:t>
      </w:r>
    </w:p>
    <w:p w14:paraId="0EDA5815" w14:textId="77777777" w:rsidR="00BC065E" w:rsidRDefault="00BC065E" w:rsidP="00BC065E">
      <w:pPr>
        <w:pStyle w:val="Heading2"/>
      </w:pPr>
      <w:bookmarkStart w:id="215" w:name="_Toc531600609"/>
      <w:bookmarkStart w:id="216" w:name="_Toc335534"/>
      <w:bookmarkStart w:id="217" w:name="_Toc511329"/>
      <w:bookmarkStart w:id="218" w:name="_Toc1119712"/>
      <w:r>
        <w:t>General Information</w:t>
      </w:r>
      <w:bookmarkEnd w:id="215"/>
      <w:bookmarkEnd w:id="216"/>
      <w:bookmarkEnd w:id="217"/>
      <w:bookmarkEnd w:id="218"/>
    </w:p>
    <w:p w14:paraId="5AA6945C" w14:textId="534FCD96" w:rsidR="006669E9" w:rsidRDefault="00BC065E" w:rsidP="005408B0">
      <w:pPr>
        <w:pStyle w:val="Heading4"/>
      </w:pPr>
      <w:r w:rsidRPr="007205AF">
        <w:t>Scope of Section by Type of Insurance (TOI) in SERFF:</w:t>
      </w:r>
      <w:r w:rsidR="006669E9" w:rsidRPr="006669E9">
        <w:t xml:space="preserve"> </w:t>
      </w:r>
      <w:r w:rsidR="006669E9">
        <w:t>H15I.00</w:t>
      </w:r>
      <w:r w:rsidR="00B5266A">
        <w:t>2</w:t>
      </w:r>
      <w:r w:rsidR="006669E9">
        <w:t xml:space="preserve"> and H15G.004.</w:t>
      </w:r>
    </w:p>
    <w:p w14:paraId="43F94C8B" w14:textId="7CF251E3" w:rsidR="00BC065E" w:rsidRDefault="00BC065E" w:rsidP="005408B0">
      <w:pPr>
        <w:pStyle w:val="Heading4"/>
      </w:pPr>
      <w:r>
        <w:t xml:space="preserve">For definition of </w:t>
      </w:r>
      <w:r w:rsidR="00CA5A71">
        <w:t>short</w:t>
      </w:r>
      <w:r>
        <w:t>-term limited duration medical plan</w:t>
      </w:r>
      <w:r w:rsidR="00D7538F">
        <w:t>,</w:t>
      </w:r>
      <w:r>
        <w:t xml:space="preserve"> see WAC 284-43-8000(1).</w:t>
      </w:r>
    </w:p>
    <w:p w14:paraId="5F102ED8" w14:textId="6193C819" w:rsidR="00BC065E" w:rsidRPr="007205AF" w:rsidRDefault="00BC065E" w:rsidP="005408B0">
      <w:pPr>
        <w:pStyle w:val="Heading4"/>
      </w:pPr>
      <w:r>
        <w:t>Rates, or modification of rates, for short-term limited duration medical plans must not be used until filed with and approved in writing by the commissioner. [WAC 284-43-8020]</w:t>
      </w:r>
    </w:p>
    <w:p w14:paraId="621DD70C" w14:textId="77777777" w:rsidR="00BC065E" w:rsidRPr="007205AF" w:rsidRDefault="00BC065E" w:rsidP="00BC065E">
      <w:pPr>
        <w:pStyle w:val="Heading2"/>
      </w:pPr>
      <w:bookmarkStart w:id="219" w:name="_Toc531600610"/>
      <w:bookmarkStart w:id="220" w:name="_Toc335535"/>
      <w:bookmarkStart w:id="221" w:name="_Toc511330"/>
      <w:bookmarkStart w:id="222" w:name="_Toc1119713"/>
      <w:r w:rsidRPr="007205AF">
        <w:t>Submission Requirements:</w:t>
      </w:r>
      <w:bookmarkEnd w:id="219"/>
      <w:bookmarkEnd w:id="220"/>
      <w:bookmarkEnd w:id="221"/>
      <w:bookmarkEnd w:id="222"/>
    </w:p>
    <w:p w14:paraId="2DCFDDF9" w14:textId="7AC03235" w:rsidR="00BC065E" w:rsidRPr="007205AF" w:rsidRDefault="00BC065E" w:rsidP="005408B0">
      <w:pPr>
        <w:pStyle w:val="Heading4"/>
      </w:pPr>
      <w:r w:rsidRPr="007205AF">
        <w:t>Under the General Information tab in SERFF</w:t>
      </w:r>
      <w:r w:rsidR="008F1909">
        <w:t>:</w:t>
      </w:r>
    </w:p>
    <w:p w14:paraId="1A83618A" w14:textId="47AEC088" w:rsidR="00BC065E" w:rsidRPr="003F56AE" w:rsidRDefault="00BC065E" w:rsidP="00BC065E">
      <w:pPr>
        <w:pStyle w:val="Heading5"/>
      </w:pPr>
      <w:r w:rsidRPr="007205AF">
        <w:t>In the SERFF Product Name field</w:t>
      </w:r>
      <w:r>
        <w:t>,</w:t>
      </w:r>
      <w:r w:rsidRPr="007205AF">
        <w:t xml:space="preserve"> the product name must start with </w:t>
      </w:r>
      <w:r w:rsidRPr="003F56AE">
        <w:t>“Short-term limited duration medical plan.”</w:t>
      </w:r>
    </w:p>
    <w:p w14:paraId="3D41BAEF" w14:textId="77777777" w:rsidR="00BC065E" w:rsidRPr="007205AF" w:rsidRDefault="00BC065E" w:rsidP="00BC065E">
      <w:pPr>
        <w:pStyle w:val="Heading5"/>
      </w:pPr>
      <w:r w:rsidRPr="007205AF">
        <w:t>In the Corresponding Filing Tracking Number field, list all the SERFF Tracking Numbers of the corresponding form filings.</w:t>
      </w:r>
    </w:p>
    <w:p w14:paraId="16CF9C08" w14:textId="77777777" w:rsidR="00BC065E" w:rsidRPr="007205AF" w:rsidRDefault="00BC065E" w:rsidP="005408B0">
      <w:pPr>
        <w:pStyle w:val="Heading4"/>
      </w:pPr>
      <w:r w:rsidRPr="007205AF">
        <w:t>Under the Rate/Rule Schedule tab in SERFF:</w:t>
      </w:r>
    </w:p>
    <w:p w14:paraId="35A1A14B" w14:textId="5A1AC581" w:rsidR="00BC065E" w:rsidRPr="007205AF" w:rsidRDefault="00F87DFD" w:rsidP="00BC065E">
      <w:pPr>
        <w:pStyle w:val="Heading5"/>
      </w:pPr>
      <w:r>
        <w:t>Rate Action field</w:t>
      </w:r>
      <w:r w:rsidR="00BC065E" w:rsidRPr="007205AF">
        <w:t>:</w:t>
      </w:r>
    </w:p>
    <w:p w14:paraId="14B5918A" w14:textId="77777777" w:rsidR="00BC065E" w:rsidRPr="007205AF" w:rsidRDefault="00BC065E" w:rsidP="00E0250D">
      <w:pPr>
        <w:pStyle w:val="Heading6"/>
      </w:pPr>
      <w:r w:rsidRPr="007205AF">
        <w:t>If you offered plans in the previous plan year, select “Revised.”</w:t>
      </w:r>
    </w:p>
    <w:p w14:paraId="149D2610" w14:textId="77777777" w:rsidR="00BC065E" w:rsidRPr="007205AF" w:rsidRDefault="00BC065E" w:rsidP="00E0250D">
      <w:pPr>
        <w:pStyle w:val="Heading6"/>
      </w:pPr>
      <w:r w:rsidRPr="007205AF">
        <w:t>Otherwise, select “New.”</w:t>
      </w:r>
    </w:p>
    <w:p w14:paraId="6BC9FFDD" w14:textId="1D06BF9E" w:rsidR="00BC065E" w:rsidRDefault="00BC065E" w:rsidP="00BC065E">
      <w:pPr>
        <w:pStyle w:val="Heading5"/>
      </w:pPr>
      <w:r w:rsidRPr="00ED7DEF">
        <w:t>Include a complete rate schedule</w:t>
      </w:r>
      <w:r>
        <w:t>. [WAC 284-43-8020(2)]</w:t>
      </w:r>
    </w:p>
    <w:p w14:paraId="3F69A923" w14:textId="77143E3C" w:rsidR="00BC065E" w:rsidRDefault="00BC065E" w:rsidP="00E0250D">
      <w:pPr>
        <w:pStyle w:val="Heading6"/>
      </w:pPr>
      <w:r>
        <w:t xml:space="preserve">If you choose to include both an </w:t>
      </w:r>
      <w:r w:rsidRPr="00A25705">
        <w:t>Excel file format and PDF</w:t>
      </w:r>
      <w:r>
        <w:t xml:space="preserve"> format, include the word “duplicate” in </w:t>
      </w:r>
      <w:r w:rsidR="0016068F">
        <w:t xml:space="preserve">the </w:t>
      </w:r>
      <w:r>
        <w:t>Excel file name.</w:t>
      </w:r>
    </w:p>
    <w:p w14:paraId="019B124C" w14:textId="77777777" w:rsidR="00BC065E" w:rsidRPr="00ED7DEF" w:rsidRDefault="00BC065E" w:rsidP="00BC065E">
      <w:pPr>
        <w:pStyle w:val="Heading5"/>
      </w:pPr>
      <w:r>
        <w:t>A</w:t>
      </w:r>
      <w:r w:rsidRPr="00A25705">
        <w:t xml:space="preserve">ll other </w:t>
      </w:r>
      <w:r>
        <w:t>s</w:t>
      </w:r>
      <w:r w:rsidRPr="00A25705">
        <w:t xml:space="preserve">upporting documentation and information should be attached under the Supporting Documentation tab. </w:t>
      </w:r>
    </w:p>
    <w:p w14:paraId="731378FE" w14:textId="50DE1E28" w:rsidR="00ED7DEF" w:rsidRPr="003F452F" w:rsidRDefault="00BC065E" w:rsidP="003F452F">
      <w:pPr>
        <w:pStyle w:val="Heading5"/>
      </w:pPr>
      <w:r w:rsidRPr="00ED7DEF">
        <w:t>List the affected form number</w:t>
      </w:r>
      <w:r w:rsidR="00CE63BC">
        <w:t>s</w:t>
      </w:r>
      <w:r w:rsidRPr="00ED7DEF">
        <w:t xml:space="preserve"> for each plan.</w:t>
      </w:r>
    </w:p>
    <w:p w14:paraId="0DBD4C06" w14:textId="77777777" w:rsidR="003C3E3D" w:rsidRPr="0090736B" w:rsidRDefault="003C3E3D" w:rsidP="0088151E">
      <w:pPr>
        <w:pStyle w:val="Heading1"/>
      </w:pPr>
      <w:bookmarkStart w:id="223" w:name="_Toc1119714"/>
      <w:r w:rsidRPr="0090736B">
        <w:t>Your filing is incomplete and will be rejected if:</w:t>
      </w:r>
      <w:bookmarkEnd w:id="210"/>
      <w:bookmarkEnd w:id="211"/>
      <w:bookmarkEnd w:id="212"/>
      <w:bookmarkEnd w:id="213"/>
      <w:bookmarkEnd w:id="214"/>
      <w:bookmarkEnd w:id="223"/>
    </w:p>
    <w:p w14:paraId="7B02B2FB" w14:textId="77777777" w:rsidR="003C3E3D" w:rsidRPr="0090736B" w:rsidRDefault="003C3E3D" w:rsidP="00794993">
      <w:pPr>
        <w:pStyle w:val="Heading4"/>
        <w:ind w:left="1260" w:hanging="360"/>
      </w:pPr>
      <w:bookmarkStart w:id="224" w:name="_Toc410220216"/>
      <w:bookmarkStart w:id="225" w:name="_Toc410221938"/>
      <w:bookmarkStart w:id="226" w:name="_Toc410222952"/>
      <w:bookmarkStart w:id="227" w:name="_Toc430096228"/>
      <w:bookmarkStart w:id="228" w:name="_Toc432580810"/>
      <w:bookmarkStart w:id="229" w:name="_Toc432583462"/>
      <w:bookmarkStart w:id="230" w:name="_Toc433640478"/>
      <w:bookmarkStart w:id="231" w:name="_Toc434844866"/>
      <w:bookmarkStart w:id="232" w:name="_Toc443913473"/>
      <w:bookmarkStart w:id="233" w:name="_Toc444589460"/>
      <w:bookmarkStart w:id="234" w:name="_Toc445104558"/>
      <w:bookmarkStart w:id="235" w:name="_Toc445111853"/>
      <w:bookmarkStart w:id="236" w:name="_Toc445112097"/>
      <w:bookmarkStart w:id="237" w:name="_Toc445199364"/>
      <w:bookmarkStart w:id="238" w:name="_Toc475691835"/>
      <w:r w:rsidRPr="0090736B">
        <w:t>We cannot download your filing into our back office system. There are a number of reasons why we cannot download filings into our back office system. The most common reasons include:</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90736B">
        <w:t xml:space="preserve"> </w:t>
      </w:r>
    </w:p>
    <w:p w14:paraId="3199369A" w14:textId="77777777" w:rsidR="003C3E3D" w:rsidRPr="0090736B" w:rsidRDefault="003C3E3D" w:rsidP="005408B0">
      <w:pPr>
        <w:pStyle w:val="Heading4"/>
      </w:pPr>
      <w:bookmarkStart w:id="239" w:name="_Toc410221939"/>
      <w:bookmarkStart w:id="240" w:name="_Toc410222953"/>
      <w:bookmarkStart w:id="241" w:name="_Toc430096229"/>
      <w:bookmarkStart w:id="242" w:name="_Toc432580811"/>
      <w:bookmarkStart w:id="243" w:name="_Toc432583463"/>
      <w:bookmarkStart w:id="244" w:name="_Toc433640479"/>
      <w:bookmarkStart w:id="245" w:name="_Toc434844867"/>
      <w:bookmarkStart w:id="246" w:name="_Toc443913474"/>
      <w:bookmarkStart w:id="247" w:name="_Toc444589461"/>
      <w:bookmarkStart w:id="248" w:name="_Toc445104559"/>
      <w:bookmarkStart w:id="249" w:name="_Toc445111854"/>
      <w:bookmarkStart w:id="250" w:name="_Toc445112098"/>
      <w:bookmarkStart w:id="251" w:name="_Toc445199365"/>
      <w:bookmarkStart w:id="252" w:name="_Toc475691836"/>
      <w:r w:rsidRPr="0090736B">
        <w:t>Attachments are not formatted using a Distiller in PDF format.</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5DD08FAE" w14:textId="77777777" w:rsidR="003C3E3D" w:rsidRPr="0090736B" w:rsidRDefault="003C3E3D" w:rsidP="005408B0">
      <w:pPr>
        <w:pStyle w:val="Heading4"/>
      </w:pPr>
      <w:bookmarkStart w:id="253" w:name="_Toc410221940"/>
      <w:bookmarkStart w:id="254" w:name="_Toc410222954"/>
      <w:bookmarkStart w:id="255" w:name="_Toc430096230"/>
      <w:bookmarkStart w:id="256" w:name="_Toc432580812"/>
      <w:bookmarkStart w:id="257" w:name="_Toc432583464"/>
      <w:bookmarkStart w:id="258" w:name="_Toc433640480"/>
      <w:bookmarkStart w:id="259" w:name="_Toc434844868"/>
      <w:bookmarkStart w:id="260" w:name="_Toc443913475"/>
      <w:bookmarkStart w:id="261" w:name="_Toc444589462"/>
      <w:bookmarkStart w:id="262" w:name="_Toc445104560"/>
      <w:bookmarkStart w:id="263" w:name="_Toc445111855"/>
      <w:bookmarkStart w:id="264" w:name="_Toc445112099"/>
      <w:bookmarkStart w:id="265" w:name="_Toc445199366"/>
      <w:bookmarkStart w:id="266" w:name="_Toc475691837"/>
      <w:r w:rsidRPr="0090736B">
        <w:lastRenderedPageBreak/>
        <w:t xml:space="preserve">An incorrect </w:t>
      </w:r>
      <w:proofErr w:type="spellStart"/>
      <w:r w:rsidRPr="0090736B">
        <w:t>CoCode</w:t>
      </w:r>
      <w:proofErr w:type="spellEnd"/>
      <w:r w:rsidRPr="0090736B">
        <w:t xml:space="preserve"> number is entered in the Filing Company Information, under the Companies and Contact tab. This </w:t>
      </w:r>
      <w:proofErr w:type="spellStart"/>
      <w:r w:rsidRPr="0090736B">
        <w:t>CoCode</w:t>
      </w:r>
      <w:proofErr w:type="spellEnd"/>
      <w:r w:rsidRPr="0090736B">
        <w:t xml:space="preserve"> number is the same number as your company's 5-digit NAIC number.</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2524E8F8" w14:textId="77777777" w:rsidR="003C3E3D" w:rsidRPr="0090736B" w:rsidRDefault="003C3E3D" w:rsidP="005408B0">
      <w:pPr>
        <w:pStyle w:val="Heading4"/>
      </w:pPr>
      <w:bookmarkStart w:id="267" w:name="_Toc410221941"/>
      <w:bookmarkStart w:id="268" w:name="_Toc410222955"/>
      <w:bookmarkStart w:id="269" w:name="_Toc430096231"/>
      <w:bookmarkStart w:id="270" w:name="_Toc432580813"/>
      <w:bookmarkStart w:id="271" w:name="_Toc432583465"/>
      <w:bookmarkStart w:id="272" w:name="_Toc433640481"/>
      <w:bookmarkStart w:id="273" w:name="_Toc434844869"/>
      <w:bookmarkStart w:id="274" w:name="_Toc443913476"/>
      <w:bookmarkStart w:id="275" w:name="_Toc444589463"/>
      <w:bookmarkStart w:id="276" w:name="_Toc445104561"/>
      <w:bookmarkStart w:id="277" w:name="_Toc445111856"/>
      <w:bookmarkStart w:id="278" w:name="_Toc445112100"/>
      <w:bookmarkStart w:id="279" w:name="_Toc445199367"/>
      <w:bookmarkStart w:id="280" w:name="_Toc475691838"/>
      <w:r w:rsidRPr="0090736B">
        <w:t>Health Care Service Contractors and Health Maintenance Organizations do not populate the company tracking number field.</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140A3502" w14:textId="77777777" w:rsidR="003C3E3D" w:rsidRPr="0090736B" w:rsidRDefault="003C3E3D" w:rsidP="005408B0">
      <w:pPr>
        <w:pStyle w:val="Heading4"/>
      </w:pPr>
      <w:bookmarkStart w:id="281" w:name="_Toc410221942"/>
      <w:bookmarkStart w:id="282" w:name="_Toc410222956"/>
      <w:bookmarkStart w:id="283" w:name="_Toc430096232"/>
      <w:bookmarkStart w:id="284" w:name="_Toc432580814"/>
      <w:bookmarkStart w:id="285" w:name="_Toc432583466"/>
      <w:bookmarkStart w:id="286" w:name="_Toc433640482"/>
      <w:bookmarkStart w:id="287" w:name="_Toc434844870"/>
      <w:bookmarkStart w:id="288" w:name="_Toc443913477"/>
      <w:bookmarkStart w:id="289" w:name="_Toc444589464"/>
      <w:bookmarkStart w:id="290" w:name="_Toc445104562"/>
      <w:bookmarkStart w:id="291" w:name="_Toc445111857"/>
      <w:bookmarkStart w:id="292" w:name="_Toc445112101"/>
      <w:bookmarkStart w:id="293" w:name="_Toc445199368"/>
      <w:bookmarkStart w:id="294" w:name="_Toc475691839"/>
      <w:r w:rsidRPr="0090736B">
        <w:t>You include an incorrect or incomplete Type of Insurance (TOI) or Sub-TOI as listed on the NAIC Uniform Life, Accident &amp; Health, Annuity and Credit Product Coding Matrix.</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66A04911" w14:textId="0731718F" w:rsidR="00AC6C79" w:rsidRPr="0090736B" w:rsidRDefault="009D267D" w:rsidP="005408B0">
      <w:pPr>
        <w:pStyle w:val="Heading4"/>
      </w:pPr>
      <w:r>
        <w:t>Documents</w:t>
      </w:r>
      <w:r w:rsidR="00AC6C79" w:rsidRPr="0090736B">
        <w:t xml:space="preserve"> </w:t>
      </w:r>
      <w:r>
        <w:t>in the filing are</w:t>
      </w:r>
      <w:r w:rsidR="00AC6C79" w:rsidRPr="0090736B">
        <w:t xml:space="preserve"> not machine readable.</w:t>
      </w:r>
    </w:p>
    <w:p w14:paraId="2E200BFC" w14:textId="77777777" w:rsidR="003C3E3D" w:rsidRPr="0090736B" w:rsidRDefault="003C3E3D" w:rsidP="003F452F">
      <w:pPr>
        <w:pStyle w:val="Heading1"/>
      </w:pPr>
      <w:bookmarkStart w:id="295" w:name="_Toc410220217"/>
      <w:bookmarkStart w:id="296" w:name="_Toc410221943"/>
      <w:bookmarkStart w:id="297" w:name="_Toc410222957"/>
      <w:bookmarkStart w:id="298" w:name="_Toc430096233"/>
      <w:bookmarkStart w:id="299" w:name="_Toc432580815"/>
      <w:bookmarkStart w:id="300" w:name="_Toc432583467"/>
      <w:bookmarkStart w:id="301" w:name="_Toc433640483"/>
      <w:bookmarkStart w:id="302" w:name="_Toc434844871"/>
      <w:bookmarkStart w:id="303" w:name="_Toc443913478"/>
      <w:bookmarkStart w:id="304" w:name="_Toc444589465"/>
      <w:bookmarkStart w:id="305" w:name="_Toc445104563"/>
      <w:bookmarkStart w:id="306" w:name="_Toc445111858"/>
      <w:bookmarkStart w:id="307" w:name="_Toc445112102"/>
      <w:bookmarkStart w:id="308" w:name="_Toc445199369"/>
      <w:bookmarkStart w:id="309" w:name="_Toc475691840"/>
      <w:bookmarkStart w:id="310" w:name="_Toc1119715"/>
      <w:r w:rsidRPr="0090736B">
        <w:t>Rejected Filings will not be Re-Opened</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1E789139" w14:textId="3B3BCC89" w:rsidR="003C3E3D" w:rsidRPr="0090736B" w:rsidRDefault="003C3E3D" w:rsidP="005408B0">
      <w:pPr>
        <w:pStyle w:val="Heading4"/>
      </w:pPr>
      <w:bookmarkStart w:id="311" w:name="_Toc410221944"/>
      <w:bookmarkStart w:id="312" w:name="_Toc410222958"/>
      <w:bookmarkStart w:id="313" w:name="_Toc430096234"/>
      <w:bookmarkStart w:id="314" w:name="_Toc432580816"/>
      <w:bookmarkStart w:id="315" w:name="_Toc432583468"/>
      <w:bookmarkStart w:id="316" w:name="_Toc433640484"/>
      <w:bookmarkStart w:id="317" w:name="_Toc434844872"/>
      <w:bookmarkStart w:id="318" w:name="_Toc443913479"/>
      <w:bookmarkStart w:id="319" w:name="_Toc444589466"/>
      <w:bookmarkStart w:id="320" w:name="_Toc445104564"/>
      <w:bookmarkStart w:id="321" w:name="_Toc445111859"/>
      <w:bookmarkStart w:id="322" w:name="_Toc445112103"/>
      <w:bookmarkStart w:id="323" w:name="_Toc445199370"/>
      <w:bookmarkStart w:id="324" w:name="_Toc475691841"/>
      <w:r w:rsidRPr="0090736B">
        <w:t xml:space="preserve">If the OIC Technical Support Unit rejects your filing, you must submit a new filing following the procedures in our Rejection Notice and </w:t>
      </w:r>
      <w:r w:rsidR="00067400">
        <w:t xml:space="preserve">Filing </w:t>
      </w:r>
      <w:r w:rsidRPr="0090736B">
        <w:t>General Instructions.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90736B">
        <w:t xml:space="preserve"> </w:t>
      </w:r>
    </w:p>
    <w:p w14:paraId="126806E9" w14:textId="77777777" w:rsidR="003C3E3D" w:rsidRPr="0090736B" w:rsidRDefault="003C3E3D" w:rsidP="0088151E">
      <w:pPr>
        <w:pStyle w:val="Heading1"/>
      </w:pPr>
      <w:bookmarkStart w:id="325" w:name="_Toc410220218"/>
      <w:bookmarkStart w:id="326" w:name="_Toc410222959"/>
      <w:bookmarkStart w:id="327" w:name="_Toc430096235"/>
      <w:bookmarkStart w:id="328" w:name="_Toc445111860"/>
      <w:bookmarkStart w:id="329" w:name="_Toc445112104"/>
      <w:bookmarkStart w:id="330" w:name="_Toc1119716"/>
      <w:r w:rsidRPr="0090736B">
        <w:t>SERFF Objection Letter Response Requirements for Rate Filings</w:t>
      </w:r>
      <w:bookmarkEnd w:id="325"/>
      <w:bookmarkEnd w:id="326"/>
      <w:bookmarkEnd w:id="327"/>
      <w:bookmarkEnd w:id="328"/>
      <w:bookmarkEnd w:id="329"/>
      <w:bookmarkEnd w:id="330"/>
    </w:p>
    <w:p w14:paraId="3BDDCBE5" w14:textId="77777777" w:rsidR="003C3E3D" w:rsidRPr="00CE069D" w:rsidRDefault="003C3E3D" w:rsidP="005408B0">
      <w:pPr>
        <w:pStyle w:val="Heading4"/>
      </w:pPr>
      <w:bookmarkStart w:id="331" w:name="_Toc410220219"/>
      <w:bookmarkStart w:id="332" w:name="_Toc410221946"/>
      <w:bookmarkStart w:id="333" w:name="_Toc410222960"/>
      <w:bookmarkStart w:id="334" w:name="_Toc430096236"/>
      <w:bookmarkStart w:id="335" w:name="_Toc432580818"/>
      <w:bookmarkStart w:id="336" w:name="_Toc432583470"/>
      <w:bookmarkStart w:id="337" w:name="_Toc433640486"/>
      <w:bookmarkStart w:id="338" w:name="_Toc434844874"/>
      <w:bookmarkStart w:id="339" w:name="_Toc443913481"/>
      <w:bookmarkStart w:id="340" w:name="_Toc444589468"/>
      <w:bookmarkStart w:id="341" w:name="_Toc445104566"/>
      <w:bookmarkStart w:id="342" w:name="_Toc445111861"/>
      <w:bookmarkStart w:id="343" w:name="_Toc445112105"/>
      <w:bookmarkStart w:id="344" w:name="_Toc445199372"/>
      <w:bookmarkStart w:id="345" w:name="_Toc475691843"/>
      <w:r w:rsidRPr="00CE069D">
        <w:t>Unless instructed otherwise, all attachments to responses must be in PDF format.</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CE069D">
        <w:t xml:space="preserve"> </w:t>
      </w:r>
    </w:p>
    <w:p w14:paraId="46E3F352" w14:textId="77777777" w:rsidR="003C3E3D" w:rsidRPr="00CE069D" w:rsidRDefault="003C3E3D" w:rsidP="005408B0">
      <w:pPr>
        <w:pStyle w:val="Heading4"/>
      </w:pPr>
      <w:bookmarkStart w:id="346" w:name="_Toc410220220"/>
      <w:bookmarkStart w:id="347" w:name="_Toc410221947"/>
      <w:bookmarkStart w:id="348" w:name="_Toc410222961"/>
      <w:bookmarkStart w:id="349" w:name="_Toc430096237"/>
      <w:bookmarkStart w:id="350" w:name="_Toc432580819"/>
      <w:bookmarkStart w:id="351" w:name="_Toc432583471"/>
      <w:bookmarkStart w:id="352" w:name="_Toc433640487"/>
      <w:bookmarkStart w:id="353" w:name="_Toc434844875"/>
      <w:bookmarkStart w:id="354" w:name="_Toc443913482"/>
      <w:bookmarkStart w:id="355" w:name="_Toc444589469"/>
      <w:bookmarkStart w:id="356" w:name="_Toc445104567"/>
      <w:bookmarkStart w:id="357" w:name="_Toc445111862"/>
      <w:bookmarkStart w:id="358" w:name="_Toc445112106"/>
      <w:bookmarkStart w:id="359" w:name="_Toc445199373"/>
      <w:bookmarkStart w:id="360" w:name="_Toc475691844"/>
      <w:r w:rsidRPr="00CE069D">
        <w:t>When responding to an objection letter, you must use SERFF’s Amend Filing function.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CE069D">
        <w:t xml:space="preserve"> </w:t>
      </w:r>
    </w:p>
    <w:p w14:paraId="31FA768B" w14:textId="6973C501" w:rsidR="003C3E3D" w:rsidRPr="00CE069D" w:rsidRDefault="003C3E3D" w:rsidP="005408B0">
      <w:pPr>
        <w:pStyle w:val="Heading4"/>
      </w:pPr>
      <w:bookmarkStart w:id="361" w:name="_Toc410220221"/>
      <w:bookmarkStart w:id="362" w:name="_Toc410221948"/>
      <w:bookmarkStart w:id="363" w:name="_Toc410222962"/>
      <w:bookmarkStart w:id="364" w:name="_Toc430096238"/>
      <w:bookmarkStart w:id="365" w:name="_Toc432580820"/>
      <w:bookmarkStart w:id="366" w:name="_Toc432583472"/>
      <w:bookmarkStart w:id="367" w:name="_Toc433640488"/>
      <w:bookmarkStart w:id="368" w:name="_Toc434844876"/>
      <w:bookmarkStart w:id="369" w:name="_Toc443913483"/>
      <w:bookmarkStart w:id="370" w:name="_Toc444589470"/>
      <w:bookmarkStart w:id="371" w:name="_Toc445104568"/>
      <w:bookmarkStart w:id="372" w:name="_Toc445111863"/>
      <w:bookmarkStart w:id="373" w:name="_Toc445112107"/>
      <w:bookmarkStart w:id="374" w:name="_Toc445199374"/>
      <w:bookmarkStart w:id="375" w:name="_Toc475691845"/>
      <w:r w:rsidRPr="00CE069D">
        <w:t>You must answer each objection individually</w:t>
      </w:r>
      <w:r w:rsidR="00686590">
        <w:t>, completely, and in a timely manner</w:t>
      </w:r>
      <w:r w:rsidRPr="00CE069D">
        <w: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CE069D">
        <w:t xml:space="preserve"> </w:t>
      </w:r>
    </w:p>
    <w:p w14:paraId="70A27F98" w14:textId="77777777" w:rsidR="00990DA5" w:rsidRPr="00CE069D" w:rsidRDefault="003C3E3D" w:rsidP="005408B0">
      <w:pPr>
        <w:pStyle w:val="Heading4"/>
      </w:pPr>
      <w:bookmarkStart w:id="376" w:name="_Toc410220222"/>
      <w:bookmarkStart w:id="377" w:name="_Toc410221949"/>
      <w:bookmarkStart w:id="378" w:name="_Toc410222963"/>
      <w:bookmarkStart w:id="379" w:name="_Toc430096239"/>
      <w:bookmarkStart w:id="380" w:name="_Toc432580821"/>
      <w:bookmarkStart w:id="381" w:name="_Toc432583473"/>
      <w:bookmarkStart w:id="382" w:name="_Toc433640489"/>
      <w:bookmarkStart w:id="383" w:name="_Toc434844877"/>
      <w:bookmarkStart w:id="384" w:name="_Toc443913484"/>
      <w:bookmarkStart w:id="385" w:name="_Toc444589471"/>
      <w:bookmarkStart w:id="386" w:name="_Toc445104569"/>
      <w:bookmarkStart w:id="387" w:name="_Toc445111864"/>
      <w:bookmarkStart w:id="388" w:name="_Toc445112108"/>
      <w:bookmarkStart w:id="389" w:name="_Toc445199375"/>
      <w:bookmarkStart w:id="390" w:name="_Toc475691846"/>
      <w:r w:rsidRPr="00CE069D">
        <w:t>Never use a General Update to change a filing after it has been reviewed by an OIC analyst.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2505E6E7" w14:textId="77777777" w:rsidR="00990DA5" w:rsidRPr="00CE069D" w:rsidRDefault="00990DA5" w:rsidP="005408B0">
      <w:pPr>
        <w:pStyle w:val="Heading4"/>
      </w:pPr>
      <w:bookmarkStart w:id="391" w:name="_Toc432580822"/>
      <w:bookmarkStart w:id="392" w:name="_Toc432583474"/>
      <w:bookmarkStart w:id="393" w:name="_Toc433640490"/>
      <w:bookmarkStart w:id="394" w:name="_Toc434844878"/>
      <w:bookmarkStart w:id="395" w:name="_Toc443913485"/>
      <w:bookmarkStart w:id="396" w:name="_Toc444589472"/>
      <w:bookmarkStart w:id="397" w:name="_Toc445104570"/>
      <w:bookmarkStart w:id="398" w:name="_Toc445111865"/>
      <w:bookmarkStart w:id="399" w:name="_Toc445112109"/>
      <w:bookmarkStart w:id="400" w:name="_Toc445199376"/>
      <w:bookmarkStart w:id="401" w:name="_Toc475691847"/>
      <w:r w:rsidRPr="00CE069D">
        <w:t>Rates accepted for review generally cannot be changed, other than changes required to be made in response to objections.</w:t>
      </w:r>
      <w:bookmarkEnd w:id="391"/>
      <w:bookmarkEnd w:id="392"/>
      <w:bookmarkEnd w:id="393"/>
      <w:bookmarkEnd w:id="394"/>
      <w:bookmarkEnd w:id="395"/>
      <w:bookmarkEnd w:id="396"/>
      <w:bookmarkEnd w:id="397"/>
      <w:bookmarkEnd w:id="398"/>
      <w:bookmarkEnd w:id="399"/>
      <w:bookmarkEnd w:id="400"/>
      <w:bookmarkEnd w:id="401"/>
    </w:p>
    <w:p w14:paraId="6E77E8FB" w14:textId="580CB04C" w:rsidR="00990DA5" w:rsidRPr="00CE069D" w:rsidRDefault="00794993" w:rsidP="003F452F">
      <w:pPr>
        <w:pStyle w:val="Heading1"/>
      </w:pPr>
      <w:bookmarkStart w:id="402" w:name="_Toc432580823"/>
      <w:bookmarkStart w:id="403" w:name="_Toc432583475"/>
      <w:bookmarkStart w:id="404" w:name="_Toc433640491"/>
      <w:bookmarkStart w:id="405" w:name="_Toc434844879"/>
      <w:bookmarkStart w:id="406" w:name="_Toc443913486"/>
      <w:bookmarkStart w:id="407" w:name="_Toc444589473"/>
      <w:bookmarkStart w:id="408" w:name="_Toc445104571"/>
      <w:bookmarkStart w:id="409" w:name="_Toc445111866"/>
      <w:bookmarkStart w:id="410" w:name="_Toc445112110"/>
      <w:bookmarkStart w:id="411" w:name="_Toc445199377"/>
      <w:bookmarkStart w:id="412" w:name="_Toc475691848"/>
      <w:bookmarkStart w:id="413" w:name="_Toc1119717"/>
      <w:r>
        <w:t>R</w:t>
      </w:r>
      <w:r w:rsidR="00990DA5" w:rsidRPr="00CE069D">
        <w:t xml:space="preserve">equest to make a change to a rate filing after </w:t>
      </w:r>
      <w:r>
        <w:t xml:space="preserve">it was </w:t>
      </w:r>
      <w:r w:rsidR="00990DA5" w:rsidRPr="00CE069D">
        <w:t>accepted for review</w:t>
      </w:r>
      <w:r w:rsidR="000C1E4F">
        <w:t>; Direction for permission to amend filings under WAC 284-43-0200</w:t>
      </w:r>
      <w:bookmarkEnd w:id="402"/>
      <w:bookmarkEnd w:id="403"/>
      <w:bookmarkEnd w:id="404"/>
      <w:bookmarkEnd w:id="405"/>
      <w:bookmarkEnd w:id="406"/>
      <w:bookmarkEnd w:id="407"/>
      <w:bookmarkEnd w:id="408"/>
      <w:bookmarkEnd w:id="409"/>
      <w:bookmarkEnd w:id="410"/>
      <w:bookmarkEnd w:id="411"/>
      <w:bookmarkEnd w:id="412"/>
      <w:bookmarkEnd w:id="413"/>
    </w:p>
    <w:p w14:paraId="0931E6D0" w14:textId="77777777" w:rsidR="00990DA5" w:rsidRPr="00CE069D" w:rsidRDefault="00990DA5" w:rsidP="005408B0">
      <w:pPr>
        <w:pStyle w:val="Heading4"/>
      </w:pPr>
      <w:r w:rsidRPr="00CE069D">
        <w:t>You must send a Note to Reviewer requesting to replace, modify, add, or withdraw the rate filing after it has been accepted for review.</w:t>
      </w:r>
      <w:r w:rsidR="008A558C" w:rsidRPr="00CE069D">
        <w:t xml:space="preserve"> </w:t>
      </w:r>
      <w:r w:rsidRPr="00CE069D">
        <w:t>The Note to Reviewer must be sent in the filing you are requesting to change.</w:t>
      </w:r>
    </w:p>
    <w:p w14:paraId="5A707654" w14:textId="77777777" w:rsidR="00990DA5" w:rsidRPr="00CE069D" w:rsidRDefault="00990DA5" w:rsidP="005408B0">
      <w:pPr>
        <w:pStyle w:val="Heading4"/>
      </w:pPr>
      <w:r w:rsidRPr="00CE069D">
        <w:t>Your analyst will notify you in a Note to Filer whether your request is accepted or denied.</w:t>
      </w:r>
    </w:p>
    <w:p w14:paraId="27785A45" w14:textId="78BE0E80" w:rsidR="00990DA5" w:rsidRPr="00CE069D" w:rsidRDefault="00990DA5" w:rsidP="00F62E2F">
      <w:pPr>
        <w:pStyle w:val="Heading5"/>
      </w:pPr>
      <w:r w:rsidRPr="00CE069D">
        <w:t>If your request is denied</w:t>
      </w:r>
      <w:r w:rsidR="00482818">
        <w:t>,</w:t>
      </w:r>
      <w:r w:rsidRPr="00CE069D">
        <w:t xml:space="preserve"> you may not modify the filing.</w:t>
      </w:r>
      <w:r w:rsidR="008A558C" w:rsidRPr="00CE069D">
        <w:t xml:space="preserve"> </w:t>
      </w:r>
      <w:r w:rsidRPr="00CE069D">
        <w:t>You may request the filing be withdrawn.</w:t>
      </w:r>
      <w:r w:rsidR="008A558C" w:rsidRPr="00CE069D">
        <w:t xml:space="preserve"> </w:t>
      </w:r>
    </w:p>
    <w:p w14:paraId="4F2BD62B" w14:textId="780FD2B9" w:rsidR="00BF09CE" w:rsidRPr="00CE069D" w:rsidRDefault="00990DA5" w:rsidP="00F62E2F">
      <w:pPr>
        <w:pStyle w:val="Heading5"/>
      </w:pPr>
      <w:r w:rsidRPr="00CE069D">
        <w:lastRenderedPageBreak/>
        <w:t>If your request is accepted</w:t>
      </w:r>
      <w:r w:rsidR="00482818">
        <w:t>,</w:t>
      </w:r>
      <w:r w:rsidRPr="00CE069D">
        <w:t xml:space="preserve"> you may update your filing as directed in the Note to Filer.</w:t>
      </w:r>
    </w:p>
    <w:p w14:paraId="5FC405F0" w14:textId="77777777" w:rsidR="00A85ADA" w:rsidRPr="00CE069D" w:rsidRDefault="000009F7" w:rsidP="005408B0">
      <w:pPr>
        <w:pStyle w:val="Heading4"/>
      </w:pPr>
      <w:bookmarkStart w:id="414" w:name="_Toc433640492"/>
      <w:bookmarkStart w:id="415" w:name="_Toc434844880"/>
      <w:bookmarkStart w:id="416" w:name="_Toc443913487"/>
      <w:bookmarkStart w:id="417" w:name="_Toc444589474"/>
      <w:bookmarkStart w:id="418" w:name="_Toc445104572"/>
      <w:bookmarkStart w:id="419" w:name="_Toc445111867"/>
      <w:bookmarkStart w:id="420" w:name="_Toc445112111"/>
      <w:bookmarkStart w:id="421" w:name="_Toc445199378"/>
      <w:bookmarkStart w:id="422" w:name="_Toc475691849"/>
      <w:r w:rsidRPr="00CE069D">
        <w:t xml:space="preserve">Do not use “Note to Reviewer” to submit an objection </w:t>
      </w:r>
      <w:r w:rsidR="00276027" w:rsidRPr="00CE069D">
        <w:t>response.</w:t>
      </w:r>
      <w:bookmarkEnd w:id="414"/>
      <w:bookmarkEnd w:id="415"/>
      <w:bookmarkEnd w:id="416"/>
      <w:bookmarkEnd w:id="417"/>
      <w:bookmarkEnd w:id="418"/>
      <w:bookmarkEnd w:id="419"/>
      <w:bookmarkEnd w:id="420"/>
      <w:bookmarkEnd w:id="421"/>
      <w:bookmarkEnd w:id="422"/>
    </w:p>
    <w:p w14:paraId="5FD8A7A9" w14:textId="77777777" w:rsidR="003C3E3D" w:rsidRPr="00CE069D" w:rsidRDefault="003C3E3D" w:rsidP="0088151E">
      <w:pPr>
        <w:pStyle w:val="Heading1"/>
      </w:pPr>
      <w:bookmarkStart w:id="423" w:name="_Toc1119718"/>
      <w:bookmarkStart w:id="424" w:name="_Toc410220223"/>
      <w:bookmarkStart w:id="425" w:name="_Toc410222964"/>
      <w:bookmarkStart w:id="426" w:name="_Toc430096240"/>
      <w:bookmarkStart w:id="427" w:name="_Toc445111868"/>
      <w:bookmarkStart w:id="428" w:name="_Toc445112112"/>
      <w:bookmarkStart w:id="429" w:name="_Toc1119719"/>
      <w:bookmarkEnd w:id="423"/>
      <w:r w:rsidRPr="00CE069D">
        <w:t>After a Final Disposition by OIC Analyst</w:t>
      </w:r>
      <w:bookmarkEnd w:id="424"/>
      <w:bookmarkEnd w:id="425"/>
      <w:bookmarkEnd w:id="426"/>
      <w:bookmarkEnd w:id="427"/>
      <w:bookmarkEnd w:id="428"/>
      <w:bookmarkEnd w:id="429"/>
    </w:p>
    <w:p w14:paraId="15A4E187" w14:textId="04664FFD" w:rsidR="004E61B5" w:rsidRPr="00CE069D" w:rsidRDefault="003C3E3D" w:rsidP="005408B0">
      <w:pPr>
        <w:pStyle w:val="Heading4"/>
      </w:pPr>
      <w:bookmarkStart w:id="430" w:name="_Toc410220224"/>
      <w:bookmarkStart w:id="431" w:name="_Toc410221951"/>
      <w:bookmarkStart w:id="432" w:name="_Toc410222965"/>
      <w:bookmarkStart w:id="433" w:name="_Toc430096241"/>
      <w:bookmarkStart w:id="434" w:name="_Toc432580826"/>
      <w:bookmarkStart w:id="435" w:name="_Toc432583478"/>
      <w:bookmarkStart w:id="436" w:name="_Toc433640494"/>
      <w:bookmarkStart w:id="437" w:name="_Toc434844882"/>
      <w:bookmarkStart w:id="438" w:name="_Toc443913489"/>
      <w:bookmarkStart w:id="439" w:name="_Toc444589476"/>
      <w:bookmarkStart w:id="440" w:name="_Toc445104574"/>
      <w:bookmarkStart w:id="441" w:name="_Toc445111869"/>
      <w:bookmarkStart w:id="442" w:name="_Toc445112113"/>
      <w:bookmarkStart w:id="443" w:name="_Toc445199380"/>
      <w:bookmarkStart w:id="444" w:name="_Toc475691852"/>
      <w:r w:rsidRPr="00CE069D">
        <w:t>After final disposition by an OIC Analyst</w:t>
      </w:r>
      <w:r w:rsidR="00B422FD">
        <w:t>,</w:t>
      </w:r>
      <w:r w:rsidRPr="00CE069D">
        <w:t xml:space="preserve"> you may not change or correct the filing. You must make a new filing in SERFF.</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72C5EA6C" w14:textId="5B71A01A" w:rsidR="00F63D0A" w:rsidRDefault="004E323C" w:rsidP="004E323C">
      <w:pPr>
        <w:pStyle w:val="Heading1"/>
      </w:pPr>
      <w:bookmarkStart w:id="445" w:name="_Toc1119720"/>
      <w:r>
        <w:t>Contact Us</w:t>
      </w:r>
      <w:bookmarkEnd w:id="445"/>
    </w:p>
    <w:p w14:paraId="6F68B359" w14:textId="6AE3A303" w:rsidR="009322DB" w:rsidRPr="00CE069D" w:rsidRDefault="004E323C" w:rsidP="005408B0">
      <w:pPr>
        <w:pStyle w:val="Heading4"/>
      </w:pPr>
      <w:r>
        <w:t>For filing related questions, contact the Rates &amp; Forms Help Desk:</w:t>
      </w:r>
    </w:p>
    <w:p w14:paraId="2E0BCB84" w14:textId="7B74ECBE" w:rsidR="009322DB" w:rsidRPr="00CE069D" w:rsidRDefault="009322DB" w:rsidP="004E323C">
      <w:pPr>
        <w:ind w:left="720" w:firstLine="432"/>
        <w:rPr>
          <w:rFonts w:ascii="Segoe UI" w:hAnsi="Segoe UI" w:cs="Segoe UI"/>
        </w:rPr>
      </w:pPr>
      <w:bookmarkStart w:id="446" w:name="_Toc432580829"/>
      <w:bookmarkStart w:id="447" w:name="_Toc432583481"/>
      <w:bookmarkStart w:id="448" w:name="_Toc433640497"/>
      <w:bookmarkStart w:id="449" w:name="_Toc434844885"/>
      <w:bookmarkStart w:id="450" w:name="_Toc443913493"/>
      <w:r w:rsidRPr="00CE069D">
        <w:rPr>
          <w:rFonts w:ascii="Segoe UI" w:hAnsi="Segoe UI" w:cs="Segoe UI"/>
        </w:rPr>
        <w:t>(360) 725-7111</w:t>
      </w:r>
      <w:bookmarkEnd w:id="446"/>
      <w:bookmarkEnd w:id="447"/>
      <w:bookmarkEnd w:id="448"/>
      <w:bookmarkEnd w:id="449"/>
      <w:bookmarkEnd w:id="450"/>
    </w:p>
    <w:p w14:paraId="1DB14D12" w14:textId="70E84FFB" w:rsidR="00425615" w:rsidRDefault="00796BAE" w:rsidP="004E323C">
      <w:pPr>
        <w:ind w:left="720" w:firstLine="432"/>
      </w:pPr>
      <w:hyperlink r:id="rId15" w:history="1">
        <w:r w:rsidR="003F452F" w:rsidRPr="004F563F">
          <w:rPr>
            <w:rStyle w:val="Hyperlink"/>
          </w:rPr>
          <w:t>rfhelpdesk@oic.wa.gov</w:t>
        </w:r>
      </w:hyperlink>
    </w:p>
    <w:p w14:paraId="4B3B6A6C" w14:textId="57FA2765" w:rsidR="004E323C" w:rsidRPr="0092756C" w:rsidRDefault="004E323C" w:rsidP="005408B0">
      <w:pPr>
        <w:pStyle w:val="Heading4"/>
      </w:pPr>
      <w:r w:rsidRPr="0092756C">
        <w:t>For feedback or suggestions, email us:</w:t>
      </w:r>
    </w:p>
    <w:p w14:paraId="388653F6" w14:textId="7CE2EABE" w:rsidR="003F452F" w:rsidRPr="00F62E2F" w:rsidRDefault="00EE6BBE" w:rsidP="00F62E2F">
      <w:pPr>
        <w:ind w:left="720" w:firstLine="432"/>
        <w:rPr>
          <w:rFonts w:ascii="Segoe UI" w:hAnsi="Segoe UI" w:cs="Segoe UI"/>
        </w:rPr>
      </w:pPr>
      <w:r>
        <w:rPr>
          <w:rFonts w:ascii="Segoe UI" w:hAnsi="Segoe UI" w:cs="Segoe UI"/>
        </w:rPr>
        <w:t>[</w:t>
      </w:r>
      <w:proofErr w:type="gramStart"/>
      <w:r>
        <w:rPr>
          <w:rFonts w:ascii="Segoe UI" w:hAnsi="Segoe UI" w:cs="Segoe UI"/>
        </w:rPr>
        <w:t>insert</w:t>
      </w:r>
      <w:proofErr w:type="gramEnd"/>
      <w:r>
        <w:rPr>
          <w:rFonts w:ascii="Segoe UI" w:hAnsi="Segoe UI" w:cs="Segoe UI"/>
        </w:rPr>
        <w:t xml:space="preserve"> mailbox address</w:t>
      </w:r>
      <w:r w:rsidR="00C9677F">
        <w:rPr>
          <w:rFonts w:ascii="Segoe UI" w:hAnsi="Segoe UI" w:cs="Segoe UI"/>
        </w:rPr>
        <w:t xml:space="preserve"> and/or link to webpage feedback form</w:t>
      </w:r>
      <w:r>
        <w:rPr>
          <w:rFonts w:ascii="Segoe UI" w:hAnsi="Segoe UI" w:cs="Segoe UI"/>
        </w:rPr>
        <w:t>]</w:t>
      </w:r>
    </w:p>
    <w:sectPr w:rsidR="003F452F" w:rsidRPr="00F62E2F" w:rsidSect="00A34CAE">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19D5C" w14:textId="77777777" w:rsidR="00E122BD" w:rsidRDefault="00E122BD" w:rsidP="00456288">
      <w:pPr>
        <w:spacing w:after="0" w:line="240" w:lineRule="auto"/>
      </w:pPr>
      <w:r>
        <w:separator/>
      </w:r>
    </w:p>
  </w:endnote>
  <w:endnote w:type="continuationSeparator" w:id="0">
    <w:p w14:paraId="5849A06F" w14:textId="77777777" w:rsidR="00E122BD" w:rsidRDefault="00E122BD" w:rsidP="0045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D7E0" w14:textId="1469978F" w:rsidR="00E122BD" w:rsidRPr="006F189B" w:rsidRDefault="00E122BD">
    <w:pPr>
      <w:pStyle w:val="Footer"/>
      <w:rPr>
        <w:rFonts w:ascii="Segoe UI" w:hAnsi="Segoe UI" w:cs="Segoe UI"/>
        <w:sz w:val="18"/>
        <w:szCs w:val="18"/>
      </w:rPr>
    </w:pPr>
    <w:r>
      <w:rPr>
        <w:rFonts w:ascii="Segoe UI" w:hAnsi="Segoe UI" w:cs="Segoe UI"/>
        <w:sz w:val="18"/>
        <w:szCs w:val="18"/>
      </w:rPr>
      <w:t xml:space="preserve">WAOIC HD Rate </w:t>
    </w:r>
    <w:r w:rsidRPr="006F189B">
      <w:rPr>
        <w:rFonts w:ascii="Segoe UI" w:hAnsi="Segoe UI" w:cs="Segoe UI"/>
        <w:sz w:val="18"/>
        <w:szCs w:val="18"/>
      </w:rPr>
      <w:t>GFI</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796BAE">
      <w:rPr>
        <w:rFonts w:ascii="Segoe UI" w:hAnsi="Segoe UI" w:cs="Segoe UI"/>
        <w:bCs/>
        <w:noProof/>
        <w:sz w:val="18"/>
        <w:szCs w:val="18"/>
      </w:rPr>
      <w:t>21</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796BAE" w:rsidRPr="00796BAE">
      <w:rPr>
        <w:rFonts w:ascii="Segoe UI" w:hAnsi="Segoe UI" w:cs="Segoe UI"/>
        <w:bCs/>
        <w:noProof/>
        <w:sz w:val="18"/>
        <w:szCs w:val="18"/>
      </w:rPr>
      <w:t>23</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Pr="007B0466">
      <w:rPr>
        <w:rFonts w:ascii="Segoe UI" w:hAnsi="Segoe UI" w:cs="Segoe UI"/>
        <w:sz w:val="18"/>
        <w:szCs w:val="18"/>
      </w:rPr>
      <w:t xml:space="preserve"> </w:t>
    </w:r>
    <w:r>
      <w:rPr>
        <w:rFonts w:ascii="Segoe UI" w:hAnsi="Segoe UI" w:cs="Segoe UI"/>
        <w:sz w:val="18"/>
        <w:szCs w:val="18"/>
      </w:rPr>
      <w:t xml:space="preserve">Draft as of </w:t>
    </w:r>
    <w:r w:rsidR="00650F3D">
      <w:rPr>
        <w:rFonts w:ascii="Segoe UI" w:hAnsi="Segoe UI" w:cs="Segoe UI"/>
        <w:sz w:val="18"/>
        <w:szCs w:val="18"/>
      </w:rPr>
      <w:t>03/15/2019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79B8" w14:textId="0BB0D1AD" w:rsidR="00E122BD" w:rsidRPr="006F189B" w:rsidRDefault="00E122BD">
    <w:pPr>
      <w:pStyle w:val="Footer"/>
      <w:rPr>
        <w:rFonts w:ascii="Segoe UI" w:hAnsi="Segoe UI" w:cs="Segoe UI"/>
        <w:sz w:val="18"/>
        <w:szCs w:val="18"/>
      </w:rPr>
    </w:pPr>
    <w:r w:rsidRPr="006F189B">
      <w:rPr>
        <w:rFonts w:ascii="Segoe UI" w:hAnsi="Segoe UI" w:cs="Segoe UI"/>
        <w:sz w:val="18"/>
        <w:szCs w:val="18"/>
      </w:rPr>
      <w:t>WAOIC HD</w:t>
    </w:r>
    <w:r>
      <w:rPr>
        <w:rFonts w:ascii="Segoe UI" w:hAnsi="Segoe UI" w:cs="Segoe UI"/>
        <w:sz w:val="18"/>
        <w:szCs w:val="18"/>
      </w:rPr>
      <w:t xml:space="preserve"> Rate</w:t>
    </w:r>
    <w:r w:rsidRPr="006F189B">
      <w:rPr>
        <w:rFonts w:ascii="Segoe UI" w:hAnsi="Segoe UI" w:cs="Segoe UI"/>
        <w:sz w:val="18"/>
        <w:szCs w:val="18"/>
      </w:rPr>
      <w:t xml:space="preserve"> GFI</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796BAE">
      <w:rPr>
        <w:rFonts w:ascii="Segoe UI" w:hAnsi="Segoe UI" w:cs="Segoe UI"/>
        <w:bCs/>
        <w:noProof/>
        <w:sz w:val="18"/>
        <w:szCs w:val="18"/>
      </w:rPr>
      <w:t>1</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796BAE" w:rsidRPr="00796BAE">
      <w:rPr>
        <w:rFonts w:ascii="Segoe UI" w:hAnsi="Segoe UI" w:cs="Segoe UI"/>
        <w:bCs/>
        <w:noProof/>
        <w:sz w:val="18"/>
        <w:szCs w:val="18"/>
      </w:rPr>
      <w:t>23</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Pr>
        <w:rFonts w:ascii="Segoe UI" w:hAnsi="Segoe UI" w:cs="Segoe UI"/>
        <w:sz w:val="18"/>
        <w:szCs w:val="18"/>
      </w:rPr>
      <w:t xml:space="preserve">Draft as of </w:t>
    </w:r>
    <w:r w:rsidR="00650F3D">
      <w:rPr>
        <w:rFonts w:ascii="Segoe UI" w:hAnsi="Segoe UI" w:cs="Segoe UI"/>
        <w:sz w:val="18"/>
        <w:szCs w:val="18"/>
      </w:rPr>
      <w:t>03/15/2019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C9961" w14:textId="77777777" w:rsidR="00E122BD" w:rsidRDefault="00E122BD" w:rsidP="00456288">
      <w:pPr>
        <w:spacing w:after="0" w:line="240" w:lineRule="auto"/>
      </w:pPr>
      <w:r>
        <w:separator/>
      </w:r>
    </w:p>
  </w:footnote>
  <w:footnote w:type="continuationSeparator" w:id="0">
    <w:p w14:paraId="4C084E8E" w14:textId="77777777" w:rsidR="00E122BD" w:rsidRDefault="00E122BD" w:rsidP="00456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476C" w14:textId="77777777" w:rsidR="00E122BD" w:rsidRPr="006F189B" w:rsidRDefault="00E122BD" w:rsidP="00864BFD">
    <w:pPr>
      <w:pStyle w:val="Header"/>
      <w:jc w:val="center"/>
      <w:rPr>
        <w:rFonts w:ascii="Segoe UI" w:hAnsi="Segoe UI" w:cs="Segoe UI"/>
        <w:sz w:val="18"/>
        <w:szCs w:val="18"/>
      </w:rPr>
    </w:pPr>
    <w:r w:rsidRPr="006F189B">
      <w:rPr>
        <w:rFonts w:ascii="Segoe UI" w:hAnsi="Segoe UI" w:cs="Segoe UI"/>
        <w:sz w:val="18"/>
        <w:szCs w:val="18"/>
      </w:rPr>
      <w:t>Washington State Office of the Insurance Commissioner</w:t>
    </w:r>
  </w:p>
  <w:p w14:paraId="22C2F44B" w14:textId="77777777" w:rsidR="00E122BD" w:rsidRPr="006F189B" w:rsidRDefault="00E122BD" w:rsidP="00864BFD">
    <w:pPr>
      <w:pStyle w:val="Header"/>
      <w:jc w:val="center"/>
      <w:rPr>
        <w:rFonts w:ascii="Segoe UI" w:hAnsi="Segoe UI" w:cs="Segoe UI"/>
        <w:sz w:val="18"/>
        <w:szCs w:val="18"/>
      </w:rPr>
    </w:pPr>
    <w:r w:rsidRPr="006F189B">
      <w:rPr>
        <w:rFonts w:ascii="Segoe UI" w:hAnsi="Segoe UI" w:cs="Segoe UI"/>
        <w:sz w:val="18"/>
        <w:szCs w:val="18"/>
      </w:rPr>
      <w:t>SERFF Health and Disability Rate Filing General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5D063" w14:textId="4DD1D86D" w:rsidR="00E122BD" w:rsidRDefault="00796BAE">
    <w:pPr>
      <w:pStyle w:val="Header"/>
    </w:pPr>
    <w:sdt>
      <w:sdtPr>
        <w:id w:val="523135675"/>
        <w:docPartObj>
          <w:docPartGallery w:val="Watermarks"/>
          <w:docPartUnique/>
        </w:docPartObj>
      </w:sdtPr>
      <w:sdtEndPr/>
      <w:sdtContent>
        <w:r>
          <w:rPr>
            <w:noProof/>
          </w:rPr>
          <w:pict w14:anchorId="7BED96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9660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22BD">
      <w:rPr>
        <w:noProof/>
      </w:rPr>
      <w:drawing>
        <wp:inline distT="0" distB="0" distL="0" distR="0" wp14:anchorId="4FE0D9F4" wp14:editId="00164B3F">
          <wp:extent cx="5943600" cy="530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65F60"/>
    <w:multiLevelType w:val="multilevel"/>
    <w:tmpl w:val="EED606CA"/>
    <w:lvl w:ilvl="0">
      <w:start w:val="1"/>
      <w:numFmt w:val="upperRoman"/>
      <w:pStyle w:val="Heading1"/>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1.%2."/>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Segoe UI" w:hAnsi="Segoe UI" w:cs="Segoe UI" w:hint="default"/>
        <w:b/>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1332" w:hanging="432"/>
      </w:pPr>
      <w:rPr>
        <w:rFonts w:ascii="Segoe UI" w:hAnsi="Segoe UI" w:cs="Segoe U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 w:ilvl="5">
      <w:start w:val="1"/>
      <w:numFmt w:val="decimal"/>
      <w:pStyle w:val="Heading6"/>
      <w:lvlText w:val="%6."/>
      <w:lvlJc w:val="left"/>
      <w:pPr>
        <w:ind w:left="24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ind w:left="2592" w:hanging="432"/>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lvlText w:val="%6.%7.%8"/>
      <w:lvlJc w:val="left"/>
      <w:pPr>
        <w:ind w:left="3168" w:hanging="576"/>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ind w:left="3888" w:hanging="720"/>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96610"/>
    <o:shapelayout v:ext="edit">
      <o:idmap v:ext="edit" data="19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50"/>
    <w:rsid w:val="000009F7"/>
    <w:rsid w:val="00001726"/>
    <w:rsid w:val="00003F84"/>
    <w:rsid w:val="00004C7A"/>
    <w:rsid w:val="00007596"/>
    <w:rsid w:val="0000797C"/>
    <w:rsid w:val="0001118C"/>
    <w:rsid w:val="00013DC7"/>
    <w:rsid w:val="0001675F"/>
    <w:rsid w:val="00023FEE"/>
    <w:rsid w:val="0002406B"/>
    <w:rsid w:val="00024495"/>
    <w:rsid w:val="0002599F"/>
    <w:rsid w:val="00032E34"/>
    <w:rsid w:val="000371C1"/>
    <w:rsid w:val="00040DDB"/>
    <w:rsid w:val="00041505"/>
    <w:rsid w:val="00045B83"/>
    <w:rsid w:val="000517A7"/>
    <w:rsid w:val="000552A0"/>
    <w:rsid w:val="00055559"/>
    <w:rsid w:val="00055E12"/>
    <w:rsid w:val="000572F2"/>
    <w:rsid w:val="00060706"/>
    <w:rsid w:val="00060FF0"/>
    <w:rsid w:val="00061ED4"/>
    <w:rsid w:val="00063E10"/>
    <w:rsid w:val="00064D7D"/>
    <w:rsid w:val="00067400"/>
    <w:rsid w:val="00067F14"/>
    <w:rsid w:val="00072B5A"/>
    <w:rsid w:val="00072D13"/>
    <w:rsid w:val="00081178"/>
    <w:rsid w:val="000827F4"/>
    <w:rsid w:val="000878C5"/>
    <w:rsid w:val="00087916"/>
    <w:rsid w:val="00087F62"/>
    <w:rsid w:val="00091A45"/>
    <w:rsid w:val="00092034"/>
    <w:rsid w:val="0009288B"/>
    <w:rsid w:val="0009405E"/>
    <w:rsid w:val="00094F08"/>
    <w:rsid w:val="0009650D"/>
    <w:rsid w:val="000A1A71"/>
    <w:rsid w:val="000A1EB1"/>
    <w:rsid w:val="000A1FFB"/>
    <w:rsid w:val="000A5907"/>
    <w:rsid w:val="000A61C9"/>
    <w:rsid w:val="000A79C7"/>
    <w:rsid w:val="000B1ADC"/>
    <w:rsid w:val="000B39FE"/>
    <w:rsid w:val="000B5C8D"/>
    <w:rsid w:val="000B6CCA"/>
    <w:rsid w:val="000B75F8"/>
    <w:rsid w:val="000B78B6"/>
    <w:rsid w:val="000C0140"/>
    <w:rsid w:val="000C1E4F"/>
    <w:rsid w:val="000C3919"/>
    <w:rsid w:val="000C4B1E"/>
    <w:rsid w:val="000C5F0A"/>
    <w:rsid w:val="000C777E"/>
    <w:rsid w:val="000D56B9"/>
    <w:rsid w:val="000E0FBA"/>
    <w:rsid w:val="000E1042"/>
    <w:rsid w:val="000E393F"/>
    <w:rsid w:val="000E648F"/>
    <w:rsid w:val="000F0912"/>
    <w:rsid w:val="000F0C6F"/>
    <w:rsid w:val="000F162F"/>
    <w:rsid w:val="000F3445"/>
    <w:rsid w:val="000F47A5"/>
    <w:rsid w:val="000F77A0"/>
    <w:rsid w:val="00100951"/>
    <w:rsid w:val="00102787"/>
    <w:rsid w:val="00103166"/>
    <w:rsid w:val="00103ECE"/>
    <w:rsid w:val="00104351"/>
    <w:rsid w:val="00107171"/>
    <w:rsid w:val="0011092D"/>
    <w:rsid w:val="00110F6F"/>
    <w:rsid w:val="00111DAF"/>
    <w:rsid w:val="00115513"/>
    <w:rsid w:val="00120C99"/>
    <w:rsid w:val="0012114D"/>
    <w:rsid w:val="001212B5"/>
    <w:rsid w:val="001244FC"/>
    <w:rsid w:val="001261A4"/>
    <w:rsid w:val="00126F22"/>
    <w:rsid w:val="001278EF"/>
    <w:rsid w:val="00127B1E"/>
    <w:rsid w:val="001318AF"/>
    <w:rsid w:val="0013502D"/>
    <w:rsid w:val="001353D8"/>
    <w:rsid w:val="001357C3"/>
    <w:rsid w:val="00135BC8"/>
    <w:rsid w:val="00136632"/>
    <w:rsid w:val="001421DC"/>
    <w:rsid w:val="00142B18"/>
    <w:rsid w:val="00143BF3"/>
    <w:rsid w:val="00145A78"/>
    <w:rsid w:val="00150102"/>
    <w:rsid w:val="00150E1C"/>
    <w:rsid w:val="00151B48"/>
    <w:rsid w:val="00152DB4"/>
    <w:rsid w:val="00154F06"/>
    <w:rsid w:val="00155222"/>
    <w:rsid w:val="001568EA"/>
    <w:rsid w:val="001578C2"/>
    <w:rsid w:val="00157A75"/>
    <w:rsid w:val="0016068F"/>
    <w:rsid w:val="00163433"/>
    <w:rsid w:val="00165BBD"/>
    <w:rsid w:val="00173880"/>
    <w:rsid w:val="00173BC3"/>
    <w:rsid w:val="001742E2"/>
    <w:rsid w:val="00175A6E"/>
    <w:rsid w:val="00176ACD"/>
    <w:rsid w:val="001812E2"/>
    <w:rsid w:val="00187296"/>
    <w:rsid w:val="001874E6"/>
    <w:rsid w:val="00190653"/>
    <w:rsid w:val="001919F9"/>
    <w:rsid w:val="00193E08"/>
    <w:rsid w:val="00194E3C"/>
    <w:rsid w:val="001958B0"/>
    <w:rsid w:val="001A3B78"/>
    <w:rsid w:val="001A4D2D"/>
    <w:rsid w:val="001A4E43"/>
    <w:rsid w:val="001A4F65"/>
    <w:rsid w:val="001A5650"/>
    <w:rsid w:val="001B0AC8"/>
    <w:rsid w:val="001B0B5C"/>
    <w:rsid w:val="001B1777"/>
    <w:rsid w:val="001B60E2"/>
    <w:rsid w:val="001C180A"/>
    <w:rsid w:val="001C3947"/>
    <w:rsid w:val="001C4800"/>
    <w:rsid w:val="001C5E2C"/>
    <w:rsid w:val="001C5E3B"/>
    <w:rsid w:val="001C7A0A"/>
    <w:rsid w:val="001D1643"/>
    <w:rsid w:val="001D1CBC"/>
    <w:rsid w:val="001D2B38"/>
    <w:rsid w:val="001D3708"/>
    <w:rsid w:val="001D5716"/>
    <w:rsid w:val="001D5F00"/>
    <w:rsid w:val="001D61A8"/>
    <w:rsid w:val="001E3C04"/>
    <w:rsid w:val="001E480B"/>
    <w:rsid w:val="001E68F4"/>
    <w:rsid w:val="001E6E2A"/>
    <w:rsid w:val="001F097B"/>
    <w:rsid w:val="001F1A9B"/>
    <w:rsid w:val="002022E3"/>
    <w:rsid w:val="00202601"/>
    <w:rsid w:val="0020301B"/>
    <w:rsid w:val="002032FA"/>
    <w:rsid w:val="00203922"/>
    <w:rsid w:val="00203F0A"/>
    <w:rsid w:val="002048B2"/>
    <w:rsid w:val="00207977"/>
    <w:rsid w:val="002118A0"/>
    <w:rsid w:val="002140F4"/>
    <w:rsid w:val="00215583"/>
    <w:rsid w:val="00216683"/>
    <w:rsid w:val="00216E1F"/>
    <w:rsid w:val="00224033"/>
    <w:rsid w:val="00225066"/>
    <w:rsid w:val="00225089"/>
    <w:rsid w:val="00226733"/>
    <w:rsid w:val="00226FD8"/>
    <w:rsid w:val="00227855"/>
    <w:rsid w:val="00227A1E"/>
    <w:rsid w:val="002314C4"/>
    <w:rsid w:val="00232055"/>
    <w:rsid w:val="00232323"/>
    <w:rsid w:val="00232ECC"/>
    <w:rsid w:val="00235759"/>
    <w:rsid w:val="00235FC1"/>
    <w:rsid w:val="002362D1"/>
    <w:rsid w:val="0024196A"/>
    <w:rsid w:val="00251C0D"/>
    <w:rsid w:val="002534F9"/>
    <w:rsid w:val="002561B5"/>
    <w:rsid w:val="002563C5"/>
    <w:rsid w:val="00257350"/>
    <w:rsid w:val="00257405"/>
    <w:rsid w:val="00261261"/>
    <w:rsid w:val="002637DF"/>
    <w:rsid w:val="002653A0"/>
    <w:rsid w:val="0026579B"/>
    <w:rsid w:val="00267C8D"/>
    <w:rsid w:val="00271193"/>
    <w:rsid w:val="00275A5C"/>
    <w:rsid w:val="00276027"/>
    <w:rsid w:val="0028312B"/>
    <w:rsid w:val="0028396E"/>
    <w:rsid w:val="00284A79"/>
    <w:rsid w:val="00285924"/>
    <w:rsid w:val="00285A59"/>
    <w:rsid w:val="00287DCA"/>
    <w:rsid w:val="00287E6A"/>
    <w:rsid w:val="00290FD8"/>
    <w:rsid w:val="002930B4"/>
    <w:rsid w:val="00293444"/>
    <w:rsid w:val="0029447F"/>
    <w:rsid w:val="00294825"/>
    <w:rsid w:val="002A042F"/>
    <w:rsid w:val="002A3B49"/>
    <w:rsid w:val="002B4C8C"/>
    <w:rsid w:val="002B6078"/>
    <w:rsid w:val="002C0416"/>
    <w:rsid w:val="002C1231"/>
    <w:rsid w:val="002C2379"/>
    <w:rsid w:val="002C26F5"/>
    <w:rsid w:val="002C3083"/>
    <w:rsid w:val="002C450E"/>
    <w:rsid w:val="002C5063"/>
    <w:rsid w:val="002C51E6"/>
    <w:rsid w:val="002D06EF"/>
    <w:rsid w:val="002D117C"/>
    <w:rsid w:val="002D52B4"/>
    <w:rsid w:val="002D69E9"/>
    <w:rsid w:val="002D6DA9"/>
    <w:rsid w:val="002E05A7"/>
    <w:rsid w:val="002E09B3"/>
    <w:rsid w:val="002E122C"/>
    <w:rsid w:val="002E298C"/>
    <w:rsid w:val="002F0E2E"/>
    <w:rsid w:val="002F11FF"/>
    <w:rsid w:val="002F2EBA"/>
    <w:rsid w:val="002F46E9"/>
    <w:rsid w:val="002F587E"/>
    <w:rsid w:val="002F58B1"/>
    <w:rsid w:val="002F72DB"/>
    <w:rsid w:val="003032FD"/>
    <w:rsid w:val="003050C5"/>
    <w:rsid w:val="00312459"/>
    <w:rsid w:val="003124AE"/>
    <w:rsid w:val="003139FE"/>
    <w:rsid w:val="003141E7"/>
    <w:rsid w:val="00314207"/>
    <w:rsid w:val="00323AD6"/>
    <w:rsid w:val="00325118"/>
    <w:rsid w:val="003258FC"/>
    <w:rsid w:val="003262D3"/>
    <w:rsid w:val="00330612"/>
    <w:rsid w:val="003331AB"/>
    <w:rsid w:val="00333453"/>
    <w:rsid w:val="00334C43"/>
    <w:rsid w:val="003367D7"/>
    <w:rsid w:val="003457AE"/>
    <w:rsid w:val="00352FE3"/>
    <w:rsid w:val="00353F47"/>
    <w:rsid w:val="0035429A"/>
    <w:rsid w:val="00354527"/>
    <w:rsid w:val="003610EE"/>
    <w:rsid w:val="00361850"/>
    <w:rsid w:val="00362896"/>
    <w:rsid w:val="0036299D"/>
    <w:rsid w:val="00363A40"/>
    <w:rsid w:val="00363CEE"/>
    <w:rsid w:val="00373F17"/>
    <w:rsid w:val="003752E1"/>
    <w:rsid w:val="00377509"/>
    <w:rsid w:val="00380297"/>
    <w:rsid w:val="003828C4"/>
    <w:rsid w:val="003874A2"/>
    <w:rsid w:val="003942DD"/>
    <w:rsid w:val="00395AB3"/>
    <w:rsid w:val="00396B06"/>
    <w:rsid w:val="003970DD"/>
    <w:rsid w:val="003A15B8"/>
    <w:rsid w:val="003A3109"/>
    <w:rsid w:val="003A47D2"/>
    <w:rsid w:val="003A5630"/>
    <w:rsid w:val="003B2066"/>
    <w:rsid w:val="003B4226"/>
    <w:rsid w:val="003B46CF"/>
    <w:rsid w:val="003B6B61"/>
    <w:rsid w:val="003B7944"/>
    <w:rsid w:val="003C1D0C"/>
    <w:rsid w:val="003C2B71"/>
    <w:rsid w:val="003C3E3D"/>
    <w:rsid w:val="003C6B64"/>
    <w:rsid w:val="003C7B68"/>
    <w:rsid w:val="003D1C0D"/>
    <w:rsid w:val="003D368B"/>
    <w:rsid w:val="003E2CDE"/>
    <w:rsid w:val="003E369D"/>
    <w:rsid w:val="003F017F"/>
    <w:rsid w:val="003F033E"/>
    <w:rsid w:val="003F03E6"/>
    <w:rsid w:val="003F0F39"/>
    <w:rsid w:val="003F2755"/>
    <w:rsid w:val="003F2F2D"/>
    <w:rsid w:val="003F3F65"/>
    <w:rsid w:val="003F452F"/>
    <w:rsid w:val="003F56AE"/>
    <w:rsid w:val="003F773D"/>
    <w:rsid w:val="003F7AEC"/>
    <w:rsid w:val="003F7FA5"/>
    <w:rsid w:val="004024AC"/>
    <w:rsid w:val="0040281D"/>
    <w:rsid w:val="00406115"/>
    <w:rsid w:val="004067BD"/>
    <w:rsid w:val="0041165E"/>
    <w:rsid w:val="00411FCA"/>
    <w:rsid w:val="0041672F"/>
    <w:rsid w:val="00422577"/>
    <w:rsid w:val="004229AF"/>
    <w:rsid w:val="00423A21"/>
    <w:rsid w:val="00423C6B"/>
    <w:rsid w:val="00425615"/>
    <w:rsid w:val="00425FC5"/>
    <w:rsid w:val="00430024"/>
    <w:rsid w:val="0043330A"/>
    <w:rsid w:val="004357B4"/>
    <w:rsid w:val="00435860"/>
    <w:rsid w:val="00437576"/>
    <w:rsid w:val="00437B65"/>
    <w:rsid w:val="00441C01"/>
    <w:rsid w:val="00442777"/>
    <w:rsid w:val="0044415B"/>
    <w:rsid w:val="0044447B"/>
    <w:rsid w:val="0044576B"/>
    <w:rsid w:val="00450AE6"/>
    <w:rsid w:val="0045294D"/>
    <w:rsid w:val="00456288"/>
    <w:rsid w:val="00456451"/>
    <w:rsid w:val="00456A1C"/>
    <w:rsid w:val="00457F4E"/>
    <w:rsid w:val="00457F72"/>
    <w:rsid w:val="004603D9"/>
    <w:rsid w:val="00461E2C"/>
    <w:rsid w:val="00462F51"/>
    <w:rsid w:val="004640DA"/>
    <w:rsid w:val="00465B1C"/>
    <w:rsid w:val="004700F7"/>
    <w:rsid w:val="00470A2A"/>
    <w:rsid w:val="00471BF0"/>
    <w:rsid w:val="00476649"/>
    <w:rsid w:val="004773C3"/>
    <w:rsid w:val="00481F52"/>
    <w:rsid w:val="00482818"/>
    <w:rsid w:val="0048358B"/>
    <w:rsid w:val="004847AC"/>
    <w:rsid w:val="004849CE"/>
    <w:rsid w:val="00484A8D"/>
    <w:rsid w:val="004865E3"/>
    <w:rsid w:val="00490B46"/>
    <w:rsid w:val="0049442A"/>
    <w:rsid w:val="004A01E0"/>
    <w:rsid w:val="004A1434"/>
    <w:rsid w:val="004A22C3"/>
    <w:rsid w:val="004A3CA1"/>
    <w:rsid w:val="004B0656"/>
    <w:rsid w:val="004B09D6"/>
    <w:rsid w:val="004B3346"/>
    <w:rsid w:val="004B3AEC"/>
    <w:rsid w:val="004B775C"/>
    <w:rsid w:val="004C10D3"/>
    <w:rsid w:val="004C1193"/>
    <w:rsid w:val="004C1223"/>
    <w:rsid w:val="004C2F1E"/>
    <w:rsid w:val="004C3A33"/>
    <w:rsid w:val="004C3D4C"/>
    <w:rsid w:val="004C4584"/>
    <w:rsid w:val="004C7455"/>
    <w:rsid w:val="004D1053"/>
    <w:rsid w:val="004D346C"/>
    <w:rsid w:val="004D3FBF"/>
    <w:rsid w:val="004D441B"/>
    <w:rsid w:val="004D4A9A"/>
    <w:rsid w:val="004D4CA5"/>
    <w:rsid w:val="004D787E"/>
    <w:rsid w:val="004D7DAB"/>
    <w:rsid w:val="004E18A5"/>
    <w:rsid w:val="004E283E"/>
    <w:rsid w:val="004E2DE2"/>
    <w:rsid w:val="004E323C"/>
    <w:rsid w:val="004E389F"/>
    <w:rsid w:val="004E401C"/>
    <w:rsid w:val="004E557E"/>
    <w:rsid w:val="004E61B5"/>
    <w:rsid w:val="004F03AC"/>
    <w:rsid w:val="004F09FC"/>
    <w:rsid w:val="004F170A"/>
    <w:rsid w:val="004F2218"/>
    <w:rsid w:val="004F2ABC"/>
    <w:rsid w:val="004F3127"/>
    <w:rsid w:val="004F33E0"/>
    <w:rsid w:val="004F686D"/>
    <w:rsid w:val="004F6B62"/>
    <w:rsid w:val="004F6EA7"/>
    <w:rsid w:val="0050203C"/>
    <w:rsid w:val="00503928"/>
    <w:rsid w:val="005047B7"/>
    <w:rsid w:val="0051167A"/>
    <w:rsid w:val="00514072"/>
    <w:rsid w:val="00515707"/>
    <w:rsid w:val="0052050F"/>
    <w:rsid w:val="0053532F"/>
    <w:rsid w:val="00536A0D"/>
    <w:rsid w:val="00537F8D"/>
    <w:rsid w:val="005408B0"/>
    <w:rsid w:val="00540907"/>
    <w:rsid w:val="005425BC"/>
    <w:rsid w:val="00542E7B"/>
    <w:rsid w:val="00552559"/>
    <w:rsid w:val="00553744"/>
    <w:rsid w:val="00556674"/>
    <w:rsid w:val="005579F5"/>
    <w:rsid w:val="00562D48"/>
    <w:rsid w:val="00564778"/>
    <w:rsid w:val="00566D63"/>
    <w:rsid w:val="00570348"/>
    <w:rsid w:val="0057087C"/>
    <w:rsid w:val="00573A49"/>
    <w:rsid w:val="00573E87"/>
    <w:rsid w:val="00574389"/>
    <w:rsid w:val="005749AA"/>
    <w:rsid w:val="0057507E"/>
    <w:rsid w:val="00577AF5"/>
    <w:rsid w:val="005801E0"/>
    <w:rsid w:val="00582327"/>
    <w:rsid w:val="005842DD"/>
    <w:rsid w:val="00584FE2"/>
    <w:rsid w:val="00585D73"/>
    <w:rsid w:val="005864D2"/>
    <w:rsid w:val="00587193"/>
    <w:rsid w:val="0059041F"/>
    <w:rsid w:val="0059124E"/>
    <w:rsid w:val="005913AE"/>
    <w:rsid w:val="00592AB8"/>
    <w:rsid w:val="005A1103"/>
    <w:rsid w:val="005A170F"/>
    <w:rsid w:val="005A1F59"/>
    <w:rsid w:val="005A2232"/>
    <w:rsid w:val="005A38FC"/>
    <w:rsid w:val="005B7981"/>
    <w:rsid w:val="005C0E25"/>
    <w:rsid w:val="005C0FEA"/>
    <w:rsid w:val="005C1D47"/>
    <w:rsid w:val="005C2C67"/>
    <w:rsid w:val="005D4854"/>
    <w:rsid w:val="005D62B3"/>
    <w:rsid w:val="005D67E2"/>
    <w:rsid w:val="005D6A4E"/>
    <w:rsid w:val="005D6ED4"/>
    <w:rsid w:val="005E2699"/>
    <w:rsid w:val="005E2812"/>
    <w:rsid w:val="005E425A"/>
    <w:rsid w:val="005E43F3"/>
    <w:rsid w:val="005E4EAF"/>
    <w:rsid w:val="005E4F4A"/>
    <w:rsid w:val="005E5166"/>
    <w:rsid w:val="005F017C"/>
    <w:rsid w:val="005F13CF"/>
    <w:rsid w:val="005F1450"/>
    <w:rsid w:val="005F1B8B"/>
    <w:rsid w:val="005F21BD"/>
    <w:rsid w:val="005F3E15"/>
    <w:rsid w:val="005F56C8"/>
    <w:rsid w:val="005F6658"/>
    <w:rsid w:val="00600507"/>
    <w:rsid w:val="00600670"/>
    <w:rsid w:val="00602807"/>
    <w:rsid w:val="006036A3"/>
    <w:rsid w:val="00603949"/>
    <w:rsid w:val="00605760"/>
    <w:rsid w:val="00606A94"/>
    <w:rsid w:val="00606D8F"/>
    <w:rsid w:val="00612AED"/>
    <w:rsid w:val="006135AD"/>
    <w:rsid w:val="00613835"/>
    <w:rsid w:val="0061390D"/>
    <w:rsid w:val="00614F25"/>
    <w:rsid w:val="00616213"/>
    <w:rsid w:val="00620A99"/>
    <w:rsid w:val="0062107D"/>
    <w:rsid w:val="006229A6"/>
    <w:rsid w:val="006250D4"/>
    <w:rsid w:val="006250FC"/>
    <w:rsid w:val="00625C28"/>
    <w:rsid w:val="00630B88"/>
    <w:rsid w:val="00631C35"/>
    <w:rsid w:val="00631E16"/>
    <w:rsid w:val="00633BE7"/>
    <w:rsid w:val="00636433"/>
    <w:rsid w:val="006400C5"/>
    <w:rsid w:val="00643D89"/>
    <w:rsid w:val="00643E72"/>
    <w:rsid w:val="006459DC"/>
    <w:rsid w:val="006467C3"/>
    <w:rsid w:val="00646BDA"/>
    <w:rsid w:val="00646DF8"/>
    <w:rsid w:val="00650F3D"/>
    <w:rsid w:val="00651766"/>
    <w:rsid w:val="00651DA5"/>
    <w:rsid w:val="006573F3"/>
    <w:rsid w:val="00661D74"/>
    <w:rsid w:val="00663F3D"/>
    <w:rsid w:val="00664385"/>
    <w:rsid w:val="00664CEE"/>
    <w:rsid w:val="00666844"/>
    <w:rsid w:val="006669E9"/>
    <w:rsid w:val="00667563"/>
    <w:rsid w:val="00667622"/>
    <w:rsid w:val="0067193B"/>
    <w:rsid w:val="00674454"/>
    <w:rsid w:val="00676D26"/>
    <w:rsid w:val="00677E79"/>
    <w:rsid w:val="00681F65"/>
    <w:rsid w:val="0068459F"/>
    <w:rsid w:val="006859B4"/>
    <w:rsid w:val="00686279"/>
    <w:rsid w:val="00686590"/>
    <w:rsid w:val="0069626D"/>
    <w:rsid w:val="00697971"/>
    <w:rsid w:val="006A02FD"/>
    <w:rsid w:val="006A1995"/>
    <w:rsid w:val="006A1E4E"/>
    <w:rsid w:val="006A22E0"/>
    <w:rsid w:val="006A2672"/>
    <w:rsid w:val="006A2D43"/>
    <w:rsid w:val="006A32B1"/>
    <w:rsid w:val="006A3BFF"/>
    <w:rsid w:val="006A7AFA"/>
    <w:rsid w:val="006B37DD"/>
    <w:rsid w:val="006B57E3"/>
    <w:rsid w:val="006B5840"/>
    <w:rsid w:val="006B64EE"/>
    <w:rsid w:val="006B6997"/>
    <w:rsid w:val="006B7A1D"/>
    <w:rsid w:val="006C0397"/>
    <w:rsid w:val="006C68D7"/>
    <w:rsid w:val="006D087F"/>
    <w:rsid w:val="006D0FCA"/>
    <w:rsid w:val="006D19DA"/>
    <w:rsid w:val="006D37B7"/>
    <w:rsid w:val="006D47E4"/>
    <w:rsid w:val="006D54DD"/>
    <w:rsid w:val="006E1698"/>
    <w:rsid w:val="006E4966"/>
    <w:rsid w:val="006E5279"/>
    <w:rsid w:val="006F11EF"/>
    <w:rsid w:val="006F189B"/>
    <w:rsid w:val="006F56D9"/>
    <w:rsid w:val="006F637B"/>
    <w:rsid w:val="006F6C64"/>
    <w:rsid w:val="006F729F"/>
    <w:rsid w:val="00705A2D"/>
    <w:rsid w:val="00705BD8"/>
    <w:rsid w:val="00713162"/>
    <w:rsid w:val="00713F37"/>
    <w:rsid w:val="00715DFA"/>
    <w:rsid w:val="007172C7"/>
    <w:rsid w:val="007203A6"/>
    <w:rsid w:val="007205AF"/>
    <w:rsid w:val="00722646"/>
    <w:rsid w:val="00723681"/>
    <w:rsid w:val="00723D88"/>
    <w:rsid w:val="00725DA7"/>
    <w:rsid w:val="00727278"/>
    <w:rsid w:val="00734FE2"/>
    <w:rsid w:val="00736490"/>
    <w:rsid w:val="0073723D"/>
    <w:rsid w:val="0073767C"/>
    <w:rsid w:val="00741966"/>
    <w:rsid w:val="00741A0D"/>
    <w:rsid w:val="0074307C"/>
    <w:rsid w:val="00744F10"/>
    <w:rsid w:val="00747517"/>
    <w:rsid w:val="00747A43"/>
    <w:rsid w:val="007504FD"/>
    <w:rsid w:val="0075073D"/>
    <w:rsid w:val="00751E30"/>
    <w:rsid w:val="0075237D"/>
    <w:rsid w:val="00753A3F"/>
    <w:rsid w:val="007540DB"/>
    <w:rsid w:val="007542C4"/>
    <w:rsid w:val="00755D58"/>
    <w:rsid w:val="007570CD"/>
    <w:rsid w:val="00757D61"/>
    <w:rsid w:val="00757E9B"/>
    <w:rsid w:val="007600EA"/>
    <w:rsid w:val="0076011F"/>
    <w:rsid w:val="0076067E"/>
    <w:rsid w:val="00762100"/>
    <w:rsid w:val="00763599"/>
    <w:rsid w:val="0076760C"/>
    <w:rsid w:val="007676A3"/>
    <w:rsid w:val="007713CA"/>
    <w:rsid w:val="00772125"/>
    <w:rsid w:val="007725F4"/>
    <w:rsid w:val="007807D2"/>
    <w:rsid w:val="00781434"/>
    <w:rsid w:val="007818B3"/>
    <w:rsid w:val="0078305A"/>
    <w:rsid w:val="00787DB1"/>
    <w:rsid w:val="00790C91"/>
    <w:rsid w:val="00791C3F"/>
    <w:rsid w:val="0079457B"/>
    <w:rsid w:val="00794993"/>
    <w:rsid w:val="00795EC6"/>
    <w:rsid w:val="00796750"/>
    <w:rsid w:val="00796BAE"/>
    <w:rsid w:val="00797179"/>
    <w:rsid w:val="007A13C1"/>
    <w:rsid w:val="007A23D3"/>
    <w:rsid w:val="007A3A61"/>
    <w:rsid w:val="007A67FD"/>
    <w:rsid w:val="007B0466"/>
    <w:rsid w:val="007B1B3E"/>
    <w:rsid w:val="007B32BD"/>
    <w:rsid w:val="007B3651"/>
    <w:rsid w:val="007B467F"/>
    <w:rsid w:val="007B634E"/>
    <w:rsid w:val="007B7D0F"/>
    <w:rsid w:val="007C42CA"/>
    <w:rsid w:val="007C434C"/>
    <w:rsid w:val="007C6025"/>
    <w:rsid w:val="007C6EE0"/>
    <w:rsid w:val="007D168B"/>
    <w:rsid w:val="007D2204"/>
    <w:rsid w:val="007D2A33"/>
    <w:rsid w:val="007E0D1E"/>
    <w:rsid w:val="007E1AC4"/>
    <w:rsid w:val="007E1E5C"/>
    <w:rsid w:val="007E3AD1"/>
    <w:rsid w:val="007E58A4"/>
    <w:rsid w:val="007F104F"/>
    <w:rsid w:val="007F2178"/>
    <w:rsid w:val="0080525E"/>
    <w:rsid w:val="00814212"/>
    <w:rsid w:val="0081581B"/>
    <w:rsid w:val="00816EB3"/>
    <w:rsid w:val="00820D74"/>
    <w:rsid w:val="00821A38"/>
    <w:rsid w:val="00821FEE"/>
    <w:rsid w:val="00822D05"/>
    <w:rsid w:val="00823253"/>
    <w:rsid w:val="00824C78"/>
    <w:rsid w:val="00830536"/>
    <w:rsid w:val="008337BB"/>
    <w:rsid w:val="008361CD"/>
    <w:rsid w:val="00836867"/>
    <w:rsid w:val="008432BA"/>
    <w:rsid w:val="008453A5"/>
    <w:rsid w:val="008454E4"/>
    <w:rsid w:val="00847B52"/>
    <w:rsid w:val="00850E98"/>
    <w:rsid w:val="008514E8"/>
    <w:rsid w:val="008515A4"/>
    <w:rsid w:val="0085300D"/>
    <w:rsid w:val="0085352E"/>
    <w:rsid w:val="00863C35"/>
    <w:rsid w:val="00864BFD"/>
    <w:rsid w:val="00865494"/>
    <w:rsid w:val="00865D36"/>
    <w:rsid w:val="00867C8A"/>
    <w:rsid w:val="0087240D"/>
    <w:rsid w:val="00872751"/>
    <w:rsid w:val="0087292E"/>
    <w:rsid w:val="00876C27"/>
    <w:rsid w:val="00877DE4"/>
    <w:rsid w:val="0088151E"/>
    <w:rsid w:val="0088160A"/>
    <w:rsid w:val="00882220"/>
    <w:rsid w:val="00884FD0"/>
    <w:rsid w:val="00885072"/>
    <w:rsid w:val="00886DF0"/>
    <w:rsid w:val="00890E2F"/>
    <w:rsid w:val="0089229A"/>
    <w:rsid w:val="00892F61"/>
    <w:rsid w:val="008932F2"/>
    <w:rsid w:val="008A1C28"/>
    <w:rsid w:val="008A3AC3"/>
    <w:rsid w:val="008A558C"/>
    <w:rsid w:val="008B3265"/>
    <w:rsid w:val="008B35F4"/>
    <w:rsid w:val="008B766D"/>
    <w:rsid w:val="008C3EA6"/>
    <w:rsid w:val="008C45EB"/>
    <w:rsid w:val="008C6DDD"/>
    <w:rsid w:val="008C7345"/>
    <w:rsid w:val="008D20BD"/>
    <w:rsid w:val="008D2D9A"/>
    <w:rsid w:val="008E17DC"/>
    <w:rsid w:val="008E28CB"/>
    <w:rsid w:val="008E4281"/>
    <w:rsid w:val="008E5ADB"/>
    <w:rsid w:val="008E6B98"/>
    <w:rsid w:val="008F1585"/>
    <w:rsid w:val="008F1909"/>
    <w:rsid w:val="008F2AB4"/>
    <w:rsid w:val="008F39C1"/>
    <w:rsid w:val="008F6ECF"/>
    <w:rsid w:val="008F725A"/>
    <w:rsid w:val="008F7F8A"/>
    <w:rsid w:val="00901BA7"/>
    <w:rsid w:val="00902065"/>
    <w:rsid w:val="00905217"/>
    <w:rsid w:val="0090598C"/>
    <w:rsid w:val="00905B38"/>
    <w:rsid w:val="0090736B"/>
    <w:rsid w:val="0090763F"/>
    <w:rsid w:val="00907E8A"/>
    <w:rsid w:val="00910969"/>
    <w:rsid w:val="009112CF"/>
    <w:rsid w:val="00913AFE"/>
    <w:rsid w:val="00913E42"/>
    <w:rsid w:val="0091546B"/>
    <w:rsid w:val="00915543"/>
    <w:rsid w:val="00916943"/>
    <w:rsid w:val="00916BEF"/>
    <w:rsid w:val="00920B19"/>
    <w:rsid w:val="00920C82"/>
    <w:rsid w:val="00920EFA"/>
    <w:rsid w:val="00921843"/>
    <w:rsid w:val="0092238B"/>
    <w:rsid w:val="00922534"/>
    <w:rsid w:val="0092272E"/>
    <w:rsid w:val="009256D1"/>
    <w:rsid w:val="00926704"/>
    <w:rsid w:val="0092756C"/>
    <w:rsid w:val="009322DB"/>
    <w:rsid w:val="00940FF5"/>
    <w:rsid w:val="0094244F"/>
    <w:rsid w:val="00942625"/>
    <w:rsid w:val="00943DD6"/>
    <w:rsid w:val="00947DF0"/>
    <w:rsid w:val="009512AB"/>
    <w:rsid w:val="00951548"/>
    <w:rsid w:val="00952570"/>
    <w:rsid w:val="009554CE"/>
    <w:rsid w:val="0095610B"/>
    <w:rsid w:val="00957BE6"/>
    <w:rsid w:val="0096175E"/>
    <w:rsid w:val="00962BAB"/>
    <w:rsid w:val="0096394E"/>
    <w:rsid w:val="0096486F"/>
    <w:rsid w:val="009648EB"/>
    <w:rsid w:val="00967F89"/>
    <w:rsid w:val="009752F9"/>
    <w:rsid w:val="00976861"/>
    <w:rsid w:val="00976DCD"/>
    <w:rsid w:val="00976F89"/>
    <w:rsid w:val="00977255"/>
    <w:rsid w:val="00983477"/>
    <w:rsid w:val="00986686"/>
    <w:rsid w:val="00990C2B"/>
    <w:rsid w:val="00990DA5"/>
    <w:rsid w:val="00992A5A"/>
    <w:rsid w:val="00996875"/>
    <w:rsid w:val="009977C0"/>
    <w:rsid w:val="009A1067"/>
    <w:rsid w:val="009A20D3"/>
    <w:rsid w:val="009A2F30"/>
    <w:rsid w:val="009A4949"/>
    <w:rsid w:val="009B2B82"/>
    <w:rsid w:val="009B7562"/>
    <w:rsid w:val="009C6255"/>
    <w:rsid w:val="009C693C"/>
    <w:rsid w:val="009C7F77"/>
    <w:rsid w:val="009D267D"/>
    <w:rsid w:val="009D3B99"/>
    <w:rsid w:val="009D4410"/>
    <w:rsid w:val="009D4790"/>
    <w:rsid w:val="009D52D4"/>
    <w:rsid w:val="009D6FAB"/>
    <w:rsid w:val="009D7FD9"/>
    <w:rsid w:val="009E4915"/>
    <w:rsid w:val="009E6A3F"/>
    <w:rsid w:val="009E7564"/>
    <w:rsid w:val="009E7DC2"/>
    <w:rsid w:val="009F049C"/>
    <w:rsid w:val="009F4E7A"/>
    <w:rsid w:val="009F54C6"/>
    <w:rsid w:val="009F6BB3"/>
    <w:rsid w:val="00A002CE"/>
    <w:rsid w:val="00A007B6"/>
    <w:rsid w:val="00A019FC"/>
    <w:rsid w:val="00A02572"/>
    <w:rsid w:val="00A0293A"/>
    <w:rsid w:val="00A030EA"/>
    <w:rsid w:val="00A0370F"/>
    <w:rsid w:val="00A0398B"/>
    <w:rsid w:val="00A06E6B"/>
    <w:rsid w:val="00A135C8"/>
    <w:rsid w:val="00A15130"/>
    <w:rsid w:val="00A21E44"/>
    <w:rsid w:val="00A235DA"/>
    <w:rsid w:val="00A23D69"/>
    <w:rsid w:val="00A2593E"/>
    <w:rsid w:val="00A328D6"/>
    <w:rsid w:val="00A32A3A"/>
    <w:rsid w:val="00A345FD"/>
    <w:rsid w:val="00A34CAE"/>
    <w:rsid w:val="00A357AE"/>
    <w:rsid w:val="00A36BA0"/>
    <w:rsid w:val="00A4040A"/>
    <w:rsid w:val="00A4213A"/>
    <w:rsid w:val="00A42F80"/>
    <w:rsid w:val="00A43357"/>
    <w:rsid w:val="00A4345C"/>
    <w:rsid w:val="00A450A7"/>
    <w:rsid w:val="00A45C59"/>
    <w:rsid w:val="00A46044"/>
    <w:rsid w:val="00A51D7F"/>
    <w:rsid w:val="00A544E5"/>
    <w:rsid w:val="00A544FD"/>
    <w:rsid w:val="00A54D4C"/>
    <w:rsid w:val="00A56F44"/>
    <w:rsid w:val="00A56FD4"/>
    <w:rsid w:val="00A577B3"/>
    <w:rsid w:val="00A60C9D"/>
    <w:rsid w:val="00A617B0"/>
    <w:rsid w:val="00A65062"/>
    <w:rsid w:val="00A72F90"/>
    <w:rsid w:val="00A77021"/>
    <w:rsid w:val="00A80212"/>
    <w:rsid w:val="00A80B42"/>
    <w:rsid w:val="00A80CF8"/>
    <w:rsid w:val="00A814E1"/>
    <w:rsid w:val="00A81E2A"/>
    <w:rsid w:val="00A82D29"/>
    <w:rsid w:val="00A82F60"/>
    <w:rsid w:val="00A83D0F"/>
    <w:rsid w:val="00A8407B"/>
    <w:rsid w:val="00A85299"/>
    <w:rsid w:val="00A85ADA"/>
    <w:rsid w:val="00A873E7"/>
    <w:rsid w:val="00A876AB"/>
    <w:rsid w:val="00A909F7"/>
    <w:rsid w:val="00A91803"/>
    <w:rsid w:val="00A91B1D"/>
    <w:rsid w:val="00A92F27"/>
    <w:rsid w:val="00A96988"/>
    <w:rsid w:val="00A97051"/>
    <w:rsid w:val="00AA3895"/>
    <w:rsid w:val="00AA6050"/>
    <w:rsid w:val="00AC126A"/>
    <w:rsid w:val="00AC32EA"/>
    <w:rsid w:val="00AC6C79"/>
    <w:rsid w:val="00AD41DC"/>
    <w:rsid w:val="00AD44A0"/>
    <w:rsid w:val="00AD77DE"/>
    <w:rsid w:val="00AF65B2"/>
    <w:rsid w:val="00B00810"/>
    <w:rsid w:val="00B009F3"/>
    <w:rsid w:val="00B01D84"/>
    <w:rsid w:val="00B02F1A"/>
    <w:rsid w:val="00B0396B"/>
    <w:rsid w:val="00B0404D"/>
    <w:rsid w:val="00B057F6"/>
    <w:rsid w:val="00B05B01"/>
    <w:rsid w:val="00B07611"/>
    <w:rsid w:val="00B110A5"/>
    <w:rsid w:val="00B14028"/>
    <w:rsid w:val="00B15EB1"/>
    <w:rsid w:val="00B16479"/>
    <w:rsid w:val="00B16F58"/>
    <w:rsid w:val="00B17E5D"/>
    <w:rsid w:val="00B20C5B"/>
    <w:rsid w:val="00B21BAC"/>
    <w:rsid w:val="00B22039"/>
    <w:rsid w:val="00B245E4"/>
    <w:rsid w:val="00B253D6"/>
    <w:rsid w:val="00B26530"/>
    <w:rsid w:val="00B31109"/>
    <w:rsid w:val="00B31489"/>
    <w:rsid w:val="00B32E8D"/>
    <w:rsid w:val="00B32F49"/>
    <w:rsid w:val="00B33299"/>
    <w:rsid w:val="00B36705"/>
    <w:rsid w:val="00B37384"/>
    <w:rsid w:val="00B422FD"/>
    <w:rsid w:val="00B43EE1"/>
    <w:rsid w:val="00B46562"/>
    <w:rsid w:val="00B466C9"/>
    <w:rsid w:val="00B4747B"/>
    <w:rsid w:val="00B477D0"/>
    <w:rsid w:val="00B501C1"/>
    <w:rsid w:val="00B51F5D"/>
    <w:rsid w:val="00B5266A"/>
    <w:rsid w:val="00B52D7D"/>
    <w:rsid w:val="00B54F89"/>
    <w:rsid w:val="00B566C4"/>
    <w:rsid w:val="00B610EA"/>
    <w:rsid w:val="00B6404F"/>
    <w:rsid w:val="00B64A1B"/>
    <w:rsid w:val="00B64E3F"/>
    <w:rsid w:val="00B6511E"/>
    <w:rsid w:val="00B6779B"/>
    <w:rsid w:val="00B67F67"/>
    <w:rsid w:val="00B713FD"/>
    <w:rsid w:val="00B74110"/>
    <w:rsid w:val="00B74BA9"/>
    <w:rsid w:val="00B75659"/>
    <w:rsid w:val="00B77B11"/>
    <w:rsid w:val="00B8082D"/>
    <w:rsid w:val="00B81BF7"/>
    <w:rsid w:val="00B8483D"/>
    <w:rsid w:val="00B84EE4"/>
    <w:rsid w:val="00B87941"/>
    <w:rsid w:val="00B90BF8"/>
    <w:rsid w:val="00B940B2"/>
    <w:rsid w:val="00B94B4A"/>
    <w:rsid w:val="00B97B25"/>
    <w:rsid w:val="00BA0E80"/>
    <w:rsid w:val="00BA1BF9"/>
    <w:rsid w:val="00BA207D"/>
    <w:rsid w:val="00BA3F8A"/>
    <w:rsid w:val="00BA4366"/>
    <w:rsid w:val="00BA6D39"/>
    <w:rsid w:val="00BA7C56"/>
    <w:rsid w:val="00BB291D"/>
    <w:rsid w:val="00BB380B"/>
    <w:rsid w:val="00BB4DE9"/>
    <w:rsid w:val="00BB67B9"/>
    <w:rsid w:val="00BB6B1B"/>
    <w:rsid w:val="00BB7107"/>
    <w:rsid w:val="00BC065E"/>
    <w:rsid w:val="00BC081F"/>
    <w:rsid w:val="00BC2470"/>
    <w:rsid w:val="00BC25B6"/>
    <w:rsid w:val="00BC4151"/>
    <w:rsid w:val="00BC7136"/>
    <w:rsid w:val="00BD3D20"/>
    <w:rsid w:val="00BD7CB1"/>
    <w:rsid w:val="00BE15E3"/>
    <w:rsid w:val="00BE1736"/>
    <w:rsid w:val="00BE2CE7"/>
    <w:rsid w:val="00BE4841"/>
    <w:rsid w:val="00BF09CE"/>
    <w:rsid w:val="00BF16DF"/>
    <w:rsid w:val="00BF2A30"/>
    <w:rsid w:val="00BF3590"/>
    <w:rsid w:val="00BF4F8F"/>
    <w:rsid w:val="00BF673C"/>
    <w:rsid w:val="00BF7D62"/>
    <w:rsid w:val="00C021FF"/>
    <w:rsid w:val="00C044E4"/>
    <w:rsid w:val="00C047F7"/>
    <w:rsid w:val="00C0595E"/>
    <w:rsid w:val="00C05B00"/>
    <w:rsid w:val="00C05C84"/>
    <w:rsid w:val="00C05D72"/>
    <w:rsid w:val="00C0666B"/>
    <w:rsid w:val="00C10F66"/>
    <w:rsid w:val="00C1336F"/>
    <w:rsid w:val="00C140FF"/>
    <w:rsid w:val="00C147CB"/>
    <w:rsid w:val="00C14C04"/>
    <w:rsid w:val="00C16751"/>
    <w:rsid w:val="00C16CE6"/>
    <w:rsid w:val="00C1764E"/>
    <w:rsid w:val="00C202B1"/>
    <w:rsid w:val="00C22E82"/>
    <w:rsid w:val="00C30E8D"/>
    <w:rsid w:val="00C33BE1"/>
    <w:rsid w:val="00C3459C"/>
    <w:rsid w:val="00C362F6"/>
    <w:rsid w:val="00C40078"/>
    <w:rsid w:val="00C400A3"/>
    <w:rsid w:val="00C43DC5"/>
    <w:rsid w:val="00C4401E"/>
    <w:rsid w:val="00C4500B"/>
    <w:rsid w:val="00C523ED"/>
    <w:rsid w:val="00C53C82"/>
    <w:rsid w:val="00C54F3D"/>
    <w:rsid w:val="00C558B0"/>
    <w:rsid w:val="00C569F2"/>
    <w:rsid w:val="00C57B93"/>
    <w:rsid w:val="00C625F8"/>
    <w:rsid w:val="00C6328E"/>
    <w:rsid w:val="00C63F97"/>
    <w:rsid w:val="00C64B22"/>
    <w:rsid w:val="00C66216"/>
    <w:rsid w:val="00C70005"/>
    <w:rsid w:val="00C743F2"/>
    <w:rsid w:val="00C74A0A"/>
    <w:rsid w:val="00C806AF"/>
    <w:rsid w:val="00C82174"/>
    <w:rsid w:val="00C833F3"/>
    <w:rsid w:val="00C84665"/>
    <w:rsid w:val="00C9161A"/>
    <w:rsid w:val="00C920A5"/>
    <w:rsid w:val="00C928CD"/>
    <w:rsid w:val="00C93927"/>
    <w:rsid w:val="00C94143"/>
    <w:rsid w:val="00C963DD"/>
    <w:rsid w:val="00C9655C"/>
    <w:rsid w:val="00C9677F"/>
    <w:rsid w:val="00CA1E37"/>
    <w:rsid w:val="00CA22A3"/>
    <w:rsid w:val="00CA24FF"/>
    <w:rsid w:val="00CA48A8"/>
    <w:rsid w:val="00CA5A71"/>
    <w:rsid w:val="00CA5FF1"/>
    <w:rsid w:val="00CA7A05"/>
    <w:rsid w:val="00CB1894"/>
    <w:rsid w:val="00CB22A9"/>
    <w:rsid w:val="00CB35EB"/>
    <w:rsid w:val="00CB3930"/>
    <w:rsid w:val="00CB4A74"/>
    <w:rsid w:val="00CB6256"/>
    <w:rsid w:val="00CB670C"/>
    <w:rsid w:val="00CB7CE4"/>
    <w:rsid w:val="00CC3846"/>
    <w:rsid w:val="00CC7415"/>
    <w:rsid w:val="00CD1057"/>
    <w:rsid w:val="00CD2904"/>
    <w:rsid w:val="00CD3DB7"/>
    <w:rsid w:val="00CD69E7"/>
    <w:rsid w:val="00CD7034"/>
    <w:rsid w:val="00CD7066"/>
    <w:rsid w:val="00CD786F"/>
    <w:rsid w:val="00CE069D"/>
    <w:rsid w:val="00CE1A29"/>
    <w:rsid w:val="00CE44AB"/>
    <w:rsid w:val="00CE63BC"/>
    <w:rsid w:val="00CE72D1"/>
    <w:rsid w:val="00CF16A2"/>
    <w:rsid w:val="00CF239B"/>
    <w:rsid w:val="00CF6A1F"/>
    <w:rsid w:val="00CF7366"/>
    <w:rsid w:val="00D02D3E"/>
    <w:rsid w:val="00D03A5D"/>
    <w:rsid w:val="00D03DA8"/>
    <w:rsid w:val="00D04423"/>
    <w:rsid w:val="00D0521A"/>
    <w:rsid w:val="00D056FC"/>
    <w:rsid w:val="00D05B9E"/>
    <w:rsid w:val="00D05CEF"/>
    <w:rsid w:val="00D06000"/>
    <w:rsid w:val="00D06957"/>
    <w:rsid w:val="00D07808"/>
    <w:rsid w:val="00D11DE6"/>
    <w:rsid w:val="00D12A26"/>
    <w:rsid w:val="00D14776"/>
    <w:rsid w:val="00D15758"/>
    <w:rsid w:val="00D20645"/>
    <w:rsid w:val="00D226B9"/>
    <w:rsid w:val="00D22703"/>
    <w:rsid w:val="00D24717"/>
    <w:rsid w:val="00D24B26"/>
    <w:rsid w:val="00D25E5F"/>
    <w:rsid w:val="00D30FA5"/>
    <w:rsid w:val="00D32E1D"/>
    <w:rsid w:val="00D33475"/>
    <w:rsid w:val="00D337C0"/>
    <w:rsid w:val="00D35153"/>
    <w:rsid w:val="00D36108"/>
    <w:rsid w:val="00D36C47"/>
    <w:rsid w:val="00D37FF5"/>
    <w:rsid w:val="00D40A8E"/>
    <w:rsid w:val="00D418CF"/>
    <w:rsid w:val="00D41C21"/>
    <w:rsid w:val="00D422C4"/>
    <w:rsid w:val="00D449D7"/>
    <w:rsid w:val="00D471D1"/>
    <w:rsid w:val="00D47F09"/>
    <w:rsid w:val="00D501E8"/>
    <w:rsid w:val="00D504E5"/>
    <w:rsid w:val="00D506C6"/>
    <w:rsid w:val="00D51702"/>
    <w:rsid w:val="00D539D3"/>
    <w:rsid w:val="00D53AB0"/>
    <w:rsid w:val="00D55A85"/>
    <w:rsid w:val="00D55B97"/>
    <w:rsid w:val="00D56B78"/>
    <w:rsid w:val="00D620DE"/>
    <w:rsid w:val="00D639F8"/>
    <w:rsid w:val="00D66C2E"/>
    <w:rsid w:val="00D71DDE"/>
    <w:rsid w:val="00D7538F"/>
    <w:rsid w:val="00D760EB"/>
    <w:rsid w:val="00D7702D"/>
    <w:rsid w:val="00D77F52"/>
    <w:rsid w:val="00D81778"/>
    <w:rsid w:val="00D85B34"/>
    <w:rsid w:val="00D86C78"/>
    <w:rsid w:val="00D9007D"/>
    <w:rsid w:val="00D9011D"/>
    <w:rsid w:val="00D93F2A"/>
    <w:rsid w:val="00DA0BF5"/>
    <w:rsid w:val="00DA48AE"/>
    <w:rsid w:val="00DA4C4E"/>
    <w:rsid w:val="00DA4F3B"/>
    <w:rsid w:val="00DA5A80"/>
    <w:rsid w:val="00DB0677"/>
    <w:rsid w:val="00DB120D"/>
    <w:rsid w:val="00DB2019"/>
    <w:rsid w:val="00DB2938"/>
    <w:rsid w:val="00DC51C5"/>
    <w:rsid w:val="00DC5B5E"/>
    <w:rsid w:val="00DC5DD8"/>
    <w:rsid w:val="00DC6FAD"/>
    <w:rsid w:val="00DD0DAB"/>
    <w:rsid w:val="00DD179B"/>
    <w:rsid w:val="00DD1B83"/>
    <w:rsid w:val="00DD2195"/>
    <w:rsid w:val="00DD2D59"/>
    <w:rsid w:val="00DD3644"/>
    <w:rsid w:val="00DD4E57"/>
    <w:rsid w:val="00DD5F49"/>
    <w:rsid w:val="00DD6F09"/>
    <w:rsid w:val="00DE2E90"/>
    <w:rsid w:val="00DE3141"/>
    <w:rsid w:val="00DE7059"/>
    <w:rsid w:val="00DE719E"/>
    <w:rsid w:val="00DE770E"/>
    <w:rsid w:val="00DE7DAE"/>
    <w:rsid w:val="00DF2CAD"/>
    <w:rsid w:val="00DF2F29"/>
    <w:rsid w:val="00DF3FC8"/>
    <w:rsid w:val="00DF48CB"/>
    <w:rsid w:val="00DF4FAF"/>
    <w:rsid w:val="00DF5DB9"/>
    <w:rsid w:val="00DF77C4"/>
    <w:rsid w:val="00E0250D"/>
    <w:rsid w:val="00E02ABE"/>
    <w:rsid w:val="00E05822"/>
    <w:rsid w:val="00E06088"/>
    <w:rsid w:val="00E07B4E"/>
    <w:rsid w:val="00E104D2"/>
    <w:rsid w:val="00E10990"/>
    <w:rsid w:val="00E10B59"/>
    <w:rsid w:val="00E111B9"/>
    <w:rsid w:val="00E11F31"/>
    <w:rsid w:val="00E12179"/>
    <w:rsid w:val="00E122BD"/>
    <w:rsid w:val="00E13FDB"/>
    <w:rsid w:val="00E17A34"/>
    <w:rsid w:val="00E21BFA"/>
    <w:rsid w:val="00E23678"/>
    <w:rsid w:val="00E239D7"/>
    <w:rsid w:val="00E2629C"/>
    <w:rsid w:val="00E275E1"/>
    <w:rsid w:val="00E30C22"/>
    <w:rsid w:val="00E30F7C"/>
    <w:rsid w:val="00E33DC7"/>
    <w:rsid w:val="00E36569"/>
    <w:rsid w:val="00E4165B"/>
    <w:rsid w:val="00E41677"/>
    <w:rsid w:val="00E42E40"/>
    <w:rsid w:val="00E455EB"/>
    <w:rsid w:val="00E5456F"/>
    <w:rsid w:val="00E553C2"/>
    <w:rsid w:val="00E66675"/>
    <w:rsid w:val="00E70575"/>
    <w:rsid w:val="00E71956"/>
    <w:rsid w:val="00E722BB"/>
    <w:rsid w:val="00E72537"/>
    <w:rsid w:val="00E7409B"/>
    <w:rsid w:val="00E75F65"/>
    <w:rsid w:val="00E77618"/>
    <w:rsid w:val="00E77DBF"/>
    <w:rsid w:val="00E81A50"/>
    <w:rsid w:val="00E81B97"/>
    <w:rsid w:val="00E81EF2"/>
    <w:rsid w:val="00E8342F"/>
    <w:rsid w:val="00E84541"/>
    <w:rsid w:val="00E85159"/>
    <w:rsid w:val="00E85288"/>
    <w:rsid w:val="00E857EC"/>
    <w:rsid w:val="00E87A23"/>
    <w:rsid w:val="00E90141"/>
    <w:rsid w:val="00E90CCE"/>
    <w:rsid w:val="00E94F81"/>
    <w:rsid w:val="00E96D72"/>
    <w:rsid w:val="00EA1B5C"/>
    <w:rsid w:val="00EA5385"/>
    <w:rsid w:val="00EA5AD6"/>
    <w:rsid w:val="00EB42F7"/>
    <w:rsid w:val="00EC3143"/>
    <w:rsid w:val="00EC3B83"/>
    <w:rsid w:val="00EC4650"/>
    <w:rsid w:val="00ED0B8C"/>
    <w:rsid w:val="00ED6719"/>
    <w:rsid w:val="00ED7DEF"/>
    <w:rsid w:val="00ED7FD3"/>
    <w:rsid w:val="00EE0827"/>
    <w:rsid w:val="00EE5741"/>
    <w:rsid w:val="00EE6BBE"/>
    <w:rsid w:val="00EF1136"/>
    <w:rsid w:val="00EF488D"/>
    <w:rsid w:val="00EF60FD"/>
    <w:rsid w:val="00EF69C1"/>
    <w:rsid w:val="00F03A7A"/>
    <w:rsid w:val="00F03B9F"/>
    <w:rsid w:val="00F06A95"/>
    <w:rsid w:val="00F0783F"/>
    <w:rsid w:val="00F10DFC"/>
    <w:rsid w:val="00F116FC"/>
    <w:rsid w:val="00F11DF8"/>
    <w:rsid w:val="00F11FEE"/>
    <w:rsid w:val="00F121CB"/>
    <w:rsid w:val="00F13146"/>
    <w:rsid w:val="00F135CA"/>
    <w:rsid w:val="00F13AD0"/>
    <w:rsid w:val="00F146C4"/>
    <w:rsid w:val="00F15686"/>
    <w:rsid w:val="00F177FE"/>
    <w:rsid w:val="00F2278A"/>
    <w:rsid w:val="00F22819"/>
    <w:rsid w:val="00F22B4E"/>
    <w:rsid w:val="00F31FDB"/>
    <w:rsid w:val="00F32572"/>
    <w:rsid w:val="00F34E52"/>
    <w:rsid w:val="00F35D45"/>
    <w:rsid w:val="00F375EF"/>
    <w:rsid w:val="00F40BCA"/>
    <w:rsid w:val="00F468F6"/>
    <w:rsid w:val="00F469EC"/>
    <w:rsid w:val="00F5092A"/>
    <w:rsid w:val="00F51011"/>
    <w:rsid w:val="00F5118A"/>
    <w:rsid w:val="00F52E7F"/>
    <w:rsid w:val="00F53899"/>
    <w:rsid w:val="00F60D2F"/>
    <w:rsid w:val="00F62E2F"/>
    <w:rsid w:val="00F62E51"/>
    <w:rsid w:val="00F634E4"/>
    <w:rsid w:val="00F63D0A"/>
    <w:rsid w:val="00F65574"/>
    <w:rsid w:val="00F65E1D"/>
    <w:rsid w:val="00F65FBD"/>
    <w:rsid w:val="00F67214"/>
    <w:rsid w:val="00F67DBD"/>
    <w:rsid w:val="00F70453"/>
    <w:rsid w:val="00F71456"/>
    <w:rsid w:val="00F73306"/>
    <w:rsid w:val="00F73BFB"/>
    <w:rsid w:val="00F75D8F"/>
    <w:rsid w:val="00F7731A"/>
    <w:rsid w:val="00F819AB"/>
    <w:rsid w:val="00F856A2"/>
    <w:rsid w:val="00F87DFD"/>
    <w:rsid w:val="00F92D2E"/>
    <w:rsid w:val="00F93CD6"/>
    <w:rsid w:val="00F93D81"/>
    <w:rsid w:val="00F96BF5"/>
    <w:rsid w:val="00F96DB8"/>
    <w:rsid w:val="00F9777C"/>
    <w:rsid w:val="00FA17E8"/>
    <w:rsid w:val="00FA3260"/>
    <w:rsid w:val="00FA3B38"/>
    <w:rsid w:val="00FA4DC1"/>
    <w:rsid w:val="00FB00FF"/>
    <w:rsid w:val="00FB1442"/>
    <w:rsid w:val="00FB347E"/>
    <w:rsid w:val="00FB790E"/>
    <w:rsid w:val="00FC067F"/>
    <w:rsid w:val="00FC4CFA"/>
    <w:rsid w:val="00FC51B2"/>
    <w:rsid w:val="00FC7E86"/>
    <w:rsid w:val="00FC7F35"/>
    <w:rsid w:val="00FD26FF"/>
    <w:rsid w:val="00FD3AE6"/>
    <w:rsid w:val="00FD4F35"/>
    <w:rsid w:val="00FD501F"/>
    <w:rsid w:val="00FD5CAE"/>
    <w:rsid w:val="00FD6F81"/>
    <w:rsid w:val="00FD7151"/>
    <w:rsid w:val="00FD74C3"/>
    <w:rsid w:val="00FE481B"/>
    <w:rsid w:val="00FE55FE"/>
    <w:rsid w:val="00FF17E1"/>
    <w:rsid w:val="00FF37AF"/>
    <w:rsid w:val="00FF4453"/>
    <w:rsid w:val="00FF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14:docId w14:val="391E2449"/>
  <w15:docId w15:val="{DED3AD43-28BD-4EF5-8260-CDB07357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4C"/>
  </w:style>
  <w:style w:type="paragraph" w:styleId="Heading1">
    <w:name w:val="heading 1"/>
    <w:basedOn w:val="Normal"/>
    <w:next w:val="Normal"/>
    <w:link w:val="Heading1Char"/>
    <w:uiPriority w:val="9"/>
    <w:qFormat/>
    <w:rsid w:val="004A3CA1"/>
    <w:pPr>
      <w:keepLines/>
      <w:numPr>
        <w:numId w:val="1"/>
      </w:numPr>
      <w:pBdr>
        <w:bottom w:val="single" w:sz="8" w:space="1" w:color="auto"/>
      </w:pBdr>
      <w:spacing w:beforeLines="100" w:before="240" w:after="60" w:line="240" w:lineRule="auto"/>
      <w:outlineLvl w:val="0"/>
    </w:pPr>
    <w:rPr>
      <w:rFonts w:ascii="Segoe UI" w:eastAsiaTheme="majorEastAsia" w:hAnsi="Segoe UI" w:cs="Segoe UI"/>
      <w:b/>
      <w:bCs/>
      <w:color w:val="44546A" w:themeColor="text2"/>
      <w:sz w:val="32"/>
    </w:rPr>
  </w:style>
  <w:style w:type="paragraph" w:styleId="Heading2">
    <w:name w:val="heading 2"/>
    <w:basedOn w:val="Normal"/>
    <w:next w:val="Normal"/>
    <w:link w:val="Heading2Char"/>
    <w:uiPriority w:val="9"/>
    <w:unhideWhenUsed/>
    <w:qFormat/>
    <w:rsid w:val="004A3CA1"/>
    <w:pPr>
      <w:keepLines/>
      <w:numPr>
        <w:ilvl w:val="1"/>
        <w:numId w:val="1"/>
      </w:numPr>
      <w:spacing w:beforeLines="100" w:before="240" w:after="60" w:line="240" w:lineRule="auto"/>
      <w:outlineLvl w:val="1"/>
    </w:pPr>
    <w:rPr>
      <w:rFonts w:ascii="Segoe UI" w:eastAsiaTheme="majorEastAsia" w:hAnsi="Segoe UI" w:cs="Segoe UI"/>
      <w:b/>
      <w:bCs/>
      <w:sz w:val="28"/>
    </w:rPr>
  </w:style>
  <w:style w:type="paragraph" w:styleId="Heading3">
    <w:name w:val="heading 3"/>
    <w:basedOn w:val="Normal"/>
    <w:next w:val="Normal"/>
    <w:link w:val="Heading3Char"/>
    <w:uiPriority w:val="9"/>
    <w:unhideWhenUsed/>
    <w:qFormat/>
    <w:rsid w:val="009D3B99"/>
    <w:pPr>
      <w:keepLines/>
      <w:numPr>
        <w:ilvl w:val="2"/>
        <w:numId w:val="1"/>
      </w:numPr>
      <w:spacing w:beforeLines="100" w:before="240" w:after="60" w:line="240" w:lineRule="auto"/>
      <w:outlineLvl w:val="2"/>
    </w:pPr>
    <w:rPr>
      <w:rFonts w:ascii="Segoe UI" w:eastAsiaTheme="majorEastAsia" w:hAnsi="Segoe UI" w:cs="Segoe UI"/>
      <w:b/>
      <w:bCs/>
    </w:rPr>
  </w:style>
  <w:style w:type="paragraph" w:styleId="Heading4">
    <w:name w:val="heading 4"/>
    <w:basedOn w:val="Normal"/>
    <w:next w:val="Normal"/>
    <w:link w:val="Heading4Char"/>
    <w:uiPriority w:val="9"/>
    <w:unhideWhenUsed/>
    <w:qFormat/>
    <w:rsid w:val="005408B0"/>
    <w:pPr>
      <w:keepLines/>
      <w:numPr>
        <w:ilvl w:val="3"/>
        <w:numId w:val="1"/>
      </w:numPr>
      <w:spacing w:before="60" w:after="60" w:line="240" w:lineRule="auto"/>
      <w:ind w:right="432"/>
      <w:outlineLvl w:val="3"/>
    </w:pPr>
    <w:rPr>
      <w:rFonts w:ascii="Segoe UI" w:eastAsiaTheme="majorEastAsia" w:hAnsi="Segoe UI" w:cs="Segoe UI"/>
      <w:bCs/>
      <w:iCs/>
    </w:rPr>
  </w:style>
  <w:style w:type="paragraph" w:styleId="Heading5">
    <w:name w:val="heading 5"/>
    <w:basedOn w:val="Normal"/>
    <w:next w:val="Normal"/>
    <w:link w:val="Heading5Char"/>
    <w:uiPriority w:val="9"/>
    <w:unhideWhenUsed/>
    <w:qFormat/>
    <w:rsid w:val="00C9161A"/>
    <w:pPr>
      <w:keepLines/>
      <w:numPr>
        <w:ilvl w:val="4"/>
        <w:numId w:val="1"/>
      </w:numPr>
      <w:tabs>
        <w:tab w:val="left" w:pos="2970"/>
      </w:tabs>
      <w:spacing w:before="60" w:after="60" w:line="240" w:lineRule="auto"/>
      <w:outlineLvl w:val="4"/>
    </w:pPr>
    <w:rPr>
      <w:rFonts w:ascii="Segoe UI" w:eastAsiaTheme="majorEastAsia" w:hAnsi="Segoe UI" w:cs="Segoe UI"/>
    </w:rPr>
  </w:style>
  <w:style w:type="paragraph" w:styleId="Heading6">
    <w:name w:val="heading 6"/>
    <w:basedOn w:val="Normal"/>
    <w:next w:val="Normal"/>
    <w:link w:val="Heading6Char"/>
    <w:uiPriority w:val="9"/>
    <w:unhideWhenUsed/>
    <w:qFormat/>
    <w:rsid w:val="00E0250D"/>
    <w:pPr>
      <w:keepLines/>
      <w:numPr>
        <w:ilvl w:val="5"/>
        <w:numId w:val="1"/>
      </w:numPr>
      <w:spacing w:before="60" w:after="60" w:line="240" w:lineRule="auto"/>
      <w:ind w:left="2160"/>
      <w:outlineLvl w:val="5"/>
    </w:pPr>
    <w:rPr>
      <w:rFonts w:ascii="Segoe UI" w:eastAsiaTheme="majorEastAsia" w:hAnsi="Segoe UI" w:cs="Segoe UI"/>
      <w:iCs/>
    </w:rPr>
  </w:style>
  <w:style w:type="paragraph" w:styleId="Heading7">
    <w:name w:val="heading 7"/>
    <w:basedOn w:val="Normal"/>
    <w:next w:val="Normal"/>
    <w:link w:val="Heading7Char"/>
    <w:uiPriority w:val="9"/>
    <w:unhideWhenUsed/>
    <w:qFormat/>
    <w:rsid w:val="005F6658"/>
    <w:pPr>
      <w:keepLines/>
      <w:numPr>
        <w:ilvl w:val="6"/>
        <w:numId w:val="1"/>
      </w:numPr>
      <w:tabs>
        <w:tab w:val="left" w:pos="3600"/>
      </w:tabs>
      <w:spacing w:before="60" w:after="60" w:line="240" w:lineRule="auto"/>
      <w:outlineLvl w:val="6"/>
    </w:pPr>
    <w:rPr>
      <w:rFonts w:ascii="Segoe UI" w:eastAsiaTheme="majorEastAsia" w:hAnsi="Segoe UI" w:cs="Segoe UI"/>
      <w:iCs/>
    </w:rPr>
  </w:style>
  <w:style w:type="paragraph" w:styleId="Heading8">
    <w:name w:val="heading 8"/>
    <w:basedOn w:val="Normal"/>
    <w:next w:val="Normal"/>
    <w:link w:val="Heading8Char"/>
    <w:uiPriority w:val="9"/>
    <w:unhideWhenUsed/>
    <w:qFormat/>
    <w:rsid w:val="00E0250D"/>
    <w:pPr>
      <w:keepLines/>
      <w:numPr>
        <w:ilvl w:val="7"/>
        <w:numId w:val="1"/>
      </w:numPr>
      <w:spacing w:before="60" w:after="60" w:line="240" w:lineRule="auto"/>
      <w:outlineLvl w:val="7"/>
    </w:pPr>
    <w:rPr>
      <w:rFonts w:ascii="Segoe UI" w:eastAsia="Arial" w:hAnsi="Segoe UI" w:cs="Segoe UI"/>
    </w:rPr>
  </w:style>
  <w:style w:type="paragraph" w:styleId="Heading9">
    <w:name w:val="heading 9"/>
    <w:basedOn w:val="Normal"/>
    <w:next w:val="Normal"/>
    <w:link w:val="Heading9Char"/>
    <w:uiPriority w:val="9"/>
    <w:unhideWhenUsed/>
    <w:qFormat/>
    <w:rsid w:val="008A558C"/>
    <w:pPr>
      <w:keepLines/>
      <w:numPr>
        <w:ilvl w:val="8"/>
        <w:numId w:val="1"/>
      </w:numPr>
      <w:spacing w:before="60" w:after="60" w:line="240" w:lineRule="auto"/>
      <w:contextualSpacing/>
      <w:outlineLvl w:val="8"/>
    </w:pPr>
    <w:rPr>
      <w:rFonts w:ascii="Segoe UI" w:eastAsiaTheme="majorEastAsia" w:hAnsi="Segoe UI" w:cs="Segoe U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A1"/>
    <w:rPr>
      <w:rFonts w:ascii="Segoe UI" w:eastAsiaTheme="majorEastAsia" w:hAnsi="Segoe UI" w:cs="Segoe UI"/>
      <w:b/>
      <w:bCs/>
      <w:color w:val="44546A" w:themeColor="text2"/>
      <w:sz w:val="32"/>
    </w:rPr>
  </w:style>
  <w:style w:type="character" w:customStyle="1" w:styleId="Heading2Char">
    <w:name w:val="Heading 2 Char"/>
    <w:basedOn w:val="DefaultParagraphFont"/>
    <w:link w:val="Heading2"/>
    <w:uiPriority w:val="9"/>
    <w:rsid w:val="004A3CA1"/>
    <w:rPr>
      <w:rFonts w:ascii="Segoe UI" w:eastAsiaTheme="majorEastAsia" w:hAnsi="Segoe UI" w:cs="Segoe UI"/>
      <w:b/>
      <w:bCs/>
      <w:sz w:val="28"/>
    </w:rPr>
  </w:style>
  <w:style w:type="character" w:customStyle="1" w:styleId="Heading3Char">
    <w:name w:val="Heading 3 Char"/>
    <w:basedOn w:val="DefaultParagraphFont"/>
    <w:link w:val="Heading3"/>
    <w:uiPriority w:val="9"/>
    <w:rsid w:val="009D3B99"/>
    <w:rPr>
      <w:rFonts w:ascii="Segoe UI" w:eastAsiaTheme="majorEastAsia" w:hAnsi="Segoe UI" w:cs="Segoe UI"/>
      <w:b/>
      <w:bCs/>
    </w:rPr>
  </w:style>
  <w:style w:type="character" w:customStyle="1" w:styleId="Heading4Char">
    <w:name w:val="Heading 4 Char"/>
    <w:basedOn w:val="DefaultParagraphFont"/>
    <w:link w:val="Heading4"/>
    <w:uiPriority w:val="9"/>
    <w:rsid w:val="005408B0"/>
    <w:rPr>
      <w:rFonts w:ascii="Segoe UI" w:eastAsiaTheme="majorEastAsia" w:hAnsi="Segoe UI" w:cs="Segoe UI"/>
      <w:bCs/>
      <w:iCs/>
    </w:rPr>
  </w:style>
  <w:style w:type="character" w:customStyle="1" w:styleId="Heading5Char">
    <w:name w:val="Heading 5 Char"/>
    <w:basedOn w:val="DefaultParagraphFont"/>
    <w:link w:val="Heading5"/>
    <w:uiPriority w:val="9"/>
    <w:rsid w:val="00C9161A"/>
    <w:rPr>
      <w:rFonts w:ascii="Segoe UI" w:eastAsiaTheme="majorEastAsia" w:hAnsi="Segoe UI" w:cs="Segoe UI"/>
    </w:rPr>
  </w:style>
  <w:style w:type="character" w:customStyle="1" w:styleId="Heading6Char">
    <w:name w:val="Heading 6 Char"/>
    <w:basedOn w:val="DefaultParagraphFont"/>
    <w:link w:val="Heading6"/>
    <w:uiPriority w:val="9"/>
    <w:rsid w:val="00E0250D"/>
    <w:rPr>
      <w:rFonts w:ascii="Segoe UI" w:eastAsiaTheme="majorEastAsia" w:hAnsi="Segoe UI" w:cs="Segoe UI"/>
      <w:iCs/>
    </w:rPr>
  </w:style>
  <w:style w:type="character" w:customStyle="1" w:styleId="Heading7Char">
    <w:name w:val="Heading 7 Char"/>
    <w:basedOn w:val="DefaultParagraphFont"/>
    <w:link w:val="Heading7"/>
    <w:uiPriority w:val="9"/>
    <w:rsid w:val="005F6658"/>
    <w:rPr>
      <w:rFonts w:ascii="Segoe UI" w:eastAsiaTheme="majorEastAsia" w:hAnsi="Segoe UI" w:cs="Segoe UI"/>
      <w:iCs/>
    </w:rPr>
  </w:style>
  <w:style w:type="character" w:customStyle="1" w:styleId="Heading8Char">
    <w:name w:val="Heading 8 Char"/>
    <w:basedOn w:val="DefaultParagraphFont"/>
    <w:link w:val="Heading8"/>
    <w:uiPriority w:val="9"/>
    <w:rsid w:val="00E0250D"/>
    <w:rPr>
      <w:rFonts w:ascii="Segoe UI" w:eastAsia="Arial" w:hAnsi="Segoe UI" w:cs="Segoe UI"/>
    </w:rPr>
  </w:style>
  <w:style w:type="character" w:customStyle="1" w:styleId="Heading9Char">
    <w:name w:val="Heading 9 Char"/>
    <w:basedOn w:val="DefaultParagraphFont"/>
    <w:link w:val="Heading9"/>
    <w:uiPriority w:val="9"/>
    <w:rsid w:val="008A558C"/>
    <w:rPr>
      <w:rFonts w:ascii="Segoe UI" w:eastAsiaTheme="majorEastAsia" w:hAnsi="Segoe UI" w:cs="Segoe UI"/>
      <w:iCs/>
      <w:color w:val="404040" w:themeColor="text1" w:themeTint="BF"/>
    </w:rPr>
  </w:style>
  <w:style w:type="character" w:styleId="CommentReference">
    <w:name w:val="annotation reference"/>
    <w:basedOn w:val="DefaultParagraphFont"/>
    <w:uiPriority w:val="99"/>
    <w:semiHidden/>
    <w:unhideWhenUsed/>
    <w:rsid w:val="0002406B"/>
    <w:rPr>
      <w:sz w:val="16"/>
      <w:szCs w:val="16"/>
    </w:rPr>
  </w:style>
  <w:style w:type="paragraph" w:styleId="CommentText">
    <w:name w:val="annotation text"/>
    <w:basedOn w:val="Normal"/>
    <w:link w:val="CommentTextChar"/>
    <w:semiHidden/>
    <w:unhideWhenUsed/>
    <w:rsid w:val="0002406B"/>
    <w:pPr>
      <w:spacing w:line="240" w:lineRule="auto"/>
    </w:pPr>
    <w:rPr>
      <w:sz w:val="20"/>
      <w:szCs w:val="20"/>
    </w:rPr>
  </w:style>
  <w:style w:type="character" w:customStyle="1" w:styleId="CommentTextChar">
    <w:name w:val="Comment Text Char"/>
    <w:basedOn w:val="DefaultParagraphFont"/>
    <w:link w:val="CommentText"/>
    <w:semiHidden/>
    <w:rsid w:val="0002406B"/>
    <w:rPr>
      <w:sz w:val="20"/>
      <w:szCs w:val="20"/>
    </w:rPr>
  </w:style>
  <w:style w:type="paragraph" w:styleId="CommentSubject">
    <w:name w:val="annotation subject"/>
    <w:basedOn w:val="CommentText"/>
    <w:next w:val="CommentText"/>
    <w:link w:val="CommentSubjectChar"/>
    <w:uiPriority w:val="99"/>
    <w:semiHidden/>
    <w:unhideWhenUsed/>
    <w:rsid w:val="0002406B"/>
    <w:rPr>
      <w:b/>
      <w:bCs/>
    </w:rPr>
  </w:style>
  <w:style w:type="character" w:customStyle="1" w:styleId="CommentSubjectChar">
    <w:name w:val="Comment Subject Char"/>
    <w:basedOn w:val="CommentTextChar"/>
    <w:link w:val="CommentSubject"/>
    <w:uiPriority w:val="99"/>
    <w:semiHidden/>
    <w:rsid w:val="0002406B"/>
    <w:rPr>
      <w:b/>
      <w:bCs/>
      <w:sz w:val="20"/>
      <w:szCs w:val="20"/>
    </w:rPr>
  </w:style>
  <w:style w:type="paragraph" w:styleId="BalloonText">
    <w:name w:val="Balloon Text"/>
    <w:basedOn w:val="Normal"/>
    <w:link w:val="BalloonTextChar"/>
    <w:uiPriority w:val="99"/>
    <w:semiHidden/>
    <w:unhideWhenUsed/>
    <w:rsid w:val="0002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6B"/>
    <w:rPr>
      <w:rFonts w:ascii="Segoe UI" w:hAnsi="Segoe UI" w:cs="Segoe UI"/>
      <w:sz w:val="18"/>
      <w:szCs w:val="18"/>
    </w:rPr>
  </w:style>
  <w:style w:type="character" w:styleId="Hyperlink">
    <w:name w:val="Hyperlink"/>
    <w:basedOn w:val="DefaultParagraphFont"/>
    <w:uiPriority w:val="99"/>
    <w:rsid w:val="003C3E3D"/>
    <w:rPr>
      <w:color w:val="0000FF"/>
      <w:u w:val="single"/>
    </w:rPr>
  </w:style>
  <w:style w:type="paragraph" w:styleId="Title">
    <w:name w:val="Title"/>
    <w:basedOn w:val="Normal"/>
    <w:next w:val="Normal"/>
    <w:link w:val="TitleChar"/>
    <w:uiPriority w:val="10"/>
    <w:qFormat/>
    <w:rsid w:val="00830536"/>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830536"/>
    <w:rPr>
      <w:rFonts w:ascii="Segoe UI" w:eastAsiaTheme="majorEastAsia" w:hAnsi="Segoe UI" w:cstheme="majorBidi"/>
      <w:color w:val="44546A" w:themeColor="text2"/>
      <w:spacing w:val="5"/>
      <w:kern w:val="28"/>
      <w:sz w:val="56"/>
      <w:szCs w:val="52"/>
    </w:rPr>
  </w:style>
  <w:style w:type="paragraph" w:styleId="TOCHeading">
    <w:name w:val="TOC Heading"/>
    <w:basedOn w:val="Heading1"/>
    <w:next w:val="Normal"/>
    <w:uiPriority w:val="39"/>
    <w:unhideWhenUsed/>
    <w:qFormat/>
    <w:rsid w:val="005C0FEA"/>
    <w:pPr>
      <w:numPr>
        <w:numId w:val="0"/>
      </w:numPr>
      <w:spacing w:beforeLines="0" w:line="276" w:lineRule="auto"/>
      <w:outlineLvl w:val="9"/>
    </w:pPr>
    <w:rPr>
      <w:rFonts w:asciiTheme="majorHAnsi" w:hAnsiTheme="majorHAnsi" w:cstheme="majorBidi"/>
      <w:color w:val="2E74B5" w:themeColor="accent1" w:themeShade="BF"/>
      <w:sz w:val="28"/>
      <w:szCs w:val="28"/>
    </w:rPr>
  </w:style>
  <w:style w:type="paragraph" w:styleId="Subtitle">
    <w:name w:val="Subtitle"/>
    <w:basedOn w:val="Normal"/>
    <w:next w:val="Normal"/>
    <w:link w:val="SubtitleChar"/>
    <w:uiPriority w:val="11"/>
    <w:qFormat/>
    <w:rsid w:val="005C0F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0FEA"/>
    <w:rPr>
      <w:rFonts w:eastAsiaTheme="minorEastAsia"/>
      <w:color w:val="5A5A5A" w:themeColor="text1" w:themeTint="A5"/>
      <w:spacing w:val="15"/>
    </w:rPr>
  </w:style>
  <w:style w:type="paragraph" w:styleId="TOC1">
    <w:name w:val="toc 1"/>
    <w:basedOn w:val="Normal"/>
    <w:next w:val="Normal"/>
    <w:autoRedefine/>
    <w:uiPriority w:val="39"/>
    <w:unhideWhenUsed/>
    <w:rsid w:val="00B33299"/>
    <w:pPr>
      <w:tabs>
        <w:tab w:val="left" w:pos="540"/>
        <w:tab w:val="right" w:leader="dot" w:pos="9350"/>
      </w:tabs>
      <w:spacing w:before="120" w:after="120"/>
      <w:ind w:left="540" w:hanging="540"/>
    </w:pPr>
    <w:rPr>
      <w:b/>
      <w:bCs/>
      <w:caps/>
      <w:sz w:val="20"/>
      <w:szCs w:val="20"/>
    </w:rPr>
  </w:style>
  <w:style w:type="paragraph" w:styleId="TOC2">
    <w:name w:val="toc 2"/>
    <w:basedOn w:val="Normal"/>
    <w:next w:val="Normal"/>
    <w:autoRedefine/>
    <w:uiPriority w:val="39"/>
    <w:unhideWhenUsed/>
    <w:rsid w:val="00B33299"/>
    <w:pPr>
      <w:tabs>
        <w:tab w:val="left" w:pos="990"/>
        <w:tab w:val="left" w:pos="1260"/>
        <w:tab w:val="right" w:leader="dot" w:pos="9350"/>
      </w:tabs>
      <w:spacing w:after="0"/>
      <w:ind w:left="990" w:hanging="450"/>
    </w:pPr>
    <w:rPr>
      <w:b/>
      <w:smallCaps/>
      <w:noProof/>
      <w:color w:val="000000"/>
      <w:sz w:val="20"/>
      <w:szCs w:val="20"/>
    </w:rPr>
  </w:style>
  <w:style w:type="paragraph" w:styleId="TOC3">
    <w:name w:val="toc 3"/>
    <w:basedOn w:val="Normal"/>
    <w:next w:val="Normal"/>
    <w:autoRedefine/>
    <w:uiPriority w:val="39"/>
    <w:unhideWhenUsed/>
    <w:rsid w:val="00B33299"/>
    <w:pPr>
      <w:tabs>
        <w:tab w:val="left" w:pos="900"/>
        <w:tab w:val="left" w:pos="1620"/>
        <w:tab w:val="right" w:leader="dot" w:pos="9350"/>
      </w:tabs>
      <w:spacing w:after="0"/>
      <w:ind w:left="1620" w:hanging="540"/>
    </w:pPr>
    <w:rPr>
      <w:i/>
      <w:iCs/>
      <w:sz w:val="20"/>
      <w:szCs w:val="20"/>
    </w:rPr>
  </w:style>
  <w:style w:type="paragraph" w:styleId="TOC4">
    <w:name w:val="toc 4"/>
    <w:basedOn w:val="Normal"/>
    <w:next w:val="Normal"/>
    <w:autoRedefine/>
    <w:uiPriority w:val="39"/>
    <w:unhideWhenUsed/>
    <w:rsid w:val="00584FE2"/>
    <w:pPr>
      <w:spacing w:after="0"/>
      <w:ind w:left="660"/>
    </w:pPr>
    <w:rPr>
      <w:sz w:val="18"/>
      <w:szCs w:val="18"/>
    </w:rPr>
  </w:style>
  <w:style w:type="paragraph" w:styleId="TOC5">
    <w:name w:val="toc 5"/>
    <w:basedOn w:val="Normal"/>
    <w:next w:val="Normal"/>
    <w:autoRedefine/>
    <w:uiPriority w:val="39"/>
    <w:unhideWhenUsed/>
    <w:rsid w:val="00584FE2"/>
    <w:pPr>
      <w:spacing w:after="0"/>
      <w:ind w:left="880"/>
    </w:pPr>
    <w:rPr>
      <w:sz w:val="18"/>
      <w:szCs w:val="18"/>
    </w:rPr>
  </w:style>
  <w:style w:type="paragraph" w:styleId="TOC6">
    <w:name w:val="toc 6"/>
    <w:basedOn w:val="Normal"/>
    <w:next w:val="Normal"/>
    <w:autoRedefine/>
    <w:uiPriority w:val="39"/>
    <w:unhideWhenUsed/>
    <w:rsid w:val="00584FE2"/>
    <w:pPr>
      <w:spacing w:after="0"/>
      <w:ind w:left="1100"/>
    </w:pPr>
    <w:rPr>
      <w:sz w:val="18"/>
      <w:szCs w:val="18"/>
    </w:rPr>
  </w:style>
  <w:style w:type="paragraph" w:styleId="TOC7">
    <w:name w:val="toc 7"/>
    <w:basedOn w:val="Normal"/>
    <w:next w:val="Normal"/>
    <w:autoRedefine/>
    <w:uiPriority w:val="39"/>
    <w:unhideWhenUsed/>
    <w:rsid w:val="00584FE2"/>
    <w:pPr>
      <w:spacing w:after="0"/>
      <w:ind w:left="1320"/>
    </w:pPr>
    <w:rPr>
      <w:sz w:val="18"/>
      <w:szCs w:val="18"/>
    </w:rPr>
  </w:style>
  <w:style w:type="paragraph" w:styleId="TOC8">
    <w:name w:val="toc 8"/>
    <w:basedOn w:val="Normal"/>
    <w:next w:val="Normal"/>
    <w:autoRedefine/>
    <w:uiPriority w:val="39"/>
    <w:unhideWhenUsed/>
    <w:rsid w:val="00584FE2"/>
    <w:pPr>
      <w:spacing w:after="0"/>
      <w:ind w:left="1540"/>
    </w:pPr>
    <w:rPr>
      <w:sz w:val="18"/>
      <w:szCs w:val="18"/>
    </w:rPr>
  </w:style>
  <w:style w:type="paragraph" w:styleId="TOC9">
    <w:name w:val="toc 9"/>
    <w:basedOn w:val="Normal"/>
    <w:next w:val="Normal"/>
    <w:autoRedefine/>
    <w:uiPriority w:val="39"/>
    <w:unhideWhenUsed/>
    <w:rsid w:val="00584FE2"/>
    <w:pPr>
      <w:spacing w:after="0"/>
      <w:ind w:left="1760"/>
    </w:pPr>
    <w:rPr>
      <w:sz w:val="18"/>
      <w:szCs w:val="18"/>
    </w:rPr>
  </w:style>
  <w:style w:type="paragraph" w:styleId="ListParagraph">
    <w:name w:val="List Paragraph"/>
    <w:basedOn w:val="Normal"/>
    <w:uiPriority w:val="34"/>
    <w:qFormat/>
    <w:rsid w:val="00CA5FF1"/>
    <w:pPr>
      <w:ind w:left="720"/>
      <w:contextualSpacing/>
    </w:pPr>
  </w:style>
  <w:style w:type="paragraph" w:styleId="Header">
    <w:name w:val="header"/>
    <w:basedOn w:val="Normal"/>
    <w:link w:val="HeaderChar"/>
    <w:uiPriority w:val="99"/>
    <w:unhideWhenUsed/>
    <w:rsid w:val="0045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88"/>
  </w:style>
  <w:style w:type="paragraph" w:styleId="Footer">
    <w:name w:val="footer"/>
    <w:basedOn w:val="Normal"/>
    <w:link w:val="FooterChar"/>
    <w:uiPriority w:val="99"/>
    <w:unhideWhenUsed/>
    <w:rsid w:val="0045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88"/>
  </w:style>
  <w:style w:type="paragraph" w:customStyle="1" w:styleId="Section">
    <w:name w:val="Section"/>
    <w:basedOn w:val="Title"/>
    <w:link w:val="SectionChar"/>
    <w:qFormat/>
    <w:rsid w:val="004B09D6"/>
    <w:pPr>
      <w:pageBreakBefore w:val="0"/>
      <w:spacing w:beforeLines="60" w:before="144" w:afterLines="60" w:after="144"/>
      <w:ind w:firstLine="0"/>
    </w:pPr>
    <w:rPr>
      <w:rFonts w:cs="Segoe UI"/>
      <w:sz w:val="44"/>
      <w:szCs w:val="22"/>
    </w:rPr>
  </w:style>
  <w:style w:type="character" w:customStyle="1" w:styleId="SectionChar">
    <w:name w:val="Section Char"/>
    <w:basedOn w:val="TitleChar"/>
    <w:link w:val="Section"/>
    <w:rsid w:val="004B09D6"/>
    <w:rPr>
      <w:rFonts w:ascii="Segoe UI" w:eastAsiaTheme="majorEastAsia" w:hAnsi="Segoe UI" w:cs="Segoe UI"/>
      <w:color w:val="44546A" w:themeColor="text2"/>
      <w:spacing w:val="5"/>
      <w:kern w:val="28"/>
      <w:sz w:val="44"/>
      <w:szCs w:val="52"/>
    </w:rPr>
  </w:style>
  <w:style w:type="paragraph" w:styleId="FootnoteText">
    <w:name w:val="footnote text"/>
    <w:basedOn w:val="Normal"/>
    <w:link w:val="FootnoteTextChar"/>
    <w:uiPriority w:val="99"/>
    <w:semiHidden/>
    <w:unhideWhenUsed/>
    <w:rsid w:val="004357B4"/>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357B4"/>
    <w:rPr>
      <w:rFonts w:ascii="Arial" w:hAnsi="Arial" w:cs="Arial"/>
      <w:sz w:val="20"/>
      <w:szCs w:val="20"/>
    </w:rPr>
  </w:style>
  <w:style w:type="character" w:styleId="FootnoteReference">
    <w:name w:val="footnote reference"/>
    <w:basedOn w:val="DefaultParagraphFont"/>
    <w:uiPriority w:val="99"/>
    <w:semiHidden/>
    <w:unhideWhenUsed/>
    <w:rsid w:val="004357B4"/>
    <w:rPr>
      <w:vertAlign w:val="superscript"/>
    </w:rPr>
  </w:style>
  <w:style w:type="paragraph" w:styleId="Revision">
    <w:name w:val="Revision"/>
    <w:hidden/>
    <w:uiPriority w:val="99"/>
    <w:semiHidden/>
    <w:rsid w:val="00284A79"/>
    <w:pPr>
      <w:spacing w:after="0" w:line="240" w:lineRule="auto"/>
    </w:pPr>
  </w:style>
  <w:style w:type="character" w:styleId="FollowedHyperlink">
    <w:name w:val="FollowedHyperlink"/>
    <w:basedOn w:val="DefaultParagraphFont"/>
    <w:uiPriority w:val="99"/>
    <w:semiHidden/>
    <w:unhideWhenUsed/>
    <w:rsid w:val="00A97051"/>
    <w:rPr>
      <w:color w:val="954F72" w:themeColor="followedHyperlink"/>
      <w:u w:val="single"/>
    </w:rPr>
  </w:style>
  <w:style w:type="paragraph" w:customStyle="1" w:styleId="Default">
    <w:name w:val="Default"/>
    <w:rsid w:val="00BC065E"/>
    <w:pPr>
      <w:autoSpaceDE w:val="0"/>
      <w:autoSpaceDN w:val="0"/>
      <w:adjustRightInd w:val="0"/>
      <w:spacing w:after="0" w:line="240" w:lineRule="auto"/>
    </w:pPr>
    <w:rPr>
      <w:rFonts w:ascii="Courier New PSMT" w:hAnsi="Courier New PSMT" w:cs="Courier New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09280">
      <w:bodyDiv w:val="1"/>
      <w:marLeft w:val="0"/>
      <w:marRight w:val="0"/>
      <w:marTop w:val="0"/>
      <w:marBottom w:val="0"/>
      <w:divBdr>
        <w:top w:val="none" w:sz="0" w:space="0" w:color="auto"/>
        <w:left w:val="none" w:sz="0" w:space="0" w:color="auto"/>
        <w:bottom w:val="none" w:sz="0" w:space="0" w:color="auto"/>
        <w:right w:val="none" w:sz="0" w:space="0" w:color="auto"/>
      </w:divBdr>
    </w:div>
    <w:div w:id="461189858">
      <w:bodyDiv w:val="1"/>
      <w:marLeft w:val="0"/>
      <w:marRight w:val="0"/>
      <w:marTop w:val="0"/>
      <w:marBottom w:val="0"/>
      <w:divBdr>
        <w:top w:val="none" w:sz="0" w:space="0" w:color="auto"/>
        <w:left w:val="none" w:sz="0" w:space="0" w:color="auto"/>
        <w:bottom w:val="none" w:sz="0" w:space="0" w:color="auto"/>
        <w:right w:val="none" w:sz="0" w:space="0" w:color="auto"/>
      </w:divBdr>
    </w:div>
    <w:div w:id="793868627">
      <w:bodyDiv w:val="1"/>
      <w:marLeft w:val="0"/>
      <w:marRight w:val="0"/>
      <w:marTop w:val="0"/>
      <w:marBottom w:val="0"/>
      <w:divBdr>
        <w:top w:val="none" w:sz="0" w:space="0" w:color="auto"/>
        <w:left w:val="none" w:sz="0" w:space="0" w:color="auto"/>
        <w:bottom w:val="none" w:sz="0" w:space="0" w:color="auto"/>
        <w:right w:val="none" w:sz="0" w:space="0" w:color="auto"/>
      </w:divBdr>
    </w:div>
    <w:div w:id="950212018">
      <w:bodyDiv w:val="1"/>
      <w:marLeft w:val="0"/>
      <w:marRight w:val="0"/>
      <w:marTop w:val="0"/>
      <w:marBottom w:val="0"/>
      <w:divBdr>
        <w:top w:val="none" w:sz="0" w:space="0" w:color="auto"/>
        <w:left w:val="none" w:sz="0" w:space="0" w:color="auto"/>
        <w:bottom w:val="none" w:sz="0" w:space="0" w:color="auto"/>
        <w:right w:val="none" w:sz="0" w:space="0" w:color="auto"/>
      </w:divBdr>
    </w:div>
    <w:div w:id="1295331988">
      <w:bodyDiv w:val="1"/>
      <w:marLeft w:val="0"/>
      <w:marRight w:val="0"/>
      <w:marTop w:val="0"/>
      <w:marBottom w:val="0"/>
      <w:divBdr>
        <w:top w:val="none" w:sz="0" w:space="0" w:color="auto"/>
        <w:left w:val="none" w:sz="0" w:space="0" w:color="auto"/>
        <w:bottom w:val="none" w:sz="0" w:space="0" w:color="auto"/>
        <w:right w:val="none" w:sz="0" w:space="0" w:color="auto"/>
      </w:divBdr>
    </w:div>
    <w:div w:id="1375889171">
      <w:bodyDiv w:val="1"/>
      <w:marLeft w:val="0"/>
      <w:marRight w:val="0"/>
      <w:marTop w:val="0"/>
      <w:marBottom w:val="0"/>
      <w:divBdr>
        <w:top w:val="none" w:sz="0" w:space="0" w:color="auto"/>
        <w:left w:val="none" w:sz="0" w:space="0" w:color="auto"/>
        <w:bottom w:val="none" w:sz="0" w:space="0" w:color="auto"/>
        <w:right w:val="none" w:sz="0" w:space="0" w:color="auto"/>
      </w:divBdr>
    </w:div>
    <w:div w:id="14748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urance.wa.gov/filing-instructions" TargetMode="External"/><Relationship Id="rId13" Type="http://schemas.openxmlformats.org/officeDocument/2006/relationships/hyperlink" Target="https://www.insurance.wa.gov/filing-instructio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urance.wa.gov/filing-instruc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urance.wa.gov/filing-instructions" TargetMode="External"/><Relationship Id="rId5" Type="http://schemas.openxmlformats.org/officeDocument/2006/relationships/webSettings" Target="webSettings.xml"/><Relationship Id="rId15" Type="http://schemas.openxmlformats.org/officeDocument/2006/relationships/hyperlink" Target="mailto:rfhelpdesk@oic.wa.gov" TargetMode="External"/><Relationship Id="rId10" Type="http://schemas.openxmlformats.org/officeDocument/2006/relationships/hyperlink" Target="https://www.insurance.wa.gov/filing-instructio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nsurance.wa.gov/filing-instructions" TargetMode="External"/><Relationship Id="rId14" Type="http://schemas.openxmlformats.org/officeDocument/2006/relationships/hyperlink" Target="https://www.insurance.wa.gov/filing-instruc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7843-53A9-459C-A5C4-48A99783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4CF313D2.dotm</Template>
  <TotalTime>1568</TotalTime>
  <Pages>23</Pages>
  <Words>6917</Words>
  <Characters>39429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46254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 Rates - SERFF HD Rate Filing General Instructions Draft</dc:title>
  <dc:subject>A draft of SERFF HD filing general instructions to be used when submitting a Health Rate filing.</dc:subject>
  <dc:creator>Patterson, Rocky (OIC)</dc:creator>
  <cp:keywords/>
  <dc:description/>
  <cp:lastModifiedBy>Dallenbach, Maria (OIC)</cp:lastModifiedBy>
  <cp:revision>48</cp:revision>
  <cp:lastPrinted>2019-02-08T16:33:00Z</cp:lastPrinted>
  <dcterms:created xsi:type="dcterms:W3CDTF">2019-01-18T17:05:00Z</dcterms:created>
  <dcterms:modified xsi:type="dcterms:W3CDTF">2019-03-22T16:14:00Z</dcterms:modified>
</cp:coreProperties>
</file>