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E" w:rsidRPr="00835264" w:rsidRDefault="007D78EE" w:rsidP="00835264">
      <w:pPr>
        <w:pStyle w:val="Heading1"/>
        <w:jc w:val="center"/>
        <w:rPr>
          <w:b/>
        </w:rPr>
      </w:pPr>
      <w:r w:rsidRPr="00835264">
        <w:rPr>
          <w:b/>
        </w:rPr>
        <w:t>ANALYST CHECKLIST</w:t>
      </w:r>
    </w:p>
    <w:p w:rsidR="007D78EE" w:rsidRPr="00FC0D49" w:rsidRDefault="007D78EE" w:rsidP="00835264">
      <w:pPr>
        <w:pStyle w:val="Heading2"/>
        <w:jc w:val="center"/>
      </w:pPr>
      <w:r w:rsidRPr="00FC0D49">
        <w:t>IND</w:t>
      </w:r>
      <w:bookmarkStart w:id="0" w:name="_GoBack"/>
      <w:bookmarkEnd w:id="0"/>
      <w:r w:rsidRPr="00FC0D49">
        <w:t xml:space="preserve">IVIDUAL </w:t>
      </w:r>
      <w:r w:rsidR="005D2075" w:rsidRPr="00FC0D49">
        <w:t>EMBEDDED</w:t>
      </w:r>
      <w:r w:rsidRPr="00FC0D49">
        <w:t xml:space="preserve"> PEDIATRIC EHBs</w:t>
      </w:r>
    </w:p>
    <w:p w:rsidR="00182AFB" w:rsidRDefault="00182AFB" w:rsidP="007D78EE">
      <w:pPr>
        <w:jc w:val="center"/>
        <w:rPr>
          <w:rFonts w:ascii="Segoe UI" w:hAnsi="Segoe UI" w:cs="Segoe UI"/>
          <w:b/>
        </w:rPr>
      </w:pPr>
      <w:r w:rsidRPr="00FC0D49">
        <w:rPr>
          <w:rFonts w:ascii="Segoe UI" w:hAnsi="Segoe UI" w:cs="Segoe UI"/>
          <w:b/>
        </w:rPr>
        <w:t>For ALL LICENSURES; HCSC, HMO, and Disability Company</w:t>
      </w:r>
    </w:p>
    <w:p w:rsidR="00835264" w:rsidRPr="00FC0D49" w:rsidRDefault="00835264" w:rsidP="007D78EE">
      <w:pPr>
        <w:jc w:val="center"/>
        <w:rPr>
          <w:rFonts w:ascii="Segoe UI" w:hAnsi="Segoe UI" w:cs="Segoe UI"/>
          <w:b/>
        </w:rPr>
      </w:pPr>
    </w:p>
    <w:p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B529AC">
        <w:rPr>
          <w:rFonts w:ascii="Segoe UI" w:hAnsi="Segoe UI" w:cs="Segoe UI"/>
          <w:b/>
        </w:rPr>
        <w:t>20</w:t>
      </w:r>
      <w:r w:rsidRPr="00FC0D49">
        <w:rPr>
          <w:rFonts w:ascii="Segoe UI" w:hAnsi="Segoe UI" w:cs="Segoe UI"/>
          <w:b/>
        </w:rPr>
        <w:t xml:space="preserve"> </w:t>
      </w:r>
      <w:r w:rsidR="00182AFB" w:rsidRPr="00FC0D49">
        <w:rPr>
          <w:rFonts w:ascii="Segoe UI" w:hAnsi="Segoe UI" w:cs="Segoe UI"/>
          <w:b/>
        </w:rPr>
        <w:t>I</w:t>
      </w:r>
      <w:r w:rsidRPr="00FC0D49">
        <w:rPr>
          <w:rFonts w:ascii="Segoe UI" w:hAnsi="Segoe UI" w:cs="Segoe UI"/>
          <w:b/>
        </w:rPr>
        <w:t xml:space="preserve">ndividual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on"/>
        <w:tblDescription w:val="Information for corresponding plan networks. "/>
      </w:tblPr>
      <w:tblGrid>
        <w:gridCol w:w="6588"/>
        <w:gridCol w:w="6588"/>
      </w:tblGrid>
      <w:tr w:rsidR="002944EB" w:rsidRPr="0051595F" w:rsidTr="00ED53C0">
        <w:tc>
          <w:tcPr>
            <w:tcW w:w="6588" w:type="dxa"/>
          </w:tcPr>
          <w:p w:rsidR="002944EB" w:rsidRDefault="002944EB" w:rsidP="00ED53C0">
            <w:pPr>
              <w:pStyle w:val="NoSpacing"/>
            </w:pPr>
            <w:r>
              <w:t>Issuer: _________</w:t>
            </w:r>
            <w:r w:rsidRPr="00364901">
              <w:t>___</w:t>
            </w:r>
            <w:r>
              <w:t>_______________________________</w:t>
            </w:r>
          </w:p>
          <w:p w:rsidR="002944EB" w:rsidRPr="00364901" w:rsidRDefault="002944EB" w:rsidP="00044E37">
            <w:pPr>
              <w:pStyle w:val="NoSpacing"/>
            </w:pPr>
            <w:r>
              <w:t>S</w:t>
            </w:r>
            <w:r w:rsidR="00044E37">
              <w:t>ERFF</w:t>
            </w:r>
            <w:r>
              <w:t xml:space="preserve"> Tracker ID</w:t>
            </w:r>
            <w:r w:rsidRPr="00521478">
              <w:t xml:space="preserve">:  </w:t>
            </w:r>
            <w:r>
              <w:t>__________________________________</w:t>
            </w:r>
          </w:p>
        </w:tc>
        <w:tc>
          <w:tcPr>
            <w:tcW w:w="6588" w:type="dxa"/>
          </w:tcPr>
          <w:p w:rsidR="003C76DB" w:rsidRPr="00861D73" w:rsidRDefault="003C76DB" w:rsidP="003C76DB">
            <w:pPr>
              <w:pStyle w:val="NoSpacing"/>
              <w:rPr>
                <w:u w:val="single"/>
              </w:rPr>
            </w:pPr>
            <w:r>
              <w:t xml:space="preserve">Network Name: ________________________________________     </w:t>
            </w:r>
            <w:r>
              <w:rPr>
                <w:u w:val="single"/>
              </w:rPr>
              <w:t xml:space="preserve">         </w:t>
            </w:r>
          </w:p>
          <w:p w:rsidR="003C76DB" w:rsidRDefault="003C76DB" w:rsidP="003C76DB">
            <w:pPr>
              <w:pStyle w:val="NoSpacing"/>
            </w:pPr>
            <w:r>
              <w:t>Sub-networks: __________________________________________</w:t>
            </w:r>
          </w:p>
          <w:p w:rsidR="003C76DB" w:rsidRDefault="003C76DB" w:rsidP="003C76DB">
            <w:pPr>
              <w:pStyle w:val="NoSpacing"/>
            </w:pPr>
            <w:r>
              <w:t>Provider Network Type (Single or Tiered*): ___________________</w:t>
            </w:r>
          </w:p>
          <w:p w:rsidR="003C76DB" w:rsidRDefault="003C76DB" w:rsidP="003C76D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rsidR="003C76DB" w:rsidRPr="00D63185" w:rsidRDefault="003C76DB" w:rsidP="003C76DB">
            <w:pPr>
              <w:pStyle w:val="NoSpacing"/>
              <w:rPr>
                <w:rFonts w:cs="Arial"/>
              </w:rPr>
            </w:pPr>
            <w:r w:rsidRPr="00D63185">
              <w:rPr>
                <w:rFonts w:cs="Arial"/>
              </w:rPr>
              <w:t>Network Line of Business (dental, medical, medical and vision, vision):</w:t>
            </w:r>
          </w:p>
          <w:p w:rsidR="002944EB" w:rsidRPr="0051595F" w:rsidRDefault="003C76DB" w:rsidP="003C76DB">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rsidR="002944EB" w:rsidRDefault="002944EB" w:rsidP="002944EB">
      <w:r>
        <w:t xml:space="preserve">*TIERED as described in </w:t>
      </w:r>
      <w:hyperlink r:id="rId8" w:history="1">
        <w:r w:rsidRPr="00DB6916">
          <w:rPr>
            <w:rStyle w:val="Hyperlink"/>
          </w:rPr>
          <w:t>WAC 284-170-330</w:t>
        </w:r>
      </w:hyperlink>
    </w:p>
    <w:p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than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rsidR="00296EA3" w:rsidRPr="00FC0D49" w:rsidRDefault="00296EA3" w:rsidP="00296EA3">
      <w:pPr>
        <w:pStyle w:val="NormalWeb"/>
        <w:shd w:val="clear" w:color="auto" w:fill="FFFFFF"/>
        <w:spacing w:after="0"/>
        <w:ind w:left="360"/>
        <w:jc w:val="center"/>
        <w:rPr>
          <w:rFonts w:ascii="Segoe UI" w:hAnsi="Segoe UI" w:cs="Segoe UI"/>
          <w:b/>
        </w:rPr>
      </w:pPr>
    </w:p>
    <w:p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proofErr w:type="gramStart"/>
      <w:r w:rsidR="00182AFB" w:rsidRPr="00FC0D49">
        <w:rPr>
          <w:rFonts w:ascii="Segoe UI" w:hAnsi="Segoe UI" w:cs="Segoe UI"/>
          <w:u w:val="single"/>
        </w:rPr>
        <w:t>:</w:t>
      </w:r>
      <w:proofErr w:type="gramEnd"/>
      <w:r w:rsidR="00182AFB" w:rsidRPr="00FC0D49">
        <w:rPr>
          <w:rFonts w:ascii="Segoe UI" w:hAnsi="Segoe UI" w:cs="Segoe UI"/>
        </w:rPr>
        <w:br/>
      </w:r>
      <w:r w:rsidR="00430083" w:rsidRPr="00FC0D49">
        <w:rPr>
          <w:rFonts w:ascii="Segoe UI" w:hAnsi="Segoe UI" w:cs="Segoe UI"/>
        </w:rPr>
        <w:t>For HCSCs - RCW 48.44.040, RCW 48.44.309, WAC 284-43-5702</w:t>
      </w:r>
    </w:p>
    <w:p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5873D7">
        <w:rPr>
          <w:rFonts w:ascii="Segoe UI" w:hAnsi="Segoe UI" w:cs="Segoe UI"/>
        </w:rPr>
        <w:t>2</w:t>
      </w:r>
      <w:r w:rsidRPr="00FC0D49">
        <w:rPr>
          <w:rFonts w:ascii="Segoe UI" w:hAnsi="Segoe UI" w:cs="Segoe UI"/>
        </w:rPr>
        <w:t>, WAC 284-43-564</w:t>
      </w:r>
      <w:r w:rsidR="00C31069">
        <w:rPr>
          <w:rFonts w:ascii="Segoe UI" w:hAnsi="Segoe UI" w:cs="Segoe UI"/>
        </w:rPr>
        <w:t>2</w:t>
      </w:r>
      <w:r w:rsidRPr="00FC0D49">
        <w:rPr>
          <w:rFonts w:ascii="Segoe UI" w:hAnsi="Segoe UI" w:cs="Segoe UI"/>
        </w:rPr>
        <w:t>, WAC 284-43-5702</w:t>
      </w:r>
    </w:p>
    <w:p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w:tblPr>
      <w:tblGrid>
        <w:gridCol w:w="1435"/>
        <w:gridCol w:w="1350"/>
        <w:gridCol w:w="1890"/>
        <w:gridCol w:w="6840"/>
        <w:gridCol w:w="1620"/>
        <w:gridCol w:w="1440"/>
      </w:tblGrid>
      <w:tr w:rsidR="007D78EE" w:rsidRPr="00FC0D49" w:rsidTr="003A0443">
        <w:trPr>
          <w:tblHeader/>
        </w:trPr>
        <w:tc>
          <w:tcPr>
            <w:tcW w:w="1435" w:type="dxa"/>
          </w:tcPr>
          <w:p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 topic</w:t>
            </w:r>
          </w:p>
        </w:tc>
        <w:tc>
          <w:tcPr>
            <w:tcW w:w="189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267E50" w:rsidRPr="00FC0D49" w:rsidTr="003A0443">
        <w:tc>
          <w:tcPr>
            <w:tcW w:w="1435" w:type="dxa"/>
            <w:vMerge w:val="restart"/>
          </w:tcPr>
          <w:p w:rsidR="00267E50" w:rsidRPr="00FC0D49" w:rsidRDefault="00267E50" w:rsidP="00DF5106">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rsidR="00267E50" w:rsidRPr="00FC0D49" w:rsidRDefault="00267E50" w:rsidP="002444F2">
            <w:pPr>
              <w:rPr>
                <w:rFonts w:ascii="Segoe UI" w:hAnsi="Segoe UI" w:cs="Segoe UI"/>
                <w:highlight w:val="yellow"/>
              </w:rPr>
            </w:pPr>
          </w:p>
        </w:tc>
        <w:tc>
          <w:tcPr>
            <w:tcW w:w="1890" w:type="dxa"/>
            <w:tcBorders>
              <w:bottom w:val="nil"/>
            </w:tcBorders>
          </w:tcPr>
          <w:p w:rsidR="003A0443" w:rsidRDefault="00267E50" w:rsidP="005D4E79">
            <w:pPr>
              <w:jc w:val="center"/>
              <w:rPr>
                <w:rFonts w:ascii="Segoe UI" w:hAnsi="Segoe UI" w:cs="Segoe UI"/>
              </w:rPr>
            </w:pPr>
            <w:r w:rsidRPr="00FC0D49">
              <w:rPr>
                <w:rFonts w:ascii="Segoe UI" w:hAnsi="Segoe UI" w:cs="Segoe UI"/>
              </w:rPr>
              <w:t>42 USC 18022(a)(1)</w:t>
            </w:r>
            <w:r w:rsidR="006D4894">
              <w:rPr>
                <w:rFonts w:ascii="Segoe UI" w:hAnsi="Segoe UI" w:cs="Segoe UI"/>
              </w:rPr>
              <w:t>;</w:t>
            </w:r>
          </w:p>
          <w:p w:rsidR="00DE6511" w:rsidRPr="00FC0D49" w:rsidRDefault="00267E50" w:rsidP="005D4E79">
            <w:pPr>
              <w:jc w:val="center"/>
              <w:rPr>
                <w:rFonts w:ascii="Segoe UI" w:hAnsi="Segoe UI" w:cs="Segoe UI"/>
              </w:rPr>
            </w:pPr>
            <w:r w:rsidRPr="00FC0D49">
              <w:rPr>
                <w:rFonts w:ascii="Segoe UI" w:hAnsi="Segoe UI" w:cs="Segoe UI"/>
              </w:rPr>
              <w:t>42 USC §18022(b)(1)(J);</w:t>
            </w:r>
          </w:p>
          <w:p w:rsidR="00267E50" w:rsidRPr="00FC0D49" w:rsidRDefault="00DE6511" w:rsidP="005D4E79">
            <w:pPr>
              <w:jc w:val="center"/>
              <w:rPr>
                <w:rFonts w:ascii="Segoe UI" w:hAnsi="Segoe UI" w:cs="Segoe UI"/>
              </w:rPr>
            </w:pPr>
            <w:r w:rsidRPr="00FC0D49">
              <w:rPr>
                <w:rFonts w:ascii="Segoe UI" w:hAnsi="Segoe UI" w:cs="Segoe UI"/>
              </w:rPr>
              <w:t>WAC 284-43-5400</w:t>
            </w:r>
            <w:r w:rsidR="00996AC8" w:rsidRPr="00FC0D49">
              <w:rPr>
                <w:rFonts w:ascii="Segoe UI" w:hAnsi="Segoe UI" w:cs="Segoe UI"/>
              </w:rPr>
              <w:t>; WAC 284-43-560</w:t>
            </w:r>
            <w:r w:rsidR="004C6F95" w:rsidRPr="00FC0D49">
              <w:rPr>
                <w:rFonts w:ascii="Segoe UI" w:hAnsi="Segoe UI" w:cs="Segoe UI"/>
              </w:rPr>
              <w:t>2</w:t>
            </w:r>
            <w:r w:rsidR="00996AC8" w:rsidRPr="00FC0D49">
              <w:rPr>
                <w:rFonts w:ascii="Segoe UI" w:hAnsi="Segoe UI" w:cs="Segoe UI"/>
              </w:rPr>
              <w:t>;</w:t>
            </w:r>
          </w:p>
          <w:p w:rsidR="00267E50" w:rsidRPr="00FC0D49" w:rsidRDefault="00267E50" w:rsidP="005D4E79">
            <w:pPr>
              <w:jc w:val="center"/>
              <w:rPr>
                <w:rFonts w:ascii="Segoe UI" w:hAnsi="Segoe UI" w:cs="Segoe UI"/>
              </w:rPr>
            </w:pPr>
            <w:r w:rsidRPr="00FC0D49">
              <w:rPr>
                <w:rFonts w:ascii="Segoe UI" w:hAnsi="Segoe UI" w:cs="Segoe UI"/>
              </w:rPr>
              <w:t>WAC 284-43-5702</w:t>
            </w:r>
          </w:p>
        </w:tc>
        <w:tc>
          <w:tcPr>
            <w:tcW w:w="6840" w:type="dxa"/>
            <w:tcBorders>
              <w:bottom w:val="nil"/>
            </w:tcBorders>
          </w:tcPr>
          <w:p w:rsidR="00267E50" w:rsidRPr="00FC0D49" w:rsidRDefault="00267E50" w:rsidP="009775A6">
            <w:pPr>
              <w:rPr>
                <w:rFonts w:ascii="Segoe UI" w:eastAsia="Times New Roman" w:hAnsi="Segoe UI" w:cs="Segoe UI"/>
              </w:rPr>
            </w:pPr>
            <w:r w:rsidRPr="00FC0D49">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rsidR="00267E50" w:rsidRPr="00FC0D49" w:rsidRDefault="00267E50" w:rsidP="007D78EE">
            <w:pPr>
              <w:rPr>
                <w:rFonts w:ascii="Segoe UI" w:hAnsi="Segoe UI" w:cs="Segoe UI"/>
              </w:rPr>
            </w:pPr>
          </w:p>
        </w:tc>
        <w:tc>
          <w:tcPr>
            <w:tcW w:w="1440" w:type="dxa"/>
            <w:tcBorders>
              <w:bottom w:val="nil"/>
            </w:tcBorders>
          </w:tcPr>
          <w:p w:rsidR="00267E50" w:rsidRPr="00FC0D49" w:rsidRDefault="00267E50" w:rsidP="007D78EE">
            <w:pPr>
              <w:rPr>
                <w:rFonts w:ascii="Segoe UI" w:hAnsi="Segoe UI" w:cs="Segoe UI"/>
              </w:rPr>
            </w:pPr>
          </w:p>
        </w:tc>
      </w:tr>
      <w:tr w:rsidR="00487EFD" w:rsidRPr="00FC0D49" w:rsidTr="003A0443">
        <w:tc>
          <w:tcPr>
            <w:tcW w:w="1435" w:type="dxa"/>
            <w:vMerge/>
            <w:shd w:val="clear" w:color="auto" w:fill="FFFFFF" w:themeFill="background1"/>
          </w:tcPr>
          <w:p w:rsidR="00487EFD" w:rsidRPr="00FC0D49" w:rsidRDefault="00487EFD" w:rsidP="00F467EB">
            <w:pPr>
              <w:rPr>
                <w:rFonts w:ascii="Segoe UI" w:hAnsi="Segoe UI" w:cs="Segoe UI"/>
                <w:b/>
              </w:rPr>
            </w:pPr>
          </w:p>
        </w:tc>
        <w:tc>
          <w:tcPr>
            <w:tcW w:w="1350" w:type="dxa"/>
            <w:tcBorders>
              <w:bottom w:val="nil"/>
            </w:tcBorders>
            <w:shd w:val="clear" w:color="auto" w:fill="FFFFFF" w:themeFill="background1"/>
          </w:tcPr>
          <w:p w:rsidR="00487EFD" w:rsidRPr="00193F16" w:rsidRDefault="00487EFD" w:rsidP="00DF5106">
            <w:pPr>
              <w:jc w:val="center"/>
              <w:rPr>
                <w:rFonts w:ascii="Segoe UI" w:hAnsi="Segoe UI" w:cs="Segoe UI"/>
                <w:highlight w:val="yellow"/>
              </w:rPr>
            </w:pPr>
            <w:r w:rsidRPr="00193F16">
              <w:rPr>
                <w:rFonts w:ascii="Segoe UI" w:hAnsi="Segoe UI" w:cs="Segoe UI"/>
              </w:rPr>
              <w:t>Lifetime and Annual Dollar limits</w:t>
            </w:r>
          </w:p>
        </w:tc>
        <w:tc>
          <w:tcPr>
            <w:tcW w:w="1890" w:type="dxa"/>
            <w:tcBorders>
              <w:bottom w:val="nil"/>
            </w:tcBorders>
            <w:shd w:val="clear" w:color="auto" w:fill="FFFFFF" w:themeFill="background1"/>
          </w:tcPr>
          <w:p w:rsidR="00487EFD" w:rsidRPr="00193F16" w:rsidRDefault="00487EFD" w:rsidP="005D4E79">
            <w:pPr>
              <w:jc w:val="center"/>
              <w:rPr>
                <w:rFonts w:ascii="Segoe UI" w:hAnsi="Segoe UI" w:cs="Segoe UI"/>
                <w:highlight w:val="yellow"/>
              </w:rPr>
            </w:pPr>
            <w:r w:rsidRPr="00193F16">
              <w:rPr>
                <w:rFonts w:ascii="Segoe UI" w:hAnsi="Segoe UI" w:cs="Segoe UI"/>
              </w:rPr>
              <w:t>42 USC §300gg-11(a); 42 USC §300gg-21(c)</w:t>
            </w:r>
          </w:p>
        </w:tc>
        <w:tc>
          <w:tcPr>
            <w:tcW w:w="6840" w:type="dxa"/>
            <w:tcBorders>
              <w:bottom w:val="nil"/>
            </w:tcBorders>
            <w:shd w:val="clear" w:color="auto" w:fill="FFFFFF" w:themeFill="background1"/>
          </w:tcPr>
          <w:p w:rsidR="00487EFD" w:rsidRPr="00193F16" w:rsidRDefault="00487EFD" w:rsidP="00F467EB">
            <w:pPr>
              <w:rPr>
                <w:rFonts w:ascii="Segoe UI" w:hAnsi="Segoe UI" w:cs="Segoe UI"/>
                <w:highlight w:val="yellow"/>
              </w:rPr>
            </w:pPr>
            <w:r w:rsidRPr="00193F16">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rsidR="00487EFD" w:rsidRPr="00487EFD" w:rsidRDefault="00487EFD" w:rsidP="00F467EB">
            <w:pPr>
              <w:rPr>
                <w:rFonts w:ascii="Segoe UI" w:hAnsi="Segoe UI" w:cs="Segoe UI"/>
                <w:highlight w:val="yellow"/>
              </w:rPr>
            </w:pPr>
          </w:p>
        </w:tc>
        <w:tc>
          <w:tcPr>
            <w:tcW w:w="1440" w:type="dxa"/>
            <w:tcBorders>
              <w:bottom w:val="nil"/>
            </w:tcBorders>
            <w:shd w:val="clear" w:color="auto" w:fill="FFFFFF" w:themeFill="background1"/>
          </w:tcPr>
          <w:p w:rsidR="00487EFD" w:rsidRPr="00FC0D49" w:rsidRDefault="00487EFD" w:rsidP="00F467EB">
            <w:pPr>
              <w:rPr>
                <w:rFonts w:ascii="Segoe UI" w:hAnsi="Segoe UI" w:cs="Segoe UI"/>
              </w:rPr>
            </w:pPr>
          </w:p>
        </w:tc>
      </w:tr>
      <w:tr w:rsidR="00F467EB" w:rsidRPr="00FC0D49" w:rsidTr="0040705C">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4D7EF4" w:rsidRPr="00FC0D49" w:rsidTr="0040705C">
        <w:tc>
          <w:tcPr>
            <w:tcW w:w="1435" w:type="dxa"/>
            <w:vMerge w:val="restart"/>
          </w:tcPr>
          <w:p w:rsidR="004D7EF4" w:rsidRPr="00FC0D49" w:rsidRDefault="004D7EF4" w:rsidP="00DF5106">
            <w:pPr>
              <w:jc w:val="center"/>
              <w:rPr>
                <w:rFonts w:ascii="Segoe UI" w:hAnsi="Segoe UI" w:cs="Segoe UI"/>
                <w:b/>
              </w:rPr>
            </w:pPr>
            <w:r w:rsidRPr="00FC0D49">
              <w:rPr>
                <w:rFonts w:ascii="Segoe UI" w:hAnsi="Segoe UI" w:cs="Segoe UI"/>
                <w:b/>
              </w:rPr>
              <w:t>Crown and fixed bridge</w:t>
            </w: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4D7EF4" w:rsidRPr="00FC0D49" w:rsidRDefault="004D7EF4" w:rsidP="00F467EB">
            <w:pPr>
              <w:rPr>
                <w:rFonts w:ascii="Segoe UI" w:hAnsi="Segoe UI" w:cs="Segoe UI"/>
                <w:b/>
              </w:rPr>
            </w:pPr>
          </w:p>
          <w:p w:rsidR="00B768E2" w:rsidRDefault="00B768E2" w:rsidP="00B94915">
            <w:pPr>
              <w:jc w:val="center"/>
              <w:rPr>
                <w:rFonts w:ascii="Segoe UI" w:hAnsi="Segoe UI" w:cs="Segoe UI"/>
                <w:b/>
              </w:rPr>
            </w:pPr>
          </w:p>
          <w:p w:rsidR="004D7EF4" w:rsidRDefault="004D7EF4" w:rsidP="00B94915">
            <w:pPr>
              <w:jc w:val="center"/>
              <w:rPr>
                <w:rFonts w:ascii="Segoe UI" w:hAnsi="Segoe UI" w:cs="Segoe UI"/>
                <w:b/>
              </w:rPr>
            </w:pPr>
            <w:r w:rsidRPr="00FC0D49">
              <w:rPr>
                <w:rFonts w:ascii="Segoe UI" w:hAnsi="Segoe UI" w:cs="Segoe UI"/>
                <w:b/>
              </w:rPr>
              <w:lastRenderedPageBreak/>
              <w:t>Crown and fixed bridge</w:t>
            </w:r>
            <w:r>
              <w:rPr>
                <w:rFonts w:ascii="Segoe UI" w:hAnsi="Segoe UI" w:cs="Segoe UI"/>
                <w:b/>
              </w:rPr>
              <w:t xml:space="preserve"> (Cont’d)</w:t>
            </w:r>
          </w:p>
          <w:p w:rsidR="004D7EF4" w:rsidRPr="00FC0D49" w:rsidRDefault="004D7EF4" w:rsidP="00F467EB">
            <w:pPr>
              <w:rPr>
                <w:rFonts w:ascii="Segoe UI" w:hAnsi="Segoe UI" w:cs="Segoe UI"/>
              </w:rPr>
            </w:pPr>
          </w:p>
        </w:tc>
        <w:tc>
          <w:tcPr>
            <w:tcW w:w="1350" w:type="dxa"/>
            <w:vMerge w:val="restart"/>
          </w:tcPr>
          <w:p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p>
          <w:p w:rsidR="004D7EF4" w:rsidRPr="003A0443" w:rsidRDefault="004D7EF4" w:rsidP="00F467EB">
            <w:pP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4D7EF4" w:rsidRDefault="004D7EF4" w:rsidP="00B94915">
            <w:pPr>
              <w:jc w:val="center"/>
              <w:rPr>
                <w:rFonts w:ascii="Segoe UI" w:hAnsi="Segoe UI" w:cs="Segoe UI"/>
              </w:rPr>
            </w:pPr>
          </w:p>
          <w:p w:rsidR="00BB2B93" w:rsidRDefault="00BB2B93" w:rsidP="00B94915">
            <w:pPr>
              <w:jc w:val="center"/>
              <w:rPr>
                <w:rFonts w:ascii="Segoe UI" w:hAnsi="Segoe UI" w:cs="Segoe UI"/>
              </w:rPr>
            </w:pPr>
          </w:p>
          <w:p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r>
              <w:rPr>
                <w:rFonts w:ascii="Segoe UI" w:hAnsi="Segoe UI" w:cs="Segoe UI"/>
              </w:rPr>
              <w:t xml:space="preserve"> (Cont’d)</w:t>
            </w: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3A0443" w:rsidRDefault="004D7EF4" w:rsidP="00F467EB">
            <w:pPr>
              <w:rPr>
                <w:rFonts w:ascii="Segoe UI" w:hAnsi="Segoe UI" w:cs="Segoe UI"/>
              </w:rPr>
            </w:pPr>
          </w:p>
          <w:p w:rsidR="004D7EF4" w:rsidRPr="00FC0D49" w:rsidRDefault="004D7EF4" w:rsidP="00371F7F">
            <w:pPr>
              <w:rPr>
                <w:rFonts w:ascii="Segoe UI" w:hAnsi="Segoe UI" w:cs="Segoe UI"/>
              </w:rPr>
            </w:pPr>
          </w:p>
        </w:tc>
        <w:tc>
          <w:tcPr>
            <w:tcW w:w="1890" w:type="dxa"/>
            <w:tcBorders>
              <w:bottom w:val="single" w:sz="4" w:space="0" w:color="auto"/>
            </w:tcBorders>
          </w:tcPr>
          <w:p w:rsidR="004D7EF4" w:rsidRPr="00FC0D49" w:rsidRDefault="004D7EF4"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g).  See, also, WAC 284-43-5702(6).</w:t>
            </w:r>
          </w:p>
        </w:tc>
        <w:tc>
          <w:tcPr>
            <w:tcW w:w="6840" w:type="dxa"/>
            <w:tcBorders>
              <w:bottom w:val="single" w:sz="4" w:space="0" w:color="auto"/>
            </w:tcBorders>
          </w:tcPr>
          <w:p w:rsidR="004D7EF4" w:rsidRPr="00FC0D49" w:rsidRDefault="004D7EF4"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rsidR="004D7EF4" w:rsidRPr="00FC0D49" w:rsidRDefault="004D7EF4" w:rsidP="00F467EB">
            <w:pPr>
              <w:rPr>
                <w:rFonts w:ascii="Segoe UI" w:hAnsi="Segoe UI" w:cs="Segoe UI"/>
              </w:rPr>
            </w:pPr>
          </w:p>
        </w:tc>
        <w:tc>
          <w:tcPr>
            <w:tcW w:w="1440" w:type="dxa"/>
            <w:tcBorders>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371F7F">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WAC 284-43-5702(5)(r)</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highlight w:val="yellow"/>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40705C">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Adjustment and repair of dentures and bridges;</w:t>
            </w:r>
          </w:p>
          <w:p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4D7EF4" w:rsidRPr="00FC0D49" w:rsidTr="009E029D">
        <w:tc>
          <w:tcPr>
            <w:tcW w:w="1435" w:type="dxa"/>
            <w:vMerge/>
          </w:tcPr>
          <w:p w:rsidR="004D7EF4" w:rsidRPr="00FC0D49" w:rsidRDefault="004D7EF4" w:rsidP="00F467EB">
            <w:pPr>
              <w:rPr>
                <w:rFonts w:ascii="Segoe UI" w:hAnsi="Segoe UI" w:cs="Segoe UI"/>
              </w:rPr>
            </w:pPr>
          </w:p>
        </w:tc>
        <w:tc>
          <w:tcPr>
            <w:tcW w:w="1350" w:type="dxa"/>
            <w:vMerge/>
            <w:tcBorders>
              <w:bottom w:val="nil"/>
            </w:tcBorders>
          </w:tcPr>
          <w:p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4D7EF4" w:rsidRPr="003A0443" w:rsidRDefault="004D7EF4"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rsidR="004D7EF4" w:rsidRPr="00FC0D49" w:rsidRDefault="004D7EF4"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tcBorders>
              <w:top w:val="nil"/>
              <w:bottom w:val="single" w:sz="4" w:space="0" w:color="auto"/>
            </w:tcBorders>
          </w:tcPr>
          <w:p w:rsidR="00F467EB" w:rsidRPr="003A0443"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3A0443" w:rsidRDefault="00F467EB"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9E029D">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Diagnostic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371F7F" w:rsidRPr="00FC0D49" w:rsidRDefault="00371F7F" w:rsidP="00F467EB">
            <w:pPr>
              <w:rPr>
                <w:rFonts w:ascii="Segoe UI" w:hAnsi="Segoe UI" w:cs="Segoe UI"/>
                <w:b/>
              </w:rPr>
            </w:pPr>
          </w:p>
          <w:p w:rsidR="00B768E2" w:rsidRDefault="00B768E2" w:rsidP="00B94915">
            <w:pPr>
              <w:jc w:val="center"/>
              <w:rPr>
                <w:rFonts w:ascii="Segoe UI" w:hAnsi="Segoe UI" w:cs="Segoe UI"/>
                <w:b/>
              </w:rPr>
            </w:pPr>
          </w:p>
          <w:p w:rsidR="00B768E2" w:rsidRDefault="00B768E2" w:rsidP="00B94915">
            <w:pPr>
              <w:jc w:val="cente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Diagnostic Services</w:t>
            </w:r>
            <w:r>
              <w:rPr>
                <w:rFonts w:ascii="Segoe UI" w:hAnsi="Segoe UI" w:cs="Segoe UI"/>
                <w:b/>
              </w:rPr>
              <w:t xml:space="preserve"> (Cont’d)</w:t>
            </w:r>
          </w:p>
          <w:p w:rsidR="00F467EB" w:rsidRPr="00FC0D49" w:rsidRDefault="00F467EB" w:rsidP="00DF5106">
            <w:pPr>
              <w:jc w:val="center"/>
              <w:rPr>
                <w:rFonts w:ascii="Segoe UI" w:hAnsi="Segoe UI" w:cs="Segoe UI"/>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 Diagnostic Services Without Cost Sharing</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371F7F" w:rsidRPr="00FC0D49" w:rsidRDefault="00371F7F" w:rsidP="00371F7F">
            <w:pPr>
              <w:rPr>
                <w:rFonts w:ascii="Segoe UI" w:hAnsi="Segoe UI" w:cs="Segoe UI"/>
              </w:rPr>
            </w:pPr>
          </w:p>
          <w:p w:rsidR="00371F7F" w:rsidRDefault="00371F7F" w:rsidP="00371F7F">
            <w:pPr>
              <w:rPr>
                <w:rFonts w:ascii="Segoe UI" w:hAnsi="Segoe UI" w:cs="Segoe UI"/>
              </w:rPr>
            </w:pPr>
          </w:p>
          <w:p w:rsidR="00BB2B93" w:rsidRDefault="00BB2B93" w:rsidP="007D6AA7">
            <w:pPr>
              <w:jc w:val="center"/>
              <w:rPr>
                <w:rFonts w:ascii="Segoe UI" w:hAnsi="Segoe UI" w:cs="Segoe UI"/>
              </w:rPr>
            </w:pPr>
          </w:p>
          <w:p w:rsidR="00BB2B93" w:rsidRDefault="00BB2B93" w:rsidP="007D6AA7">
            <w:pPr>
              <w:jc w:val="center"/>
              <w:rPr>
                <w:rFonts w:ascii="Segoe UI" w:hAnsi="Segoe UI" w:cs="Segoe UI"/>
              </w:rPr>
            </w:pPr>
          </w:p>
          <w:p w:rsidR="007D6AA7" w:rsidRPr="00FC0D49" w:rsidRDefault="007D6AA7" w:rsidP="007D6AA7">
            <w:pPr>
              <w:jc w:val="center"/>
              <w:rPr>
                <w:rFonts w:ascii="Segoe UI" w:hAnsi="Segoe UI" w:cs="Segoe UI"/>
              </w:rPr>
            </w:pPr>
            <w:r>
              <w:rPr>
                <w:rFonts w:ascii="Segoe UI" w:hAnsi="Segoe UI" w:cs="Segoe UI"/>
              </w:rPr>
              <w:lastRenderedPageBreak/>
              <w:t>Required Diagnostic Services Without Cost Sharing (Cont’d)</w:t>
            </w:r>
          </w:p>
          <w:p w:rsidR="00F467EB" w:rsidRPr="00FC0D49" w:rsidRDefault="00F467EB" w:rsidP="00DF5106">
            <w:pPr>
              <w:jc w:val="center"/>
              <w:rPr>
                <w:rFonts w:ascii="Segoe UI" w:hAnsi="Segoe UI" w:cs="Segoe UI"/>
              </w:rPr>
            </w:pPr>
          </w:p>
        </w:tc>
        <w:tc>
          <w:tcPr>
            <w:tcW w:w="1890" w:type="dxa"/>
            <w:tcBorders>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a). See, also, WAC 284-43-5702(6).</w:t>
            </w:r>
          </w:p>
        </w:tc>
        <w:tc>
          <w:tcPr>
            <w:tcW w:w="6840" w:type="dxa"/>
            <w:tcBorders>
              <w:bottom w:val="single" w:sz="4" w:space="0" w:color="auto"/>
            </w:tcBorders>
          </w:tcPr>
          <w:p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284-43-5702(5)(d)</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rPr>
            </w:pPr>
          </w:p>
        </w:tc>
        <w:tc>
          <w:tcPr>
            <w:tcW w:w="1350" w:type="dxa"/>
            <w:vMerge/>
            <w:tcBorders>
              <w:bottom w:val="single" w:sz="4" w:space="0" w:color="auto"/>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DF5106">
            <w:pPr>
              <w:jc w:val="center"/>
              <w:rPr>
                <w:rFonts w:ascii="Segoe UI" w:hAnsi="Segoe UI" w:cs="Segoe UI"/>
                <w:b/>
              </w:rPr>
            </w:pPr>
            <w:r w:rsidRPr="00FC0D49">
              <w:rPr>
                <w:rFonts w:ascii="Segoe UI" w:hAnsi="Segoe UI" w:cs="Segoe UI"/>
                <w:b/>
              </w:rPr>
              <w:t>Endodontic Treatment</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156532" w:rsidRDefault="00156532" w:rsidP="00F467EB">
            <w:pPr>
              <w:rPr>
                <w:rFonts w:ascii="Segoe UI" w:hAnsi="Segoe UI" w:cs="Segoe UI"/>
                <w:b/>
              </w:rPr>
            </w:pPr>
          </w:p>
          <w:p w:rsidR="00B768E2" w:rsidRDefault="00B768E2" w:rsidP="00B94915">
            <w:pPr>
              <w:jc w:val="center"/>
              <w:rPr>
                <w:rFonts w:ascii="Segoe UI" w:hAnsi="Segoe UI" w:cs="Segoe UI"/>
                <w:b/>
              </w:rPr>
            </w:pPr>
          </w:p>
          <w:p w:rsidR="00B94915" w:rsidRPr="00FC0D49" w:rsidRDefault="00B94915" w:rsidP="00B94915">
            <w:pPr>
              <w:jc w:val="center"/>
              <w:rPr>
                <w:rFonts w:ascii="Segoe UI" w:hAnsi="Segoe UI" w:cs="Segoe UI"/>
                <w:b/>
              </w:rPr>
            </w:pPr>
            <w:r w:rsidRPr="00FC0D49">
              <w:rPr>
                <w:rFonts w:ascii="Segoe UI" w:hAnsi="Segoe UI" w:cs="Segoe UI"/>
                <w:b/>
              </w:rPr>
              <w:lastRenderedPageBreak/>
              <w:t>Endodontic Treatment</w:t>
            </w:r>
            <w:r>
              <w:rPr>
                <w:rFonts w:ascii="Segoe UI" w:hAnsi="Segoe UI" w:cs="Segoe UI"/>
                <w:b/>
              </w:rPr>
              <w:t xml:space="preserve"> (Cont’d)</w:t>
            </w:r>
          </w:p>
          <w:p w:rsidR="00156532" w:rsidRPr="00FC0D49" w:rsidRDefault="00156532" w:rsidP="00DF5106">
            <w:pPr>
              <w:jc w:val="center"/>
              <w:rPr>
                <w:rFonts w:ascii="Segoe UI" w:hAnsi="Segoe UI" w:cs="Segoe UI"/>
                <w:b/>
              </w:rPr>
            </w:pPr>
          </w:p>
        </w:tc>
        <w:tc>
          <w:tcPr>
            <w:tcW w:w="1350" w:type="dxa"/>
            <w:vMerge w:val="restart"/>
          </w:tcPr>
          <w:p w:rsidR="00F467EB" w:rsidRPr="00FC0D49" w:rsidRDefault="00F467EB" w:rsidP="00DF5106">
            <w:pPr>
              <w:jc w:val="center"/>
              <w:rPr>
                <w:rFonts w:ascii="Segoe UI" w:hAnsi="Segoe UI" w:cs="Segoe UI"/>
              </w:rPr>
            </w:pPr>
            <w:r w:rsidRPr="00FC0D49">
              <w:rPr>
                <w:rFonts w:ascii="Segoe UI" w:hAnsi="Segoe UI" w:cs="Segoe UI"/>
              </w:rPr>
              <w:lastRenderedPageBreak/>
              <w:t>Required</w:t>
            </w:r>
          </w:p>
          <w:p w:rsidR="00F467EB" w:rsidRPr="00FC0D49" w:rsidRDefault="00F467EB" w:rsidP="00DF5106">
            <w:pPr>
              <w:jc w:val="center"/>
              <w:rPr>
                <w:rFonts w:ascii="Segoe UI" w:hAnsi="Segoe UI" w:cs="Segoe UI"/>
              </w:rPr>
            </w:pPr>
            <w:r w:rsidRPr="00FC0D49">
              <w:rPr>
                <w:rFonts w:ascii="Segoe UI" w:hAnsi="Segoe UI" w:cs="Segoe UI"/>
              </w:rPr>
              <w:t>Endodontic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Default="00F467EB"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7D6AA7" w:rsidRDefault="007D6AA7" w:rsidP="00F467EB">
            <w:pPr>
              <w:rPr>
                <w:rFonts w:ascii="Segoe UI" w:hAnsi="Segoe UI" w:cs="Segoe UI"/>
              </w:rPr>
            </w:pPr>
          </w:p>
          <w:p w:rsidR="00B768E2" w:rsidRDefault="00B768E2" w:rsidP="00B94915">
            <w:pPr>
              <w:jc w:val="center"/>
              <w:rPr>
                <w:rFonts w:ascii="Segoe UI" w:hAnsi="Segoe UI" w:cs="Segoe UI"/>
              </w:rPr>
            </w:pPr>
          </w:p>
          <w:p w:rsidR="00B768E2" w:rsidRDefault="00B768E2" w:rsidP="00B94915">
            <w:pPr>
              <w:jc w:val="center"/>
              <w:rPr>
                <w:rFonts w:ascii="Segoe UI" w:hAnsi="Segoe UI" w:cs="Segoe UI"/>
              </w:rPr>
            </w:pPr>
          </w:p>
          <w:p w:rsidR="00B768E2" w:rsidRDefault="00B768E2" w:rsidP="00B94915">
            <w:pPr>
              <w:jc w:val="center"/>
              <w:rPr>
                <w:rFonts w:ascii="Segoe UI" w:hAnsi="Segoe UI" w:cs="Segoe UI"/>
              </w:rPr>
            </w:pPr>
          </w:p>
          <w:p w:rsidR="00B94915" w:rsidRPr="00FC0D49" w:rsidRDefault="00B94915" w:rsidP="00B94915">
            <w:pPr>
              <w:jc w:val="center"/>
              <w:rPr>
                <w:rFonts w:ascii="Segoe UI" w:hAnsi="Segoe UI" w:cs="Segoe UI"/>
              </w:rPr>
            </w:pPr>
            <w:r w:rsidRPr="00FC0D49">
              <w:rPr>
                <w:rFonts w:ascii="Segoe UI" w:hAnsi="Segoe UI" w:cs="Segoe UI"/>
              </w:rPr>
              <w:lastRenderedPageBreak/>
              <w:t>Required</w:t>
            </w:r>
          </w:p>
          <w:p w:rsidR="00B94915" w:rsidRPr="00FC0D49" w:rsidRDefault="00B94915" w:rsidP="00B94915">
            <w:pPr>
              <w:jc w:val="center"/>
              <w:rPr>
                <w:rFonts w:ascii="Segoe UI" w:hAnsi="Segoe UI" w:cs="Segoe UI"/>
              </w:rPr>
            </w:pPr>
            <w:r w:rsidRPr="00FC0D49">
              <w:rPr>
                <w:rFonts w:ascii="Segoe UI" w:hAnsi="Segoe UI" w:cs="Segoe UI"/>
              </w:rPr>
              <w:t>Endodontic Services</w:t>
            </w:r>
            <w:r>
              <w:rPr>
                <w:rFonts w:ascii="Segoe UI" w:hAnsi="Segoe UI" w:cs="Segoe UI"/>
              </w:rPr>
              <w:t xml:space="preserve"> (Cont’d)</w:t>
            </w:r>
          </w:p>
          <w:p w:rsidR="00F467EB" w:rsidRDefault="00F467EB"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156532" w:rsidRDefault="00156532"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tc>
        <w:tc>
          <w:tcPr>
            <w:tcW w:w="1890" w:type="dxa"/>
            <w:vMerge w:val="restart"/>
          </w:tcPr>
          <w:p w:rsidR="00F467EB" w:rsidRPr="00FC0D49" w:rsidRDefault="006A7ECB" w:rsidP="006A7ECB">
            <w:pPr>
              <w:jc w:val="center"/>
              <w:rPr>
                <w:rFonts w:ascii="Segoe UI" w:hAnsi="Segoe UI" w:cs="Segoe UI"/>
              </w:rPr>
            </w:pPr>
            <w:r>
              <w:rPr>
                <w:rFonts w:ascii="Segoe UI" w:hAnsi="Segoe UI" w:cs="Segoe UI"/>
              </w:rPr>
              <w:lastRenderedPageBreak/>
              <w:t>WAC 284-43-5702(4</w:t>
            </w:r>
            <w:proofErr w:type="gramStart"/>
            <w:r>
              <w:rPr>
                <w:rFonts w:ascii="Segoe UI" w:hAnsi="Segoe UI" w:cs="Segoe UI"/>
              </w:rPr>
              <w:t>)(</w:t>
            </w:r>
            <w:proofErr w:type="gramEnd"/>
            <w:r>
              <w:rPr>
                <w:rFonts w:ascii="Segoe UI" w:hAnsi="Segoe UI" w:cs="Segoe UI"/>
              </w:rPr>
              <w:t xml:space="preserve">e) </w:t>
            </w:r>
            <w:r w:rsidR="00F467EB" w:rsidRPr="00FC0D49">
              <w:rPr>
                <w:rFonts w:ascii="Segoe UI" w:hAnsi="Segoe UI" w:cs="Segoe UI"/>
              </w:rPr>
              <w:t>See, also, WAC 284-43-5702(6).</w:t>
            </w:r>
          </w:p>
        </w:tc>
        <w:tc>
          <w:tcPr>
            <w:tcW w:w="6840" w:type="dxa"/>
            <w:tcBorders>
              <w:bottom w:val="nil"/>
            </w:tcBorders>
          </w:tcPr>
          <w:p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single" w:sz="4" w:space="0" w:color="auto"/>
            </w:tcBorders>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Apexification</w:t>
            </w:r>
            <w:proofErr w:type="spellEnd"/>
            <w:r w:rsidRPr="00FC0D49">
              <w:rPr>
                <w:rFonts w:ascii="Segoe UI" w:hAnsi="Segoe UI" w:cs="Segoe UI"/>
              </w:rPr>
              <w:t xml:space="preserve"> for apical closures of anterior permanent teeth;</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Apicoectomy</w:t>
            </w:r>
            <w:proofErr w:type="spellEnd"/>
            <w:r w:rsidRPr="00FC0D49">
              <w:rPr>
                <w:rFonts w:ascii="Segoe UI" w:hAnsi="Segoe UI" w:cs="Segoe UI"/>
              </w:rPr>
              <w: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rPr>
          <w:trHeight w:val="70"/>
        </w:trPr>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Pulpotomy</w:t>
            </w:r>
            <w:proofErr w:type="spellEnd"/>
            <w:r w:rsidRPr="00FC0D49">
              <w:rPr>
                <w:rFonts w:ascii="Segoe UI" w:hAnsi="Segoe UI" w:cs="Segoe UI"/>
              </w:rPr>
              <w:t>;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284-43-5702(5)(n)and (o)</w:t>
            </w:r>
          </w:p>
        </w:tc>
        <w:tc>
          <w:tcPr>
            <w:tcW w:w="6840" w:type="dxa"/>
            <w:tcBorders>
              <w:top w:val="single" w:sz="4" w:space="0" w:color="auto"/>
              <w:bottom w:val="nil"/>
            </w:tcBorders>
          </w:tcPr>
          <w:p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single" w:sz="4" w:space="0" w:color="auto"/>
            </w:tcBorders>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9E029D">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val="restart"/>
            <w:tcBorders>
              <w:top w:val="single" w:sz="4" w:space="0" w:color="auto"/>
            </w:tcBorders>
          </w:tcPr>
          <w:p w:rsidR="00F467EB" w:rsidRPr="00FC0D49" w:rsidRDefault="00F467EB" w:rsidP="005D4E79">
            <w:pPr>
              <w:jc w:val="center"/>
              <w:rPr>
                <w:rFonts w:ascii="Segoe UI" w:hAnsi="Segoe UI" w:cs="Segoe UI"/>
              </w:rPr>
            </w:pPr>
            <w:r w:rsidRPr="00FC0D49">
              <w:rPr>
                <w:rFonts w:ascii="Segoe UI" w:hAnsi="Segoe UI" w:cs="Segoe UI"/>
              </w:rPr>
              <w:t>WAC 284-43-5702(5)(n)</w:t>
            </w:r>
          </w:p>
          <w:p w:rsidR="00F467EB" w:rsidRPr="00FC0D49" w:rsidRDefault="00F467EB" w:rsidP="005D4E79">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rsidR="00F467EB" w:rsidRPr="009C749A" w:rsidRDefault="00F467EB" w:rsidP="009C749A">
            <w:pPr>
              <w:pStyle w:val="ListParagraph"/>
              <w:numPr>
                <w:ilvl w:val="2"/>
                <w:numId w:val="35"/>
              </w:numPr>
              <w:ind w:left="961"/>
              <w:rPr>
                <w:rFonts w:ascii="Segoe UI" w:hAnsi="Segoe UI" w:cs="Segoe UI"/>
                <w:sz w:val="18"/>
                <w:szCs w:val="18"/>
              </w:rPr>
            </w:pPr>
            <w:r w:rsidRPr="009C749A">
              <w:rPr>
                <w:rFonts w:ascii="Segoe UI" w:hAnsi="Segoe UI" w:cs="Segoe UI"/>
              </w:rPr>
              <w:t>baby primary posterior teeth only; and</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vMerge/>
            <w:tcBorders>
              <w:bottom w:val="single" w:sz="4" w:space="0" w:color="auto"/>
            </w:tcBorders>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rsidR="00F467EB" w:rsidRPr="00FC0D49" w:rsidRDefault="00F467EB" w:rsidP="009C749A">
            <w:pPr>
              <w:pStyle w:val="ListParagraph"/>
              <w:numPr>
                <w:ilvl w:val="2"/>
                <w:numId w:val="35"/>
              </w:numPr>
              <w:ind w:left="961"/>
              <w:rPr>
                <w:rFonts w:ascii="Segoe UI" w:hAnsi="Segoe UI" w:cs="Segoe UI"/>
                <w:sz w:val="18"/>
                <w:szCs w:val="18"/>
              </w:rPr>
            </w:pPr>
            <w:proofErr w:type="gramStart"/>
            <w:r w:rsidRPr="00FC0D49">
              <w:rPr>
                <w:rFonts w:ascii="Segoe UI" w:hAnsi="Segoe UI" w:cs="Segoe UI"/>
              </w:rPr>
              <w:t>permanent</w:t>
            </w:r>
            <w:proofErr w:type="gramEnd"/>
            <w:r w:rsidRPr="00FC0D49">
              <w:rPr>
                <w:rFonts w:ascii="Segoe UI" w:hAnsi="Segoe UI" w:cs="Segoe UI"/>
              </w:rPr>
              <w:t xml:space="preserve"> anterior, bicuspid and molar teeth, excluding teeth 1,6,17, and 32.</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w:t>
            </w:r>
            <w:proofErr w:type="spellStart"/>
            <w:r w:rsidRPr="00FC0D49">
              <w:rPr>
                <w:rFonts w:ascii="Segoe UI" w:hAnsi="Segoe UI" w:cs="Segoe UI"/>
              </w:rPr>
              <w:t>resorbable</w:t>
            </w:r>
            <w:proofErr w:type="spellEnd"/>
            <w:r w:rsidRPr="00FC0D49">
              <w:rPr>
                <w:rFonts w:ascii="Segoe UI" w:hAnsi="Segoe UI" w:cs="Segoe UI"/>
              </w:rPr>
              <w:t xml:space="preserve"> material for primary maxillary incisor teeth D,E, F, and G, if the entire root is present at treatment;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bottom w:val="nil"/>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tcPr>
          <w:p w:rsidR="00F467EB" w:rsidRPr="00FC0D49" w:rsidRDefault="00F467EB" w:rsidP="00DF5106">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rsidR="00F467EB" w:rsidRPr="00FC0D49" w:rsidRDefault="00F467EB" w:rsidP="00F467EB">
            <w:pPr>
              <w:rPr>
                <w:rFonts w:ascii="Segoe UI" w:hAnsi="Segoe UI" w:cs="Segoe UI"/>
              </w:rPr>
            </w:pPr>
          </w:p>
        </w:tc>
        <w:tc>
          <w:tcPr>
            <w:tcW w:w="1890" w:type="dxa"/>
            <w:tcBorders>
              <w:bottom w:val="nil"/>
            </w:tcBorders>
          </w:tcPr>
          <w:p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bottom w:val="nil"/>
            </w:tcBorders>
            <w:shd w:val="clear" w:color="auto" w:fill="000000" w:themeFill="text1"/>
          </w:tcPr>
          <w:p w:rsidR="00F467EB" w:rsidRPr="00FC0D49" w:rsidRDefault="00F467EB" w:rsidP="005D4E79">
            <w:pPr>
              <w:jc w:val="center"/>
              <w:rPr>
                <w:rFonts w:ascii="Segoe UI" w:hAnsi="Segoe UI" w:cs="Segoe UI"/>
              </w:rPr>
            </w:pPr>
          </w:p>
        </w:tc>
        <w:tc>
          <w:tcPr>
            <w:tcW w:w="6840" w:type="dxa"/>
            <w:tcBorders>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107"/>
        </w:trPr>
        <w:tc>
          <w:tcPr>
            <w:tcW w:w="1435" w:type="dxa"/>
            <w:shd w:val="clear" w:color="auto" w:fill="FFFFFF" w:themeFill="background1"/>
          </w:tcPr>
          <w:p w:rsidR="00F467EB" w:rsidRPr="00FC0D49" w:rsidRDefault="00F467EB" w:rsidP="00DF5106">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890" w:type="dxa"/>
            <w:tcBorders>
              <w:bottom w:val="nil"/>
            </w:tcBorders>
            <w:shd w:val="clear" w:color="auto" w:fill="FFFFFF" w:themeFill="background1"/>
          </w:tcPr>
          <w:p w:rsidR="00F467EB" w:rsidRPr="00FC0D49" w:rsidRDefault="00F467EB" w:rsidP="005D4E79">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E221CC" w:rsidRPr="00FC0D49" w:rsidTr="00845BDA">
        <w:tc>
          <w:tcPr>
            <w:tcW w:w="1435" w:type="dxa"/>
            <w:vMerge w:val="restart"/>
          </w:tcPr>
          <w:p w:rsidR="00E221CC" w:rsidRDefault="00E221CC" w:rsidP="00DF5106">
            <w:pPr>
              <w:jc w:val="center"/>
              <w:rPr>
                <w:rFonts w:ascii="Segoe UI" w:hAnsi="Segoe UI" w:cs="Segoe UI"/>
                <w:b/>
              </w:rPr>
            </w:pPr>
            <w:r w:rsidRPr="00FC0D49">
              <w:rPr>
                <w:rFonts w:ascii="Segoe UI" w:hAnsi="Segoe UI" w:cs="Segoe UI"/>
                <w:b/>
              </w:rPr>
              <w:t>Medically Necessary Orthodontia</w:t>
            </w: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E221CC" w:rsidRDefault="00E221CC" w:rsidP="00DF5106">
            <w:pPr>
              <w:jc w:val="center"/>
              <w:rPr>
                <w:rFonts w:ascii="Segoe UI" w:hAnsi="Segoe UI" w:cs="Segoe UI"/>
                <w:b/>
              </w:rPr>
            </w:pPr>
          </w:p>
          <w:p w:rsidR="00B768E2" w:rsidRDefault="00B768E2" w:rsidP="00DF5106">
            <w:pPr>
              <w:jc w:val="center"/>
              <w:rPr>
                <w:rFonts w:ascii="Segoe UI" w:hAnsi="Segoe UI" w:cs="Segoe UI"/>
                <w:b/>
              </w:rPr>
            </w:pPr>
          </w:p>
          <w:p w:rsidR="00E221CC" w:rsidRPr="00FC0D49" w:rsidRDefault="00E221CC" w:rsidP="00DF5106">
            <w:pPr>
              <w:jc w:val="center"/>
              <w:rPr>
                <w:rFonts w:ascii="Segoe UI" w:hAnsi="Segoe UI" w:cs="Segoe UI"/>
                <w:b/>
              </w:rPr>
            </w:pPr>
          </w:p>
        </w:tc>
        <w:tc>
          <w:tcPr>
            <w:tcW w:w="1350" w:type="dxa"/>
            <w:vMerge w:val="restart"/>
          </w:tcPr>
          <w:p w:rsidR="00E221CC" w:rsidRDefault="00E221CC" w:rsidP="00E221CC">
            <w:pPr>
              <w:jc w:val="center"/>
              <w:rPr>
                <w:rFonts w:ascii="Segoe UI" w:hAnsi="Segoe UI" w:cs="Segoe UI"/>
              </w:rPr>
            </w:pPr>
            <w:r>
              <w:rPr>
                <w:rFonts w:ascii="Segoe UI" w:hAnsi="Segoe UI" w:cs="Segoe UI"/>
              </w:rPr>
              <w:t>Required Services</w:t>
            </w: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jc w:val="center"/>
              <w:rPr>
                <w:rFonts w:ascii="Segoe UI" w:hAnsi="Segoe UI" w:cs="Segoe UI"/>
              </w:rPr>
            </w:pPr>
          </w:p>
          <w:p w:rsidR="00E221CC" w:rsidRDefault="00E221CC" w:rsidP="00E221CC">
            <w:pPr>
              <w:rPr>
                <w:rFonts w:ascii="Segoe UI" w:hAnsi="Segoe UI" w:cs="Segoe UI"/>
              </w:rPr>
            </w:pPr>
          </w:p>
          <w:p w:rsidR="00E221CC" w:rsidRPr="00FC0D49" w:rsidRDefault="00E221CC" w:rsidP="00E221CC">
            <w:pPr>
              <w:jc w:val="center"/>
              <w:rPr>
                <w:rFonts w:ascii="Segoe UI" w:hAnsi="Segoe UI" w:cs="Segoe UI"/>
              </w:rPr>
            </w:pPr>
          </w:p>
        </w:tc>
        <w:tc>
          <w:tcPr>
            <w:tcW w:w="1890" w:type="dxa"/>
            <w:tcBorders>
              <w:bottom w:val="single" w:sz="4" w:space="0" w:color="auto"/>
            </w:tcBorders>
          </w:tcPr>
          <w:p w:rsidR="00E221CC" w:rsidRPr="00FC0D49" w:rsidRDefault="00E221CC" w:rsidP="005D4E79">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spellStart"/>
            <w:proofErr w:type="gramEnd"/>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single" w:sz="4" w:space="0" w:color="auto"/>
            </w:tcBorders>
          </w:tcPr>
          <w:p w:rsidR="00E221CC" w:rsidRPr="00FC0D49" w:rsidRDefault="00E221CC"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rsidR="00E221CC" w:rsidRPr="00FC0D49" w:rsidRDefault="00E221CC" w:rsidP="00F467EB">
            <w:pPr>
              <w:rPr>
                <w:rFonts w:ascii="Segoe UI" w:hAnsi="Segoe UI" w:cs="Segoe UI"/>
              </w:rPr>
            </w:pPr>
          </w:p>
        </w:tc>
        <w:tc>
          <w:tcPr>
            <w:tcW w:w="1440" w:type="dxa"/>
            <w:tcBorders>
              <w:bottom w:val="single" w:sz="4" w:space="0" w:color="auto"/>
            </w:tcBorders>
          </w:tcPr>
          <w:p w:rsidR="00E221CC" w:rsidRPr="00FC0D49" w:rsidRDefault="00E221CC" w:rsidP="00F467EB">
            <w:pPr>
              <w:rPr>
                <w:rFonts w:ascii="Segoe UI" w:hAnsi="Segoe UI" w:cs="Segoe UI"/>
              </w:rPr>
            </w:pPr>
          </w:p>
        </w:tc>
      </w:tr>
      <w:tr w:rsidR="00E221CC" w:rsidRPr="00FC0D49" w:rsidTr="00845BDA">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rsidR="00E221CC" w:rsidRPr="00FC0D49" w:rsidRDefault="00E221CC"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rsidR="00E221CC" w:rsidRPr="00FC0D49" w:rsidRDefault="00E221CC" w:rsidP="00F467EB">
            <w:pPr>
              <w:rPr>
                <w:rFonts w:ascii="Segoe UI" w:hAnsi="Segoe UI" w:cs="Segoe UI"/>
              </w:rPr>
            </w:pPr>
          </w:p>
        </w:tc>
      </w:tr>
      <w:tr w:rsidR="00E221CC" w:rsidRPr="00FC0D49" w:rsidTr="00845BDA">
        <w:tc>
          <w:tcPr>
            <w:tcW w:w="1435" w:type="dxa"/>
            <w:vMerge/>
          </w:tcPr>
          <w:p w:rsidR="00E221CC" w:rsidRPr="00FC0D49" w:rsidRDefault="00E221CC" w:rsidP="00F467EB">
            <w:pPr>
              <w:rPr>
                <w:rFonts w:ascii="Segoe UI" w:hAnsi="Segoe UI" w:cs="Segoe UI"/>
                <w:b/>
              </w:rPr>
            </w:pPr>
          </w:p>
        </w:tc>
        <w:tc>
          <w:tcPr>
            <w:tcW w:w="1350" w:type="dxa"/>
            <w:vMerge/>
          </w:tcPr>
          <w:p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cleft lip and palate, cleft palate and cleft lip with alveolar process involvement; and</w:t>
            </w:r>
          </w:p>
        </w:tc>
        <w:tc>
          <w:tcPr>
            <w:tcW w:w="1620" w:type="dxa"/>
            <w:tcBorders>
              <w:top w:val="single" w:sz="4" w:space="0" w:color="auto"/>
              <w:bottom w:val="single" w:sz="4" w:space="0" w:color="auto"/>
            </w:tcBorders>
          </w:tcPr>
          <w:p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rsidR="00E221CC" w:rsidRPr="00FC0D49" w:rsidRDefault="00E221CC" w:rsidP="00F467EB">
            <w:pPr>
              <w:rPr>
                <w:rFonts w:ascii="Segoe UI" w:hAnsi="Segoe UI" w:cs="Segoe UI"/>
              </w:rPr>
            </w:pPr>
          </w:p>
        </w:tc>
      </w:tr>
      <w:tr w:rsidR="00E221CC" w:rsidRPr="00FC0D49" w:rsidTr="00845BDA">
        <w:tc>
          <w:tcPr>
            <w:tcW w:w="1435" w:type="dxa"/>
            <w:vMerge/>
          </w:tcPr>
          <w:p w:rsidR="00E221CC" w:rsidRPr="00FC0D49" w:rsidRDefault="00E221CC" w:rsidP="00F467EB">
            <w:pPr>
              <w:rPr>
                <w:rFonts w:ascii="Segoe UI" w:hAnsi="Segoe UI" w:cs="Segoe UI"/>
                <w:b/>
              </w:rPr>
            </w:pPr>
          </w:p>
        </w:tc>
        <w:tc>
          <w:tcPr>
            <w:tcW w:w="1350" w:type="dxa"/>
            <w:vMerge/>
            <w:tcBorders>
              <w:bottom w:val="single" w:sz="4" w:space="0" w:color="auto"/>
            </w:tcBorders>
          </w:tcPr>
          <w:p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rsidR="00E221CC" w:rsidRPr="00FC0D49" w:rsidRDefault="00E221CC"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E221CC" w:rsidRPr="00FC0D49" w:rsidRDefault="00E221CC" w:rsidP="00F467EB">
            <w:pPr>
              <w:pStyle w:val="ListParagraph"/>
              <w:numPr>
                <w:ilvl w:val="1"/>
                <w:numId w:val="24"/>
              </w:numPr>
              <w:ind w:left="601"/>
              <w:rPr>
                <w:rFonts w:ascii="Segoe UI" w:hAnsi="Segoe UI" w:cs="Segoe UI"/>
              </w:rPr>
            </w:pPr>
            <w:proofErr w:type="gramStart"/>
            <w:r w:rsidRPr="00FC0D49">
              <w:rPr>
                <w:rFonts w:ascii="Segoe UI" w:eastAsia="SymbolMT" w:hAnsi="Segoe UI" w:cs="Segoe UI"/>
              </w:rPr>
              <w:t>craniofacial</w:t>
            </w:r>
            <w:proofErr w:type="gramEnd"/>
            <w:r w:rsidRPr="00FC0D49">
              <w:rPr>
                <w:rFonts w:ascii="Segoe UI" w:eastAsia="SymbolMT" w:hAnsi="Segoe UI" w:cs="Segoe UI"/>
              </w:rPr>
              <w:t xml:space="preserve"> anomalies for </w:t>
            </w:r>
            <w:proofErr w:type="spellStart"/>
            <w:r w:rsidRPr="00FC0D49">
              <w:rPr>
                <w:rFonts w:ascii="Segoe UI" w:eastAsia="SymbolMT" w:hAnsi="Segoe UI" w:cs="Segoe UI"/>
              </w:rPr>
              <w:t>hemifacial</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microsomia</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craniosynostosis</w:t>
            </w:r>
            <w:proofErr w:type="spellEnd"/>
            <w:r w:rsidRPr="00FC0D49">
              <w:rPr>
                <w:rFonts w:ascii="Segoe UI" w:eastAsia="SymbolMT" w:hAnsi="Segoe UI" w:cs="Segoe UI"/>
              </w:rPr>
              <w:t xml:space="preserve"> syndromes, </w:t>
            </w:r>
            <w:proofErr w:type="spellStart"/>
            <w:r w:rsidRPr="00FC0D49">
              <w:rPr>
                <w:rFonts w:ascii="Segoe UI" w:eastAsia="SymbolMT" w:hAnsi="Segoe UI" w:cs="Segoe UI"/>
              </w:rPr>
              <w:t>anthrogryposis</w:t>
            </w:r>
            <w:proofErr w:type="spellEnd"/>
            <w:r w:rsidRPr="00FC0D49">
              <w:rPr>
                <w:rFonts w:ascii="Segoe UI" w:eastAsia="SymbolMT" w:hAnsi="Segoe UI" w:cs="Segoe UI"/>
              </w:rPr>
              <w:t xml:space="preserve"> or </w:t>
            </w:r>
            <w:proofErr w:type="spellStart"/>
            <w:r w:rsidRPr="00FC0D49">
              <w:rPr>
                <w:rFonts w:ascii="Segoe UI" w:eastAsia="SymbolMT" w:hAnsi="Segoe UI" w:cs="Segoe UI"/>
              </w:rPr>
              <w:t>Marfan</w:t>
            </w:r>
            <w:proofErr w:type="spellEnd"/>
            <w:r w:rsidRPr="00FC0D49">
              <w:rPr>
                <w:rFonts w:ascii="Segoe UI" w:eastAsia="SymbolMT" w:hAnsi="Segoe UI" w:cs="Segoe UI"/>
              </w:rPr>
              <w:t xml:space="preserve"> syndrome.</w:t>
            </w:r>
          </w:p>
        </w:tc>
        <w:tc>
          <w:tcPr>
            <w:tcW w:w="1620" w:type="dxa"/>
            <w:tcBorders>
              <w:top w:val="single" w:sz="4" w:space="0" w:color="auto"/>
              <w:bottom w:val="single" w:sz="4" w:space="0" w:color="auto"/>
            </w:tcBorders>
          </w:tcPr>
          <w:p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rsidR="00E221CC" w:rsidRPr="00FC0D49" w:rsidRDefault="00E221CC"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B17DD8" w:rsidRPr="00FC0D49" w:rsidTr="00845BDA">
        <w:tc>
          <w:tcPr>
            <w:tcW w:w="1435" w:type="dxa"/>
            <w:vMerge w:val="restart"/>
          </w:tcPr>
          <w:p w:rsidR="00B17DD8" w:rsidRPr="00FC0D49" w:rsidRDefault="00B17DD8" w:rsidP="00DF5106">
            <w:pPr>
              <w:jc w:val="center"/>
              <w:rPr>
                <w:rFonts w:ascii="Segoe UI" w:hAnsi="Segoe UI" w:cs="Segoe UI"/>
                <w:b/>
              </w:rPr>
            </w:pPr>
            <w:r w:rsidRPr="00FC0D49">
              <w:rPr>
                <w:rFonts w:ascii="Segoe UI" w:hAnsi="Segoe UI" w:cs="Segoe UI"/>
                <w:b/>
              </w:rPr>
              <w:t>Oral Surgery and Re-construction</w:t>
            </w: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B17DD8"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Pr="00FC0D49" w:rsidRDefault="00B17DD8" w:rsidP="00F467EB">
            <w:pPr>
              <w:rPr>
                <w:rFonts w:ascii="Segoe UI" w:hAnsi="Segoe UI" w:cs="Segoe UI"/>
                <w:b/>
              </w:rPr>
            </w:pPr>
          </w:p>
          <w:p w:rsidR="00B17DD8" w:rsidRDefault="00B17DD8"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Default="001D19CF" w:rsidP="00F467EB">
            <w:pPr>
              <w:rPr>
                <w:rFonts w:ascii="Segoe UI" w:hAnsi="Segoe UI" w:cs="Segoe UI"/>
                <w:b/>
              </w:rPr>
            </w:pPr>
          </w:p>
          <w:p w:rsidR="001D19CF" w:rsidRPr="00FC0D49" w:rsidRDefault="001D19CF" w:rsidP="00F467EB">
            <w:pP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DB3BD3" w:rsidRDefault="00DB3BD3" w:rsidP="00DF5106">
            <w:pPr>
              <w:jc w:val="center"/>
              <w:rPr>
                <w:rFonts w:ascii="Segoe UI" w:hAnsi="Segoe UI" w:cs="Segoe UI"/>
                <w:b/>
              </w:rPr>
            </w:pPr>
          </w:p>
          <w:p w:rsidR="00B17DD8" w:rsidRPr="00FC0D49" w:rsidRDefault="00B17DD8" w:rsidP="00DF5106">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w:t>
            </w: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Default="00B17DD8"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1D19CF" w:rsidRDefault="001D19CF" w:rsidP="00F467EB">
            <w:pPr>
              <w:rPr>
                <w:rFonts w:ascii="Segoe UI" w:hAnsi="Segoe UI" w:cs="Segoe UI"/>
              </w:rPr>
            </w:pPr>
          </w:p>
          <w:p w:rsidR="00B17DD8" w:rsidRDefault="00B17DD8" w:rsidP="00F467EB">
            <w:pPr>
              <w:rPr>
                <w:rFonts w:ascii="Segoe UI" w:hAnsi="Segoe UI" w:cs="Segoe UI"/>
              </w:rPr>
            </w:pPr>
          </w:p>
          <w:p w:rsidR="00B17DD8" w:rsidRPr="00FC0D49" w:rsidRDefault="00B17DD8" w:rsidP="00F467EB">
            <w:pPr>
              <w:rPr>
                <w:rFonts w:ascii="Segoe UI" w:hAnsi="Segoe UI" w:cs="Segoe UI"/>
              </w:rPr>
            </w:pPr>
          </w:p>
          <w:p w:rsidR="00B17DD8" w:rsidRPr="00FC0D49" w:rsidRDefault="00B17DD8" w:rsidP="00F467EB">
            <w:pPr>
              <w:rPr>
                <w:rFonts w:ascii="Segoe UI" w:hAnsi="Segoe UI" w:cs="Segoe UI"/>
              </w:rPr>
            </w:pPr>
          </w:p>
          <w:p w:rsidR="00DB3BD3" w:rsidRDefault="00DB3BD3" w:rsidP="00DF5106">
            <w:pPr>
              <w:jc w:val="center"/>
              <w:rPr>
                <w:rFonts w:ascii="Segoe UI" w:hAnsi="Segoe UI" w:cs="Segoe UI"/>
              </w:rPr>
            </w:pPr>
          </w:p>
          <w:p w:rsidR="00DB3BD3" w:rsidRDefault="00DB3BD3" w:rsidP="00DF5106">
            <w:pPr>
              <w:jc w:val="center"/>
              <w:rPr>
                <w:rFonts w:ascii="Segoe UI" w:hAnsi="Segoe UI" w:cs="Segoe UI"/>
              </w:rPr>
            </w:pPr>
          </w:p>
          <w:p w:rsidR="00B17DD8" w:rsidRPr="00FC0D49" w:rsidRDefault="00B17DD8" w:rsidP="00DF5106">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rsidR="00B17DD8" w:rsidRPr="00FC0D49" w:rsidRDefault="00B17DD8" w:rsidP="006A7ECB">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d) See, also, WAC 284-43-5702(6).</w:t>
            </w:r>
          </w:p>
        </w:tc>
        <w:tc>
          <w:tcPr>
            <w:tcW w:w="6840" w:type="dxa"/>
            <w:tcBorders>
              <w:bottom w:val="single" w:sz="4" w:space="0" w:color="auto"/>
            </w:tcBorders>
          </w:tcPr>
          <w:p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rsidR="00B17DD8" w:rsidRPr="00FC0D49" w:rsidRDefault="00B17DD8" w:rsidP="00F467EB">
            <w:pPr>
              <w:rPr>
                <w:rFonts w:ascii="Segoe UI" w:hAnsi="Segoe UI" w:cs="Segoe UI"/>
              </w:rPr>
            </w:pPr>
          </w:p>
        </w:tc>
        <w:tc>
          <w:tcPr>
            <w:tcW w:w="1440" w:type="dxa"/>
            <w:tcBorders>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Uncomplicated oral surgery procedures including removal of teeth, incision and drainage;</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disabled.*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rPr>
          <w:trHeight w:val="836"/>
        </w:trPr>
        <w:tc>
          <w:tcPr>
            <w:tcW w:w="1435" w:type="dxa"/>
            <w:vMerge/>
          </w:tcPr>
          <w:p w:rsidR="00B17DD8" w:rsidRPr="00FC0D49" w:rsidRDefault="00B17DD8" w:rsidP="00F467EB">
            <w:pPr>
              <w:rPr>
                <w:rFonts w:ascii="Segoe UI" w:hAnsi="Segoe UI" w:cs="Segoe UI"/>
                <w:b/>
              </w:rPr>
            </w:pPr>
          </w:p>
        </w:tc>
        <w:tc>
          <w:tcPr>
            <w:tcW w:w="1350" w:type="dxa"/>
            <w:vMerge/>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Local anesthesia and regional blocks, including office-based oral or parenteral conscious sedation, deep sedation or general anesthesia; and</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B17DD8" w:rsidRPr="00FC0D49" w:rsidTr="00845BDA">
        <w:tc>
          <w:tcPr>
            <w:tcW w:w="1435" w:type="dxa"/>
            <w:vMerge/>
          </w:tcPr>
          <w:p w:rsidR="00B17DD8" w:rsidRPr="00FC0D49" w:rsidRDefault="00B17DD8" w:rsidP="00F467EB">
            <w:pPr>
              <w:rPr>
                <w:rFonts w:ascii="Segoe UI" w:hAnsi="Segoe UI" w:cs="Segoe UI"/>
                <w:b/>
              </w:rPr>
            </w:pPr>
          </w:p>
        </w:tc>
        <w:tc>
          <w:tcPr>
            <w:tcW w:w="1350" w:type="dxa"/>
            <w:vMerge/>
            <w:tcBorders>
              <w:bottom w:val="single" w:sz="4" w:space="0" w:color="auto"/>
            </w:tcBorders>
          </w:tcPr>
          <w:p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rsidR="00B17DD8" w:rsidRPr="00FC0D49" w:rsidRDefault="00B17DD8" w:rsidP="00F467EB">
            <w:pPr>
              <w:pStyle w:val="ListParagraph"/>
              <w:ind w:left="0"/>
              <w:rPr>
                <w:rFonts w:ascii="Segoe UI" w:hAnsi="Segoe UI" w:cs="Segoe UI"/>
              </w:rPr>
            </w:pPr>
            <w:r w:rsidRPr="00FC0D49">
              <w:rPr>
                <w:rFonts w:ascii="Segoe UI" w:hAnsi="Segoe UI" w:cs="Segoe UI"/>
                <w:sz w:val="18"/>
              </w:rPr>
              <w:lastRenderedPageBreak/>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w:t>
            </w:r>
            <w:r w:rsidR="00DB3BD3">
              <w:rPr>
                <w:rFonts w:ascii="Segoe UI" w:hAnsi="Segoe UI" w:cs="Segoe UI"/>
                <w:sz w:val="18"/>
              </w:rPr>
              <w:t xml:space="preserve"> an</w:t>
            </w:r>
            <w:r w:rsidRPr="00FC0D49">
              <w:rPr>
                <w:rFonts w:ascii="Segoe UI" w:hAnsi="Segoe UI" w:cs="Segoe UI"/>
                <w:sz w:val="18"/>
              </w:rPr>
              <w:t xml:space="preserve"> individual plan.)</w:t>
            </w:r>
          </w:p>
        </w:tc>
        <w:tc>
          <w:tcPr>
            <w:tcW w:w="1620" w:type="dxa"/>
            <w:tcBorders>
              <w:top w:val="single" w:sz="4" w:space="0" w:color="auto"/>
              <w:bottom w:val="single" w:sz="4" w:space="0" w:color="auto"/>
            </w:tcBorders>
          </w:tcPr>
          <w:p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rsidR="00B17DD8" w:rsidRPr="00FC0D49" w:rsidRDefault="00B17DD8"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tcBorders>
              <w:bottom w:val="single" w:sz="4" w:space="0" w:color="auto"/>
            </w:tcBorders>
          </w:tcPr>
          <w:p w:rsidR="00F467EB" w:rsidRPr="00FC0D49" w:rsidRDefault="00F467EB" w:rsidP="00DF5106">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 xml:space="preserve">Base benchmark plan specifically excludes oral surgery to treat a fractured jaw, and </w:t>
            </w:r>
            <w:proofErr w:type="spellStart"/>
            <w:r w:rsidRPr="00FC0D49">
              <w:rPr>
                <w:rFonts w:ascii="Segoe UI" w:hAnsi="Segoe UI" w:cs="Segoe UI"/>
              </w:rPr>
              <w:t>orognathic</w:t>
            </w:r>
            <w:proofErr w:type="spellEnd"/>
            <w:r w:rsidRPr="00FC0D49">
              <w:rPr>
                <w:rFonts w:ascii="Segoe UI" w:hAnsi="Segoe UI" w:cs="Segoe UI"/>
              </w:rPr>
              <w:t xml:space="preserve"> surgery.</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c>
          <w:tcPr>
            <w:tcW w:w="1435" w:type="dxa"/>
            <w:vMerge w:val="restart"/>
          </w:tcPr>
          <w:p w:rsidR="00F467EB" w:rsidRPr="00FC0D49" w:rsidRDefault="003A509B" w:rsidP="003A509B">
            <w:pPr>
              <w:jc w:val="center"/>
              <w:rPr>
                <w:rFonts w:ascii="Segoe UI" w:hAnsi="Segoe UI" w:cs="Segoe UI"/>
                <w:b/>
              </w:rPr>
            </w:pPr>
            <w:r>
              <w:rPr>
                <w:rFonts w:ascii="Segoe UI" w:hAnsi="Segoe UI" w:cs="Segoe UI"/>
                <w:b/>
              </w:rPr>
              <w:t>Periodontics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B94915" w:rsidRDefault="00B94915" w:rsidP="00F467EB">
            <w:pPr>
              <w:rPr>
                <w:rFonts w:ascii="Segoe UI" w:hAnsi="Segoe UI" w:cs="Segoe UI"/>
                <w:b/>
              </w:rPr>
            </w:pPr>
          </w:p>
          <w:p w:rsidR="003A509B" w:rsidRPr="00FC0D49" w:rsidRDefault="003A509B" w:rsidP="00DF5106">
            <w:pPr>
              <w:jc w:val="center"/>
              <w:rPr>
                <w:rFonts w:ascii="Segoe UI" w:hAnsi="Segoe UI" w:cs="Segoe UI"/>
                <w:b/>
              </w:rPr>
            </w:pPr>
          </w:p>
        </w:tc>
        <w:tc>
          <w:tcPr>
            <w:tcW w:w="1350" w:type="dxa"/>
            <w:vMerge w:val="restart"/>
          </w:tcPr>
          <w:p w:rsidR="00F467EB" w:rsidRDefault="003A509B" w:rsidP="003A509B">
            <w:pPr>
              <w:jc w:val="center"/>
              <w:rPr>
                <w:rFonts w:ascii="Segoe UI" w:hAnsi="Segoe UI" w:cs="Segoe UI"/>
              </w:rPr>
            </w:pPr>
            <w:r>
              <w:rPr>
                <w:rFonts w:ascii="Segoe UI" w:hAnsi="Segoe UI" w:cs="Segoe UI"/>
              </w:rPr>
              <w:t>Required</w:t>
            </w:r>
          </w:p>
          <w:p w:rsidR="003A509B" w:rsidRPr="00FC0D49" w:rsidRDefault="003A509B" w:rsidP="003A509B">
            <w:pPr>
              <w:jc w:val="center"/>
              <w:rPr>
                <w:rFonts w:ascii="Segoe UI" w:hAnsi="Segoe UI" w:cs="Segoe UI"/>
              </w:rPr>
            </w:pPr>
            <w:proofErr w:type="spellStart"/>
            <w:r>
              <w:rPr>
                <w:rFonts w:ascii="Segoe UI" w:hAnsi="Segoe UI" w:cs="Segoe UI"/>
              </w:rPr>
              <w:t>Periodontic</w:t>
            </w:r>
            <w:proofErr w:type="spellEnd"/>
            <w:r>
              <w:rPr>
                <w:rFonts w:ascii="Segoe UI" w:hAnsi="Segoe UI" w:cs="Segoe UI"/>
              </w:rPr>
              <w:t xml:space="preserve">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05771" w:rsidRPr="00FC0D49" w:rsidRDefault="00F05771" w:rsidP="00F05771">
            <w:pPr>
              <w:rPr>
                <w:rFonts w:ascii="Segoe UI" w:hAnsi="Segoe UI" w:cs="Segoe UI"/>
              </w:rPr>
            </w:pPr>
          </w:p>
          <w:p w:rsidR="003A509B" w:rsidRPr="00FC0D49" w:rsidRDefault="003A509B" w:rsidP="00DF5106">
            <w:pPr>
              <w:jc w:val="center"/>
              <w:rPr>
                <w:rFonts w:ascii="Segoe UI" w:hAnsi="Segoe UI" w:cs="Segoe UI"/>
              </w:rPr>
            </w:pPr>
          </w:p>
        </w:tc>
        <w:tc>
          <w:tcPr>
            <w:tcW w:w="1890" w:type="dxa"/>
            <w:tcBorders>
              <w:bottom w:val="single" w:sz="4" w:space="0" w:color="auto"/>
            </w:tcBorders>
          </w:tcPr>
          <w:p w:rsidR="00F467EB" w:rsidRPr="00FC0D49" w:rsidRDefault="00F467EB" w:rsidP="006A7ECB">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f) See, also, WAC 284-43-5702(6).</w:t>
            </w:r>
          </w:p>
        </w:tc>
        <w:tc>
          <w:tcPr>
            <w:tcW w:w="6840" w:type="dxa"/>
            <w:tcBorders>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rPr>
              <w:t xml:space="preserve">Plan must cover </w:t>
            </w:r>
            <w:proofErr w:type="spellStart"/>
            <w:r w:rsidRPr="00FC0D49">
              <w:rPr>
                <w:rFonts w:ascii="Segoe UI" w:hAnsi="Segoe UI" w:cs="Segoe UI"/>
                <w:sz w:val="22"/>
              </w:rPr>
              <w:t>periodontic</w:t>
            </w:r>
            <w:proofErr w:type="spellEnd"/>
            <w:r w:rsidRPr="00FC0D49">
              <w:rPr>
                <w:rFonts w:ascii="Segoe UI" w:hAnsi="Segoe UI" w:cs="Segoe UI"/>
                <w:sz w:val="22"/>
              </w:rPr>
              <w:t xml:space="preserve"> services in a manner substantially equal to the base benchmark plan including, at a minimum:</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scaling and root planning once per quadrant in a two-year period for ages thirteen and older;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Complex periodontal procedures (osseous surgery including flap entry and closure and </w:t>
            </w:r>
            <w:proofErr w:type="spellStart"/>
            <w:r w:rsidRPr="00F05771">
              <w:rPr>
                <w:rFonts w:ascii="Segoe UI" w:hAnsi="Segoe UI" w:cs="Segoe UI"/>
                <w:sz w:val="22"/>
                <w:szCs w:val="22"/>
              </w:rPr>
              <w:t>mucogingivoplastic</w:t>
            </w:r>
            <w:proofErr w:type="spellEnd"/>
            <w:r w:rsidRPr="00F05771">
              <w:rPr>
                <w:rFonts w:ascii="Segoe UI" w:hAnsi="Segoe UI" w:cs="Segoe UI"/>
                <w:sz w:val="22"/>
                <w:szCs w:val="22"/>
              </w:rPr>
              <w:t xml:space="preserve"> surgery) limited to once per Member per quadrant in a five-year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05771" w:rsidRDefault="00F467EB" w:rsidP="00F467EB">
            <w:pPr>
              <w:pStyle w:val="Default"/>
              <w:numPr>
                <w:ilvl w:val="0"/>
                <w:numId w:val="15"/>
              </w:numPr>
              <w:ind w:left="151" w:hanging="151"/>
              <w:rPr>
                <w:rFonts w:ascii="Segoe UI" w:hAnsi="Segoe UI" w:cs="Segoe UI"/>
                <w:sz w:val="22"/>
                <w:szCs w:val="22"/>
              </w:rPr>
            </w:pPr>
            <w:proofErr w:type="spellStart"/>
            <w:r w:rsidRPr="00F05771">
              <w:rPr>
                <w:rFonts w:ascii="Segoe UI" w:hAnsi="Segoe UI" w:cs="Segoe UI"/>
                <w:sz w:val="22"/>
                <w:szCs w:val="22"/>
              </w:rPr>
              <w:t>Gingivectomy</w:t>
            </w:r>
            <w:proofErr w:type="spellEnd"/>
            <w:r w:rsidRPr="00F05771">
              <w:rPr>
                <w:rFonts w:ascii="Segoe UI" w:hAnsi="Segoe UI" w:cs="Segoe UI"/>
                <w:sz w:val="22"/>
                <w:szCs w:val="22"/>
              </w:rPr>
              <w:t xml:space="preserve"> and </w:t>
            </w:r>
            <w:proofErr w:type="spellStart"/>
            <w:r w:rsidRPr="00F05771">
              <w:rPr>
                <w:rFonts w:ascii="Segoe UI" w:hAnsi="Segoe UI" w:cs="Segoe UI"/>
                <w:sz w:val="22"/>
                <w:szCs w:val="22"/>
              </w:rPr>
              <w:t>gingivoplasty</w:t>
            </w:r>
            <w:proofErr w:type="spellEnd"/>
            <w:r w:rsidRPr="00F05771">
              <w:rPr>
                <w:rFonts w:ascii="Segoe UI" w:hAnsi="Segoe UI" w:cs="Segoe UI"/>
                <w:sz w:val="22"/>
                <w:szCs w:val="22"/>
              </w:rPr>
              <w:t xml:space="preserve"> limited to once per Member per quadrant in a three-year period.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E221CC">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c>
          <w:tcPr>
            <w:tcW w:w="1435" w:type="dxa"/>
            <w:vMerge w:val="restart"/>
          </w:tcPr>
          <w:p w:rsidR="00F467EB" w:rsidRPr="00FC0D49" w:rsidRDefault="00B17DD8" w:rsidP="00DF5106">
            <w:pPr>
              <w:jc w:val="center"/>
              <w:rPr>
                <w:rFonts w:ascii="Segoe UI" w:hAnsi="Segoe UI" w:cs="Segoe UI"/>
                <w:b/>
              </w:rPr>
            </w:pPr>
            <w:r>
              <w:rPr>
                <w:rFonts w:ascii="Segoe UI" w:hAnsi="Segoe UI" w:cs="Segoe UI"/>
                <w:b/>
              </w:rPr>
              <w:t>Preventive Services</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Default="00F467EB" w:rsidP="00F467EB">
            <w:pPr>
              <w:rPr>
                <w:rFonts w:ascii="Segoe UI" w:hAnsi="Segoe UI" w:cs="Segoe UI"/>
                <w:b/>
              </w:rPr>
            </w:pPr>
          </w:p>
          <w:p w:rsidR="00DB3BD3" w:rsidRDefault="00DB3BD3" w:rsidP="00DB3BD3">
            <w:pPr>
              <w:jc w:val="center"/>
              <w:rPr>
                <w:rFonts w:ascii="Segoe UI" w:hAnsi="Segoe UI" w:cs="Segoe UI"/>
                <w:b/>
              </w:rPr>
            </w:pPr>
            <w:r>
              <w:rPr>
                <w:rFonts w:ascii="Segoe UI" w:hAnsi="Segoe UI" w:cs="Segoe UI"/>
                <w:b/>
              </w:rPr>
              <w:lastRenderedPageBreak/>
              <w:t>Preventive Services</w:t>
            </w:r>
          </w:p>
          <w:p w:rsidR="00DB3BD3" w:rsidRPr="00FC0D49" w:rsidRDefault="00DB3BD3" w:rsidP="00DB3BD3">
            <w:pPr>
              <w:jc w:val="center"/>
              <w:rPr>
                <w:rFonts w:ascii="Segoe UI" w:hAnsi="Segoe UI" w:cs="Segoe UI"/>
                <w:b/>
              </w:rPr>
            </w:pPr>
            <w:r>
              <w:rPr>
                <w:rFonts w:ascii="Segoe UI" w:hAnsi="Segoe UI" w:cs="Segoe UI"/>
                <w:b/>
              </w:rPr>
              <w:t>(Cont’d)</w:t>
            </w: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F467EB" w:rsidRPr="00FC0D49" w:rsidRDefault="00F467EB"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F467EB">
            <w:pPr>
              <w:rPr>
                <w:rFonts w:ascii="Segoe UI" w:hAnsi="Segoe UI" w:cs="Segoe UI"/>
                <w:b/>
              </w:rPr>
            </w:pPr>
          </w:p>
          <w:p w:rsidR="006C222C" w:rsidRPr="00FC0D49" w:rsidRDefault="006C222C" w:rsidP="00397940">
            <w:pPr>
              <w:jc w:val="center"/>
              <w:rPr>
                <w:rFonts w:ascii="Segoe UI" w:hAnsi="Segoe UI" w:cs="Segoe UI"/>
                <w:b/>
              </w:rPr>
            </w:pPr>
          </w:p>
          <w:p w:rsidR="006C222C" w:rsidRPr="00FC0D49" w:rsidRDefault="006C222C" w:rsidP="00F467EB">
            <w:pPr>
              <w:rPr>
                <w:rFonts w:ascii="Segoe UI" w:hAnsi="Segoe UI" w:cs="Segoe UI"/>
                <w:b/>
              </w:rPr>
            </w:pPr>
          </w:p>
          <w:p w:rsidR="006C222C" w:rsidRDefault="006C222C" w:rsidP="00F467EB">
            <w:pPr>
              <w:rPr>
                <w:rFonts w:ascii="Segoe UI" w:hAnsi="Segoe UI" w:cs="Segoe UI"/>
                <w:b/>
              </w:rPr>
            </w:pPr>
          </w:p>
          <w:p w:rsidR="006C222C" w:rsidRPr="00FC0D49" w:rsidRDefault="006C222C" w:rsidP="00E45473">
            <w:pPr>
              <w:jc w:val="center"/>
              <w:rPr>
                <w:rFonts w:ascii="Segoe UI" w:hAnsi="Segoe UI" w:cs="Segoe UI"/>
                <w:b/>
              </w:rPr>
            </w:pPr>
          </w:p>
        </w:tc>
        <w:tc>
          <w:tcPr>
            <w:tcW w:w="1350" w:type="dxa"/>
            <w:vMerge w:val="restart"/>
          </w:tcPr>
          <w:p w:rsidR="00F467EB" w:rsidRPr="00FC0D49" w:rsidRDefault="00B17DD8" w:rsidP="00DF5106">
            <w:pPr>
              <w:jc w:val="center"/>
              <w:rPr>
                <w:rFonts w:ascii="Segoe UI" w:hAnsi="Segoe UI" w:cs="Segoe UI"/>
              </w:rPr>
            </w:pPr>
            <w:r>
              <w:rPr>
                <w:rFonts w:ascii="Segoe UI" w:hAnsi="Segoe UI" w:cs="Segoe UI"/>
              </w:rPr>
              <w:lastRenderedPageBreak/>
              <w:t>Required</w:t>
            </w:r>
            <w:r w:rsidR="00397940">
              <w:rPr>
                <w:rFonts w:ascii="Segoe UI" w:hAnsi="Segoe UI" w:cs="Segoe UI"/>
              </w:rPr>
              <w:t xml:space="preserve"> Preventive Services</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DB3BD3" w:rsidRPr="00FC0D49" w:rsidRDefault="00DB3BD3" w:rsidP="00DB3BD3">
            <w:pPr>
              <w:jc w:val="center"/>
              <w:rPr>
                <w:rFonts w:ascii="Segoe UI" w:hAnsi="Segoe UI" w:cs="Segoe UI"/>
              </w:rPr>
            </w:pPr>
            <w:r>
              <w:rPr>
                <w:rFonts w:ascii="Segoe UI" w:hAnsi="Segoe UI" w:cs="Segoe UI"/>
              </w:rPr>
              <w:lastRenderedPageBreak/>
              <w:t>Required Preventive Services</w:t>
            </w:r>
          </w:p>
          <w:p w:rsidR="00F467EB" w:rsidRPr="00FC0D49" w:rsidRDefault="00DB3BD3" w:rsidP="00DB3BD3">
            <w:pPr>
              <w:jc w:val="center"/>
              <w:rPr>
                <w:rFonts w:ascii="Segoe UI" w:hAnsi="Segoe UI" w:cs="Segoe UI"/>
              </w:rPr>
            </w:pPr>
            <w:r>
              <w:rPr>
                <w:rFonts w:ascii="Segoe UI" w:hAnsi="Segoe UI" w:cs="Segoe UI"/>
              </w:rPr>
              <w:t>(Cont’d)</w:t>
            </w: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F467EB" w:rsidRPr="00FC0D49" w:rsidRDefault="00F467EB"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B94915" w:rsidRDefault="00B94915" w:rsidP="00F467EB">
            <w:pPr>
              <w:rPr>
                <w:rFonts w:ascii="Segoe UI" w:hAnsi="Segoe UI" w:cs="Segoe UI"/>
              </w:rPr>
            </w:pPr>
          </w:p>
          <w:p w:rsidR="006C222C" w:rsidRPr="00FC0D49" w:rsidRDefault="006C222C" w:rsidP="00E45473">
            <w:pPr>
              <w:jc w:val="center"/>
              <w:rPr>
                <w:rFonts w:ascii="Segoe UI" w:hAnsi="Segoe UI" w:cs="Segoe UI"/>
              </w:rPr>
            </w:pPr>
          </w:p>
        </w:tc>
        <w:tc>
          <w:tcPr>
            <w:tcW w:w="1890" w:type="dxa"/>
            <w:tcBorders>
              <w:bottom w:val="single" w:sz="4" w:space="0" w:color="auto"/>
            </w:tcBorders>
          </w:tcPr>
          <w:p w:rsidR="00F467EB" w:rsidRPr="00FC0D49" w:rsidRDefault="006A7ECB" w:rsidP="006A7ECB">
            <w:pPr>
              <w:jc w:val="center"/>
              <w:rPr>
                <w:rFonts w:ascii="Segoe UI" w:hAnsi="Segoe UI" w:cs="Segoe UI"/>
              </w:rPr>
            </w:pPr>
            <w:r>
              <w:rPr>
                <w:rFonts w:ascii="Segoe UI" w:hAnsi="Segoe UI" w:cs="Segoe UI"/>
              </w:rPr>
              <w:lastRenderedPageBreak/>
              <w:t>WAC 284-43-5702(4)(b)</w:t>
            </w:r>
            <w:r w:rsidR="00F467EB" w:rsidRPr="00FC0D49">
              <w:rPr>
                <w:rFonts w:ascii="Segoe UI" w:hAnsi="Segoe UI" w:cs="Segoe UI"/>
              </w:rPr>
              <w:t xml:space="preserve"> See, also, WAC 284-43-5702(6); WAC 284-43-5800(4);</w:t>
            </w:r>
          </w:p>
        </w:tc>
        <w:tc>
          <w:tcPr>
            <w:tcW w:w="6840" w:type="dxa"/>
            <w:tcBorders>
              <w:bottom w:val="single" w:sz="4" w:space="0" w:color="auto"/>
            </w:tcBorders>
          </w:tcPr>
          <w:p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4908AD">
              <w:rPr>
                <w:rFonts w:ascii="Segoe UI" w:hAnsi="Segoe UI" w:cs="Segoe UI"/>
                <w:sz w:val="22"/>
                <w:szCs w:val="22"/>
              </w:rPr>
              <w:t xml:space="preserve"> </w:t>
            </w:r>
            <w:r w:rsidR="004908AD" w:rsidRPr="002E6053">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6A7ECB" w:rsidP="00E45473">
            <w:pPr>
              <w:jc w:val="center"/>
              <w:rPr>
                <w:rFonts w:ascii="Segoe UI" w:hAnsi="Segoe UI" w:cs="Segoe UI"/>
              </w:rPr>
            </w:pPr>
            <w:r>
              <w:rPr>
                <w:rFonts w:ascii="Segoe UI" w:hAnsi="Segoe UI" w:cs="Segoe UI"/>
              </w:rPr>
              <w:t>WAC 284-43-5702(5)(h)</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B17DD8" w:rsidP="00E45473">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E45473">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4908AD" w:rsidP="00E45473">
            <w:pPr>
              <w:jc w:val="center"/>
              <w:rPr>
                <w:rFonts w:ascii="Segoe UI" w:hAnsi="Segoe UI" w:cs="Segoe UI"/>
              </w:rPr>
            </w:pPr>
            <w:r w:rsidRPr="00FC0D49">
              <w:rPr>
                <w:rFonts w:ascii="Segoe UI" w:hAnsi="Segoe UI" w:cs="Segoe UI"/>
              </w:rPr>
              <w:t>(5)(t)(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4908AD" w:rsidP="00E45473">
            <w:pPr>
              <w:jc w:val="center"/>
              <w:rPr>
                <w:rFonts w:ascii="Segoe UI" w:hAnsi="Segoe UI" w:cs="Segoe UI"/>
              </w:rPr>
            </w:pPr>
            <w:r>
              <w:rPr>
                <w:rFonts w:ascii="Segoe UI" w:hAnsi="Segoe UI" w:cs="Segoe UI"/>
              </w:rPr>
              <w:t>(5)(t)(ii)</w:t>
            </w:r>
          </w:p>
        </w:tc>
        <w:tc>
          <w:tcPr>
            <w:tcW w:w="6840" w:type="dxa"/>
            <w:tcBorders>
              <w:top w:val="single" w:sz="4" w:space="0" w:color="auto"/>
              <w:bottom w:val="single" w:sz="4" w:space="0" w:color="auto"/>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DF57D9" w:rsidRPr="00FC0D49" w:rsidTr="00845BDA">
        <w:tc>
          <w:tcPr>
            <w:tcW w:w="1435" w:type="dxa"/>
            <w:vMerge/>
          </w:tcPr>
          <w:p w:rsidR="00DF57D9" w:rsidRPr="00FC0D49" w:rsidRDefault="00DF57D9" w:rsidP="00F467EB">
            <w:pPr>
              <w:rPr>
                <w:rFonts w:ascii="Segoe UI" w:hAnsi="Segoe UI" w:cs="Segoe UI"/>
                <w:b/>
              </w:rPr>
            </w:pPr>
          </w:p>
        </w:tc>
        <w:tc>
          <w:tcPr>
            <w:tcW w:w="1350" w:type="dxa"/>
            <w:vMerge/>
          </w:tcPr>
          <w:p w:rsidR="00DF57D9" w:rsidRPr="00FC0D49" w:rsidRDefault="00DF57D9" w:rsidP="00F467EB">
            <w:pPr>
              <w:rPr>
                <w:rFonts w:ascii="Segoe UI" w:hAnsi="Segoe UI" w:cs="Segoe UI"/>
              </w:rPr>
            </w:pPr>
          </w:p>
        </w:tc>
        <w:tc>
          <w:tcPr>
            <w:tcW w:w="1890" w:type="dxa"/>
            <w:tcBorders>
              <w:top w:val="single" w:sz="4" w:space="0" w:color="auto"/>
              <w:bottom w:val="nil"/>
            </w:tcBorders>
          </w:tcPr>
          <w:p w:rsidR="00DF57D9" w:rsidRDefault="00DF57D9" w:rsidP="00E45473">
            <w:pPr>
              <w:jc w:val="center"/>
              <w:rPr>
                <w:rFonts w:ascii="Segoe UI" w:hAnsi="Segoe UI" w:cs="Segoe UI"/>
              </w:rPr>
            </w:pPr>
            <w:r>
              <w:rPr>
                <w:rFonts w:ascii="Segoe UI" w:hAnsi="Segoe UI" w:cs="Segoe UI"/>
              </w:rPr>
              <w:t>(5)(t)(iii)</w:t>
            </w:r>
          </w:p>
        </w:tc>
        <w:tc>
          <w:tcPr>
            <w:tcW w:w="6840" w:type="dxa"/>
            <w:tcBorders>
              <w:top w:val="single" w:sz="4" w:space="0" w:color="auto"/>
              <w:bottom w:val="nil"/>
            </w:tcBorders>
          </w:tcPr>
          <w:p w:rsidR="00DF57D9" w:rsidRPr="00FC0D49" w:rsidRDefault="00DF57D9"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nil"/>
            </w:tcBorders>
          </w:tcPr>
          <w:p w:rsidR="00DF57D9" w:rsidRPr="00FC0D49" w:rsidRDefault="00DF57D9" w:rsidP="00F467EB">
            <w:pPr>
              <w:rPr>
                <w:rFonts w:ascii="Segoe UI" w:hAnsi="Segoe UI" w:cs="Segoe UI"/>
              </w:rPr>
            </w:pPr>
          </w:p>
        </w:tc>
        <w:tc>
          <w:tcPr>
            <w:tcW w:w="1440" w:type="dxa"/>
            <w:tcBorders>
              <w:top w:val="single" w:sz="4" w:space="0" w:color="auto"/>
              <w:bottom w:val="nil"/>
            </w:tcBorders>
          </w:tcPr>
          <w:p w:rsidR="00DF57D9" w:rsidRPr="00FC0D49" w:rsidRDefault="00DF57D9"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rPr>
          <w:trHeight w:val="836"/>
        </w:trPr>
        <w:tc>
          <w:tcPr>
            <w:tcW w:w="1435" w:type="dxa"/>
            <w:vMerge w:val="restart"/>
          </w:tcPr>
          <w:p w:rsidR="00CB334B" w:rsidRDefault="00F467EB" w:rsidP="00DF5106">
            <w:pPr>
              <w:ind w:right="-119"/>
              <w:jc w:val="center"/>
              <w:rPr>
                <w:rFonts w:ascii="Segoe UI" w:hAnsi="Segoe UI" w:cs="Segoe UI"/>
                <w:b/>
              </w:rPr>
            </w:pPr>
            <w:proofErr w:type="spellStart"/>
            <w:r w:rsidRPr="00FC0D49">
              <w:rPr>
                <w:rFonts w:ascii="Segoe UI" w:hAnsi="Segoe UI" w:cs="Segoe UI"/>
                <w:b/>
              </w:rPr>
              <w:t>Prostho</w:t>
            </w:r>
            <w:r w:rsidR="00F61C31">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w:t>
            </w:r>
          </w:p>
          <w:p w:rsidR="00F467EB" w:rsidRDefault="00F467EB" w:rsidP="00DF5106">
            <w:pPr>
              <w:ind w:right="-119"/>
              <w:jc w:val="center"/>
              <w:rPr>
                <w:rFonts w:ascii="Segoe UI" w:hAnsi="Segoe UI" w:cs="Segoe UI"/>
                <w:b/>
              </w:rPr>
            </w:pPr>
            <w:r w:rsidRPr="00FC0D49">
              <w:rPr>
                <w:rFonts w:ascii="Segoe UI" w:hAnsi="Segoe UI" w:cs="Segoe UI"/>
                <w:b/>
              </w:rPr>
              <w:t>Services (Removable)</w:t>
            </w:r>
          </w:p>
          <w:p w:rsidR="00CB334B" w:rsidRDefault="00CB334B" w:rsidP="00DF5106">
            <w:pPr>
              <w:ind w:right="-119"/>
              <w:jc w:val="center"/>
              <w:rPr>
                <w:rFonts w:ascii="Segoe UI" w:hAnsi="Segoe UI" w:cs="Segoe UI"/>
                <w:b/>
              </w:rPr>
            </w:pPr>
            <w:r>
              <w:rPr>
                <w:rFonts w:ascii="Segoe UI" w:hAnsi="Segoe UI" w:cs="Segoe UI"/>
                <w:b/>
              </w:rPr>
              <w:t>(Cont’d)</w:t>
            </w:r>
          </w:p>
          <w:p w:rsidR="00882401" w:rsidRDefault="00882401" w:rsidP="00DF5106">
            <w:pPr>
              <w:ind w:right="-119"/>
              <w:jc w:val="center"/>
              <w:rPr>
                <w:rFonts w:ascii="Segoe UI" w:hAnsi="Segoe UI" w:cs="Segoe UI"/>
                <w:b/>
              </w:rPr>
            </w:pPr>
          </w:p>
          <w:p w:rsidR="0042744B" w:rsidRDefault="0042744B" w:rsidP="00DF5106">
            <w:pPr>
              <w:ind w:right="-119"/>
              <w:jc w:val="center"/>
              <w:rPr>
                <w:rFonts w:ascii="Segoe UI" w:hAnsi="Segoe UI" w:cs="Segoe UI"/>
                <w:b/>
              </w:rPr>
            </w:pPr>
          </w:p>
          <w:p w:rsidR="0042744B" w:rsidRDefault="0042744B" w:rsidP="00DF5106">
            <w:pPr>
              <w:ind w:right="-119"/>
              <w:jc w:val="center"/>
              <w:rPr>
                <w:rFonts w:ascii="Segoe UI" w:hAnsi="Segoe UI" w:cs="Segoe UI"/>
                <w:b/>
              </w:rPr>
            </w:pPr>
          </w:p>
          <w:p w:rsidR="0042744B" w:rsidRDefault="0042744B" w:rsidP="0042744B">
            <w:pPr>
              <w:ind w:right="-119"/>
              <w:jc w:val="center"/>
              <w:rPr>
                <w:rFonts w:ascii="Segoe UI" w:hAnsi="Segoe UI" w:cs="Segoe UI"/>
                <w:b/>
              </w:rPr>
            </w:pPr>
            <w:proofErr w:type="spellStart"/>
            <w:r w:rsidRPr="00FC0D49">
              <w:rPr>
                <w:rFonts w:ascii="Segoe UI" w:hAnsi="Segoe UI" w:cs="Segoe UI"/>
                <w:b/>
              </w:rPr>
              <w:lastRenderedPageBreak/>
              <w:t>Prostho</w:t>
            </w:r>
            <w:r>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w:t>
            </w:r>
          </w:p>
          <w:p w:rsidR="0042744B" w:rsidRDefault="0042744B" w:rsidP="0042744B">
            <w:pPr>
              <w:ind w:right="-119"/>
              <w:jc w:val="center"/>
              <w:rPr>
                <w:rFonts w:ascii="Segoe UI" w:hAnsi="Segoe UI" w:cs="Segoe UI"/>
                <w:b/>
              </w:rPr>
            </w:pPr>
            <w:r w:rsidRPr="00FC0D49">
              <w:rPr>
                <w:rFonts w:ascii="Segoe UI" w:hAnsi="Segoe UI" w:cs="Segoe UI"/>
                <w:b/>
              </w:rPr>
              <w:t>Services (Removable)</w:t>
            </w:r>
          </w:p>
          <w:p w:rsidR="0042744B" w:rsidRDefault="0042744B" w:rsidP="0042744B">
            <w:pPr>
              <w:ind w:right="-119"/>
              <w:jc w:val="center"/>
              <w:rPr>
                <w:rFonts w:ascii="Segoe UI" w:hAnsi="Segoe UI" w:cs="Segoe UI"/>
                <w:b/>
              </w:rPr>
            </w:pPr>
            <w:r>
              <w:rPr>
                <w:rFonts w:ascii="Segoe UI" w:hAnsi="Segoe UI" w:cs="Segoe UI"/>
                <w:b/>
              </w:rPr>
              <w:t>(Cont’d)</w:t>
            </w:r>
          </w:p>
          <w:p w:rsidR="0042744B" w:rsidRPr="00FC0D49" w:rsidRDefault="0042744B" w:rsidP="00DF5106">
            <w:pPr>
              <w:ind w:right="-119"/>
              <w:jc w:val="center"/>
              <w:rPr>
                <w:rFonts w:ascii="Segoe UI" w:hAnsi="Segoe UI" w:cs="Segoe UI"/>
                <w:b/>
              </w:rPr>
            </w:pPr>
          </w:p>
        </w:tc>
        <w:tc>
          <w:tcPr>
            <w:tcW w:w="1350" w:type="dxa"/>
            <w:vMerge w:val="restart"/>
            <w:tcBorders>
              <w:bottom w:val="nil"/>
            </w:tcBorders>
          </w:tcPr>
          <w:p w:rsidR="00F467EB" w:rsidRDefault="00F467EB" w:rsidP="00DF5106">
            <w:pPr>
              <w:jc w:val="center"/>
              <w:rPr>
                <w:rFonts w:ascii="Segoe UI" w:hAnsi="Segoe UI" w:cs="Segoe UI"/>
              </w:rPr>
            </w:pPr>
            <w:r w:rsidRPr="00FC0D49">
              <w:rPr>
                <w:rFonts w:ascii="Segoe UI" w:hAnsi="Segoe UI" w:cs="Segoe UI"/>
              </w:rPr>
              <w:lastRenderedPageBreak/>
              <w:t>Required Services</w:t>
            </w:r>
          </w:p>
          <w:p w:rsidR="00CB334B" w:rsidRDefault="00CB33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42744B" w:rsidRDefault="0042744B" w:rsidP="00DF5106">
            <w:pPr>
              <w:jc w:val="center"/>
              <w:rPr>
                <w:rFonts w:ascii="Segoe UI" w:hAnsi="Segoe UI" w:cs="Segoe UI"/>
              </w:rPr>
            </w:pPr>
          </w:p>
          <w:p w:rsidR="00882401" w:rsidRPr="00FC0D49" w:rsidRDefault="00CB334B" w:rsidP="0042744B">
            <w:pPr>
              <w:jc w:val="center"/>
              <w:rPr>
                <w:rFonts w:ascii="Segoe UI" w:hAnsi="Segoe UI" w:cs="Segoe UI"/>
              </w:rPr>
            </w:pPr>
            <w:r>
              <w:rPr>
                <w:rFonts w:ascii="Segoe UI" w:hAnsi="Segoe UI" w:cs="Segoe UI"/>
              </w:rPr>
              <w:lastRenderedPageBreak/>
              <w:t xml:space="preserve">Required Services </w:t>
            </w:r>
          </w:p>
        </w:tc>
        <w:tc>
          <w:tcPr>
            <w:tcW w:w="1890" w:type="dxa"/>
            <w:tcBorders>
              <w:top w:val="single" w:sz="4" w:space="0" w:color="auto"/>
              <w:bottom w:val="single" w:sz="4" w:space="0" w:color="auto"/>
            </w:tcBorders>
          </w:tcPr>
          <w:p w:rsidR="00F467EB" w:rsidRPr="00FC0D49" w:rsidRDefault="00F467EB" w:rsidP="006A7ECB">
            <w:pP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h) See, also, WAC 284-43-5702(6).</w:t>
            </w:r>
          </w:p>
        </w:tc>
        <w:tc>
          <w:tcPr>
            <w:tcW w:w="6840" w:type="dxa"/>
            <w:tcBorders>
              <w:top w:val="single" w:sz="4" w:space="0" w:color="auto"/>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Rebasing and relining of complete or partial dentures once in a 3 year period, if performed at least 6 months from the seat date.</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tcBorders>
              <w:top w:val="nil"/>
              <w:bottom w:val="nil"/>
            </w:tcBorders>
          </w:tcPr>
          <w:p w:rsidR="00F467EB" w:rsidRPr="00FC0D49" w:rsidRDefault="0042744B" w:rsidP="0042744B">
            <w:pPr>
              <w:jc w:val="center"/>
              <w:rPr>
                <w:rFonts w:ascii="Segoe UI" w:hAnsi="Segoe UI" w:cs="Segoe UI"/>
                <w:highlight w:val="yellow"/>
              </w:rPr>
            </w:pPr>
            <w:r>
              <w:rPr>
                <w:rFonts w:ascii="Segoe UI" w:hAnsi="Segoe UI" w:cs="Segoe UI"/>
              </w:rPr>
              <w:t>(Cont’d)</w:t>
            </w:r>
          </w:p>
        </w:tc>
        <w:tc>
          <w:tcPr>
            <w:tcW w:w="1890" w:type="dxa"/>
            <w:tcBorders>
              <w:top w:val="single" w:sz="4" w:space="0" w:color="auto"/>
              <w:bottom w:val="single" w:sz="4" w:space="0" w:color="auto"/>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Occlusal guards for enrollees age 12 and older.</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tcBorders>
              <w:top w:val="nil"/>
            </w:tcBorders>
          </w:tcPr>
          <w:p w:rsidR="00F467EB" w:rsidRPr="00FC0D49" w:rsidRDefault="00F467EB" w:rsidP="00F467EB">
            <w:pPr>
              <w:rPr>
                <w:rFonts w:ascii="Segoe UI" w:hAnsi="Segoe UI" w:cs="Segoe UI"/>
                <w:highlight w:val="yellow"/>
              </w:rPr>
            </w:pPr>
          </w:p>
        </w:tc>
        <w:tc>
          <w:tcPr>
            <w:tcW w:w="1890" w:type="dxa"/>
            <w:tcBorders>
              <w:top w:val="single" w:sz="4" w:space="0" w:color="auto"/>
            </w:tcBorders>
          </w:tcPr>
          <w:p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tcBorders>
          </w:tcPr>
          <w:p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Adjustment and repair of dentures and bridges;</w:t>
            </w:r>
          </w:p>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845BDA">
        <w:tc>
          <w:tcPr>
            <w:tcW w:w="1435" w:type="dxa"/>
            <w:vMerge w:val="restart"/>
          </w:tcPr>
          <w:p w:rsidR="003F25F0" w:rsidRDefault="00F467EB" w:rsidP="000E11B3">
            <w:pPr>
              <w:jc w:val="center"/>
              <w:rPr>
                <w:rFonts w:ascii="Segoe UI" w:hAnsi="Segoe UI" w:cs="Segoe UI"/>
                <w:b/>
              </w:rPr>
            </w:pPr>
            <w:r w:rsidRPr="00FC0D49">
              <w:rPr>
                <w:rFonts w:ascii="Segoe UI" w:hAnsi="Segoe UI" w:cs="Segoe UI"/>
                <w:b/>
              </w:rPr>
              <w:t>Restorative Services</w:t>
            </w:r>
          </w:p>
          <w:p w:rsidR="003F25F0" w:rsidRDefault="003F25F0" w:rsidP="00F467EB">
            <w:pPr>
              <w:rPr>
                <w:rFonts w:ascii="Segoe UI" w:hAnsi="Segoe UI" w:cs="Segoe UI"/>
                <w:b/>
              </w:rPr>
            </w:pPr>
          </w:p>
          <w:p w:rsidR="003F25F0" w:rsidRDefault="003F25F0" w:rsidP="00F467EB">
            <w:pPr>
              <w:rPr>
                <w:rFonts w:ascii="Segoe UI" w:hAnsi="Segoe UI" w:cs="Segoe UI"/>
                <w:b/>
              </w:rPr>
            </w:pPr>
          </w:p>
          <w:p w:rsidR="003F25F0" w:rsidRPr="00FC0D49" w:rsidRDefault="003F25F0" w:rsidP="00F467EB">
            <w:pPr>
              <w:rPr>
                <w:rFonts w:ascii="Segoe UI" w:hAnsi="Segoe UI" w:cs="Segoe UI"/>
                <w:b/>
              </w:rPr>
            </w:pPr>
          </w:p>
          <w:p w:rsidR="006C222C" w:rsidRDefault="006C222C" w:rsidP="003A509B">
            <w:pPr>
              <w:jc w:val="center"/>
              <w:rPr>
                <w:rFonts w:ascii="Segoe UI" w:hAnsi="Segoe UI" w:cs="Segoe UI"/>
                <w:b/>
              </w:rPr>
            </w:pPr>
          </w:p>
          <w:p w:rsidR="003F25F0" w:rsidRPr="00FC0D49" w:rsidRDefault="003F25F0" w:rsidP="003A509B">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0E11B3" w:rsidRDefault="000E11B3" w:rsidP="003F25F0">
            <w:pPr>
              <w:jc w:val="center"/>
              <w:rPr>
                <w:rFonts w:ascii="Segoe UI" w:hAnsi="Segoe UI" w:cs="Segoe UI"/>
                <w:b/>
              </w:rPr>
            </w:pPr>
          </w:p>
          <w:p w:rsidR="006C222C" w:rsidRPr="00FC0D49" w:rsidRDefault="006C222C" w:rsidP="003F25F0">
            <w:pPr>
              <w:jc w:val="center"/>
              <w:rPr>
                <w:rFonts w:ascii="Segoe UI" w:hAnsi="Segoe UI" w:cs="Segoe UI"/>
                <w:b/>
              </w:rPr>
            </w:pPr>
          </w:p>
        </w:tc>
        <w:tc>
          <w:tcPr>
            <w:tcW w:w="1350" w:type="dxa"/>
            <w:vMerge w:val="restart"/>
            <w:tcBorders>
              <w:bottom w:val="nil"/>
            </w:tcBorders>
          </w:tcPr>
          <w:p w:rsidR="00F467EB" w:rsidRPr="00FC0D49" w:rsidRDefault="00F467EB" w:rsidP="00DF5106">
            <w:pPr>
              <w:jc w:val="center"/>
              <w:rPr>
                <w:rFonts w:ascii="Segoe UI" w:hAnsi="Segoe UI" w:cs="Segoe UI"/>
              </w:rPr>
            </w:pPr>
            <w:r w:rsidRPr="00FC0D49">
              <w:rPr>
                <w:rFonts w:ascii="Segoe UI" w:hAnsi="Segoe UI" w:cs="Segoe UI"/>
              </w:rPr>
              <w:t>Required Services</w:t>
            </w:r>
          </w:p>
        </w:tc>
        <w:tc>
          <w:tcPr>
            <w:tcW w:w="1890" w:type="dxa"/>
            <w:tcBorders>
              <w:bottom w:val="single" w:sz="4" w:space="0" w:color="auto"/>
            </w:tcBorders>
          </w:tcPr>
          <w:p w:rsidR="00F467EB" w:rsidRPr="00FC0D49" w:rsidRDefault="00F467EB" w:rsidP="00F467EB">
            <w:pP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 xml:space="preserve">c).  See, also, WAC 284-43-5702(6).  </w:t>
            </w:r>
          </w:p>
        </w:tc>
        <w:tc>
          <w:tcPr>
            <w:tcW w:w="6840" w:type="dxa"/>
            <w:tcBorders>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B025DA">
            <w:pP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val="restart"/>
            <w:tcBorders>
              <w:top w:val="single" w:sz="4" w:space="0" w:color="auto"/>
              <w:bottom w:val="nil"/>
            </w:tcBorders>
          </w:tcPr>
          <w:p w:rsidR="00F467EB" w:rsidRPr="00FC0D49" w:rsidRDefault="00F467EB" w:rsidP="00DF5106">
            <w:pPr>
              <w:jc w:val="center"/>
              <w:rPr>
                <w:rFonts w:ascii="Segoe UI" w:hAnsi="Segoe UI" w:cs="Segoe UI"/>
              </w:rPr>
            </w:pPr>
            <w:r w:rsidRPr="00FC0D49">
              <w:rPr>
                <w:rFonts w:ascii="Segoe UI" w:hAnsi="Segoe UI" w:cs="Segoe UI"/>
              </w:rPr>
              <w:t>Allowable limitations</w:t>
            </w:r>
          </w:p>
          <w:p w:rsidR="006C222C" w:rsidRPr="00FC0D49" w:rsidRDefault="006C222C" w:rsidP="00F467EB">
            <w:pPr>
              <w:rPr>
                <w:rFonts w:ascii="Segoe UI" w:hAnsi="Segoe UI" w:cs="Segoe UI"/>
              </w:rPr>
            </w:pPr>
          </w:p>
          <w:p w:rsidR="006C222C" w:rsidRDefault="006C222C"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Default="003F25F0" w:rsidP="00F467EB">
            <w:pPr>
              <w:rPr>
                <w:rFonts w:ascii="Segoe UI" w:hAnsi="Segoe UI" w:cs="Segoe UI"/>
              </w:rPr>
            </w:pPr>
          </w:p>
          <w:p w:rsidR="003F25F0" w:rsidRPr="00FC0D49" w:rsidRDefault="003F25F0"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F467EB" w:rsidP="00B025DA">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r w:rsidR="00F467EB" w:rsidRPr="00FC0D49" w:rsidTr="00845BDA">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single" w:sz="4" w:space="0" w:color="auto"/>
              <w:bottom w:val="single" w:sz="4" w:space="0" w:color="auto"/>
            </w:tcBorders>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rsidR="00F467EB" w:rsidRPr="00FC0D49" w:rsidRDefault="00F467EB" w:rsidP="00F467EB">
            <w:pPr>
              <w:rPr>
                <w:rFonts w:ascii="Segoe UI" w:hAnsi="Segoe UI" w:cs="Segoe UI"/>
              </w:rPr>
            </w:pPr>
          </w:p>
        </w:tc>
      </w:tr>
    </w:tbl>
    <w:p w:rsidR="007D78EE" w:rsidRPr="00FC0D49" w:rsidRDefault="007D78EE" w:rsidP="007D78EE">
      <w:pPr>
        <w:rPr>
          <w:rFonts w:ascii="Segoe UI" w:hAnsi="Segoe UI" w:cs="Segoe UI"/>
        </w:rPr>
      </w:pPr>
    </w:p>
    <w:sectPr w:rsidR="007D78EE" w:rsidRPr="00FC0D49" w:rsidSect="00F555B7">
      <w:headerReference w:type="default" r:id="rId9"/>
      <w:footerReference w:type="default" r:id="rId10"/>
      <w:headerReference w:type="first" r:id="rId11"/>
      <w:footerReference w:type="first" r:id="rId12"/>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16" w:rsidRDefault="00193F16" w:rsidP="00430083">
      <w:pPr>
        <w:spacing w:after="0" w:line="240" w:lineRule="auto"/>
      </w:pPr>
      <w:r>
        <w:separator/>
      </w:r>
    </w:p>
  </w:endnote>
  <w:endnote w:type="continuationSeparator" w:id="0">
    <w:p w:rsidR="00193F16" w:rsidRDefault="00193F16"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AE2B27" w:rsidRDefault="00193F16"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BC4EE1">
      <w:rPr>
        <w:rFonts w:ascii="Segoe UI" w:hAnsi="Segoe UI" w:cs="Segoe UI"/>
        <w:b/>
        <w:bCs/>
        <w:noProof/>
        <w:sz w:val="18"/>
      </w:rPr>
      <w:t>2</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BC4EE1">
      <w:rPr>
        <w:rFonts w:ascii="Segoe UI" w:hAnsi="Segoe UI" w:cs="Segoe UI"/>
        <w:b/>
        <w:bCs/>
        <w:noProof/>
        <w:sz w:val="18"/>
      </w:rPr>
      <w:t>9</w:t>
    </w:r>
    <w:r w:rsidRPr="00AE2B27">
      <w:rPr>
        <w:rFonts w:ascii="Segoe UI" w:hAnsi="Segoe UI" w:cs="Segoe UI"/>
        <w:b/>
        <w:bCs/>
        <w:sz w:val="18"/>
      </w:rPr>
      <w:fldChar w:fldCharType="end"/>
    </w:r>
  </w:p>
  <w:p w:rsidR="00193F16" w:rsidRDefault="00587876" w:rsidP="00834FE4">
    <w:pPr>
      <w:pStyle w:val="Footer"/>
      <w:jc w:val="center"/>
    </w:pPr>
    <w:r>
      <w:t>4/11/2019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BC4EE1">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BC4EE1">
      <w:rPr>
        <w:rFonts w:ascii="Segoe UI" w:hAnsi="Segoe UI" w:cs="Segoe UI"/>
        <w:b/>
        <w:bCs/>
        <w:noProof/>
        <w:sz w:val="18"/>
        <w:szCs w:val="18"/>
      </w:rPr>
      <w:t>9</w:t>
    </w:r>
    <w:r w:rsidRPr="00923172">
      <w:rPr>
        <w:rFonts w:ascii="Segoe UI" w:hAnsi="Segoe UI" w:cs="Segoe UI"/>
        <w:b/>
        <w:bCs/>
        <w:sz w:val="18"/>
        <w:szCs w:val="18"/>
      </w:rPr>
      <w:fldChar w:fldCharType="end"/>
    </w:r>
  </w:p>
  <w:p w:rsidR="00193F16" w:rsidRDefault="0040705C" w:rsidP="00834FE4">
    <w:pPr>
      <w:pStyle w:val="Footer"/>
      <w:jc w:val="center"/>
    </w:pPr>
    <w:r>
      <w:t>4/11</w:t>
    </w:r>
    <w:r w:rsidR="00BB2B93" w:rsidRPr="0040705C">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16" w:rsidRDefault="00193F16" w:rsidP="00430083">
      <w:pPr>
        <w:spacing w:after="0" w:line="240" w:lineRule="auto"/>
      </w:pPr>
      <w:r>
        <w:separator/>
      </w:r>
    </w:p>
  </w:footnote>
  <w:footnote w:type="continuationSeparator" w:id="0">
    <w:p w:rsidR="00193F16" w:rsidRDefault="00193F16" w:rsidP="0043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193F16" w:rsidP="006E6569">
    <w:pPr>
      <w:pStyle w:val="Header"/>
      <w:jc w:val="center"/>
    </w:pPr>
    <w:r>
      <w:t>All Filers Individual Embedded Pediatric EHBs Analyst Checklist</w:t>
    </w:r>
  </w:p>
  <w:p w:rsidR="00193F16" w:rsidRDefault="00193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16" w:rsidRDefault="00193F16">
    <w:pPr>
      <w:pStyle w:val="Header"/>
    </w:pPr>
    <w:r>
      <w:rPr>
        <w:noProof/>
      </w:rPr>
      <w:drawing>
        <wp:inline distT="0" distB="0" distL="0" distR="0" wp14:anchorId="1537AC00" wp14:editId="13CE48F4">
          <wp:extent cx="8934450" cy="571500"/>
          <wp:effectExtent l="0" t="0" r="0" b="0"/>
          <wp:docPr id="16" name="Picture 16"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75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1"/>
  </w:num>
  <w:num w:numId="11">
    <w:abstractNumId w:val="30"/>
  </w:num>
  <w:num w:numId="12">
    <w:abstractNumId w:val="22"/>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20"/>
  </w:num>
  <w:num w:numId="21">
    <w:abstractNumId w:val="33"/>
  </w:num>
  <w:num w:numId="22">
    <w:abstractNumId w:val="17"/>
  </w:num>
  <w:num w:numId="23">
    <w:abstractNumId w:val="29"/>
  </w:num>
  <w:num w:numId="24">
    <w:abstractNumId w:val="28"/>
  </w:num>
  <w:num w:numId="25">
    <w:abstractNumId w:val="19"/>
  </w:num>
  <w:num w:numId="26">
    <w:abstractNumId w:val="5"/>
  </w:num>
  <w:num w:numId="27">
    <w:abstractNumId w:val="0"/>
  </w:num>
  <w:num w:numId="28">
    <w:abstractNumId w:val="18"/>
  </w:num>
  <w:num w:numId="29">
    <w:abstractNumId w:val="7"/>
  </w:num>
  <w:num w:numId="30">
    <w:abstractNumId w:val="23"/>
  </w:num>
  <w:num w:numId="31">
    <w:abstractNumId w:val="24"/>
  </w:num>
  <w:num w:numId="32">
    <w:abstractNumId w:val="4"/>
  </w:num>
  <w:num w:numId="33">
    <w:abstractNumId w:val="6"/>
  </w:num>
  <w:num w:numId="34">
    <w:abstractNumId w:val="25"/>
  </w:num>
  <w:num w:numId="35">
    <w:abstractNumId w:val="27"/>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5453"/>
    <w:rsid w:val="0003787F"/>
    <w:rsid w:val="00040229"/>
    <w:rsid w:val="00044E37"/>
    <w:rsid w:val="00047CDA"/>
    <w:rsid w:val="000516A8"/>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A6C1E"/>
    <w:rsid w:val="000B2054"/>
    <w:rsid w:val="000B3423"/>
    <w:rsid w:val="000B46FC"/>
    <w:rsid w:val="000B75F2"/>
    <w:rsid w:val="000C7F7E"/>
    <w:rsid w:val="000D0917"/>
    <w:rsid w:val="000D0A96"/>
    <w:rsid w:val="000D5FE3"/>
    <w:rsid w:val="000D66FB"/>
    <w:rsid w:val="000D70CD"/>
    <w:rsid w:val="000E11B3"/>
    <w:rsid w:val="000E4BBA"/>
    <w:rsid w:val="000F024A"/>
    <w:rsid w:val="000F0E7E"/>
    <w:rsid w:val="000F22C4"/>
    <w:rsid w:val="000F40B2"/>
    <w:rsid w:val="000F67B0"/>
    <w:rsid w:val="000F67C1"/>
    <w:rsid w:val="000F71AD"/>
    <w:rsid w:val="00103748"/>
    <w:rsid w:val="00107035"/>
    <w:rsid w:val="00110D4C"/>
    <w:rsid w:val="00116F19"/>
    <w:rsid w:val="00126633"/>
    <w:rsid w:val="0013781B"/>
    <w:rsid w:val="00141C13"/>
    <w:rsid w:val="0015159B"/>
    <w:rsid w:val="00151BD3"/>
    <w:rsid w:val="00152351"/>
    <w:rsid w:val="00156532"/>
    <w:rsid w:val="00160F39"/>
    <w:rsid w:val="00170248"/>
    <w:rsid w:val="001754B9"/>
    <w:rsid w:val="00176087"/>
    <w:rsid w:val="00180CAF"/>
    <w:rsid w:val="00182AFB"/>
    <w:rsid w:val="00187C3B"/>
    <w:rsid w:val="00192DF6"/>
    <w:rsid w:val="00193F16"/>
    <w:rsid w:val="00195ECD"/>
    <w:rsid w:val="001964E5"/>
    <w:rsid w:val="001A52C3"/>
    <w:rsid w:val="001A7382"/>
    <w:rsid w:val="001A74CF"/>
    <w:rsid w:val="001B04FB"/>
    <w:rsid w:val="001B37CA"/>
    <w:rsid w:val="001B3925"/>
    <w:rsid w:val="001B74FC"/>
    <w:rsid w:val="001B7DC4"/>
    <w:rsid w:val="001C2688"/>
    <w:rsid w:val="001C2953"/>
    <w:rsid w:val="001C2BC8"/>
    <w:rsid w:val="001D19CF"/>
    <w:rsid w:val="001D257E"/>
    <w:rsid w:val="001D3ED1"/>
    <w:rsid w:val="001D6CFF"/>
    <w:rsid w:val="001D7F34"/>
    <w:rsid w:val="001E20D0"/>
    <w:rsid w:val="001E35A2"/>
    <w:rsid w:val="001E5BA9"/>
    <w:rsid w:val="001F0374"/>
    <w:rsid w:val="001F675F"/>
    <w:rsid w:val="001F6921"/>
    <w:rsid w:val="001F71D4"/>
    <w:rsid w:val="001F73E1"/>
    <w:rsid w:val="002001D5"/>
    <w:rsid w:val="002003E7"/>
    <w:rsid w:val="00203236"/>
    <w:rsid w:val="0020574A"/>
    <w:rsid w:val="00216887"/>
    <w:rsid w:val="002252C5"/>
    <w:rsid w:val="00230573"/>
    <w:rsid w:val="0023131E"/>
    <w:rsid w:val="00232329"/>
    <w:rsid w:val="00233116"/>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58F2"/>
    <w:rsid w:val="00286CD7"/>
    <w:rsid w:val="002904FF"/>
    <w:rsid w:val="002944EB"/>
    <w:rsid w:val="00296EA3"/>
    <w:rsid w:val="002976C0"/>
    <w:rsid w:val="002A0380"/>
    <w:rsid w:val="002A5B57"/>
    <w:rsid w:val="002A5C28"/>
    <w:rsid w:val="002A6FE8"/>
    <w:rsid w:val="002B0C2D"/>
    <w:rsid w:val="002B0E8E"/>
    <w:rsid w:val="002C3DA6"/>
    <w:rsid w:val="002C4562"/>
    <w:rsid w:val="002D7D58"/>
    <w:rsid w:val="002E064F"/>
    <w:rsid w:val="002E59BE"/>
    <w:rsid w:val="002E6053"/>
    <w:rsid w:val="002F29F8"/>
    <w:rsid w:val="002F6743"/>
    <w:rsid w:val="002F70E4"/>
    <w:rsid w:val="002F7BFA"/>
    <w:rsid w:val="002F7CF7"/>
    <w:rsid w:val="00305594"/>
    <w:rsid w:val="0030607A"/>
    <w:rsid w:val="00306A60"/>
    <w:rsid w:val="00306FE9"/>
    <w:rsid w:val="003133B6"/>
    <w:rsid w:val="003148CD"/>
    <w:rsid w:val="00316323"/>
    <w:rsid w:val="003167B1"/>
    <w:rsid w:val="0032061E"/>
    <w:rsid w:val="00323F5F"/>
    <w:rsid w:val="003243A5"/>
    <w:rsid w:val="003258F9"/>
    <w:rsid w:val="0033049B"/>
    <w:rsid w:val="00340CB3"/>
    <w:rsid w:val="0034632C"/>
    <w:rsid w:val="00347BD7"/>
    <w:rsid w:val="00360915"/>
    <w:rsid w:val="00363B57"/>
    <w:rsid w:val="00367EDA"/>
    <w:rsid w:val="00370CB3"/>
    <w:rsid w:val="00371F7F"/>
    <w:rsid w:val="00372159"/>
    <w:rsid w:val="00372C9E"/>
    <w:rsid w:val="003734B1"/>
    <w:rsid w:val="00375969"/>
    <w:rsid w:val="003806C1"/>
    <w:rsid w:val="00381AD1"/>
    <w:rsid w:val="00391166"/>
    <w:rsid w:val="00397940"/>
    <w:rsid w:val="003A0443"/>
    <w:rsid w:val="003A37AA"/>
    <w:rsid w:val="003A49A4"/>
    <w:rsid w:val="003A509B"/>
    <w:rsid w:val="003A538F"/>
    <w:rsid w:val="003A61E2"/>
    <w:rsid w:val="003A6655"/>
    <w:rsid w:val="003B0E24"/>
    <w:rsid w:val="003C76DB"/>
    <w:rsid w:val="003D54B3"/>
    <w:rsid w:val="003E1A9B"/>
    <w:rsid w:val="003E2360"/>
    <w:rsid w:val="003E6259"/>
    <w:rsid w:val="003F25F0"/>
    <w:rsid w:val="003F57A6"/>
    <w:rsid w:val="003F79E8"/>
    <w:rsid w:val="0040099B"/>
    <w:rsid w:val="00403720"/>
    <w:rsid w:val="0040705C"/>
    <w:rsid w:val="004217CF"/>
    <w:rsid w:val="004255EB"/>
    <w:rsid w:val="00426784"/>
    <w:rsid w:val="0042744B"/>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87EFD"/>
    <w:rsid w:val="004908AD"/>
    <w:rsid w:val="00494DFA"/>
    <w:rsid w:val="00495306"/>
    <w:rsid w:val="00495E8A"/>
    <w:rsid w:val="004A3FDB"/>
    <w:rsid w:val="004C053A"/>
    <w:rsid w:val="004C1E73"/>
    <w:rsid w:val="004C41CB"/>
    <w:rsid w:val="004C6289"/>
    <w:rsid w:val="004C6F95"/>
    <w:rsid w:val="004D7EF4"/>
    <w:rsid w:val="004E24C9"/>
    <w:rsid w:val="004E2B96"/>
    <w:rsid w:val="004E30F3"/>
    <w:rsid w:val="004E7721"/>
    <w:rsid w:val="004F6831"/>
    <w:rsid w:val="004F6DC5"/>
    <w:rsid w:val="00503764"/>
    <w:rsid w:val="00504C23"/>
    <w:rsid w:val="00515114"/>
    <w:rsid w:val="005203B6"/>
    <w:rsid w:val="00523F5D"/>
    <w:rsid w:val="00531EC5"/>
    <w:rsid w:val="00536171"/>
    <w:rsid w:val="00545678"/>
    <w:rsid w:val="00546366"/>
    <w:rsid w:val="00546A49"/>
    <w:rsid w:val="00566BD0"/>
    <w:rsid w:val="005700AA"/>
    <w:rsid w:val="005714A9"/>
    <w:rsid w:val="00571F35"/>
    <w:rsid w:val="00574B27"/>
    <w:rsid w:val="005754B7"/>
    <w:rsid w:val="005873D7"/>
    <w:rsid w:val="00587876"/>
    <w:rsid w:val="00592EDC"/>
    <w:rsid w:val="00592F4E"/>
    <w:rsid w:val="00593DCB"/>
    <w:rsid w:val="005B1218"/>
    <w:rsid w:val="005B2962"/>
    <w:rsid w:val="005B3994"/>
    <w:rsid w:val="005B4B41"/>
    <w:rsid w:val="005B6D2D"/>
    <w:rsid w:val="005C4AF9"/>
    <w:rsid w:val="005D2075"/>
    <w:rsid w:val="005D36BA"/>
    <w:rsid w:val="005D4E79"/>
    <w:rsid w:val="005E0118"/>
    <w:rsid w:val="005E48F7"/>
    <w:rsid w:val="005E4A15"/>
    <w:rsid w:val="005F06C4"/>
    <w:rsid w:val="005F47C8"/>
    <w:rsid w:val="005F4852"/>
    <w:rsid w:val="005F609C"/>
    <w:rsid w:val="005F7F0E"/>
    <w:rsid w:val="00610EA2"/>
    <w:rsid w:val="00611354"/>
    <w:rsid w:val="00624705"/>
    <w:rsid w:val="0062583C"/>
    <w:rsid w:val="00627FF4"/>
    <w:rsid w:val="0063630F"/>
    <w:rsid w:val="00637731"/>
    <w:rsid w:val="00637F2D"/>
    <w:rsid w:val="00643ECB"/>
    <w:rsid w:val="00653181"/>
    <w:rsid w:val="00653E70"/>
    <w:rsid w:val="006561B1"/>
    <w:rsid w:val="00660FAA"/>
    <w:rsid w:val="00667B3A"/>
    <w:rsid w:val="00670E10"/>
    <w:rsid w:val="0067140E"/>
    <w:rsid w:val="0068486B"/>
    <w:rsid w:val="0069161B"/>
    <w:rsid w:val="00693D05"/>
    <w:rsid w:val="006A0318"/>
    <w:rsid w:val="006A1ACE"/>
    <w:rsid w:val="006A35EF"/>
    <w:rsid w:val="006A3F90"/>
    <w:rsid w:val="006A64F6"/>
    <w:rsid w:val="006A7ECB"/>
    <w:rsid w:val="006B10C8"/>
    <w:rsid w:val="006B4386"/>
    <w:rsid w:val="006C222C"/>
    <w:rsid w:val="006C2249"/>
    <w:rsid w:val="006C463B"/>
    <w:rsid w:val="006C6C6A"/>
    <w:rsid w:val="006D066B"/>
    <w:rsid w:val="006D4894"/>
    <w:rsid w:val="006E0A8E"/>
    <w:rsid w:val="006E2A32"/>
    <w:rsid w:val="006E4AB5"/>
    <w:rsid w:val="006E6569"/>
    <w:rsid w:val="006F5CF9"/>
    <w:rsid w:val="006F5D4D"/>
    <w:rsid w:val="00702E0D"/>
    <w:rsid w:val="00707CDE"/>
    <w:rsid w:val="00710DF9"/>
    <w:rsid w:val="00711553"/>
    <w:rsid w:val="00712CA0"/>
    <w:rsid w:val="0071410C"/>
    <w:rsid w:val="00717BF7"/>
    <w:rsid w:val="00722BC2"/>
    <w:rsid w:val="007245A4"/>
    <w:rsid w:val="00731110"/>
    <w:rsid w:val="00736F63"/>
    <w:rsid w:val="007371A2"/>
    <w:rsid w:val="00743FC2"/>
    <w:rsid w:val="00744257"/>
    <w:rsid w:val="00744E3E"/>
    <w:rsid w:val="00747ACA"/>
    <w:rsid w:val="007562C8"/>
    <w:rsid w:val="00761897"/>
    <w:rsid w:val="00773EED"/>
    <w:rsid w:val="007818FF"/>
    <w:rsid w:val="007860F0"/>
    <w:rsid w:val="00794C06"/>
    <w:rsid w:val="0079599D"/>
    <w:rsid w:val="00797AD1"/>
    <w:rsid w:val="007B2140"/>
    <w:rsid w:val="007B22B4"/>
    <w:rsid w:val="007B46EC"/>
    <w:rsid w:val="007B5529"/>
    <w:rsid w:val="007B696E"/>
    <w:rsid w:val="007B7FF7"/>
    <w:rsid w:val="007C3414"/>
    <w:rsid w:val="007C5A72"/>
    <w:rsid w:val="007C623A"/>
    <w:rsid w:val="007D3F08"/>
    <w:rsid w:val="007D6AA7"/>
    <w:rsid w:val="007D78EE"/>
    <w:rsid w:val="007E004A"/>
    <w:rsid w:val="007E4E27"/>
    <w:rsid w:val="00801676"/>
    <w:rsid w:val="0080299A"/>
    <w:rsid w:val="008163E3"/>
    <w:rsid w:val="008268F2"/>
    <w:rsid w:val="00831BAC"/>
    <w:rsid w:val="00833871"/>
    <w:rsid w:val="00834FE4"/>
    <w:rsid w:val="00835264"/>
    <w:rsid w:val="00841143"/>
    <w:rsid w:val="00845BDA"/>
    <w:rsid w:val="00846B0A"/>
    <w:rsid w:val="00847EE6"/>
    <w:rsid w:val="008534E7"/>
    <w:rsid w:val="0085455E"/>
    <w:rsid w:val="008558EC"/>
    <w:rsid w:val="00866ABB"/>
    <w:rsid w:val="00872D0D"/>
    <w:rsid w:val="00873611"/>
    <w:rsid w:val="008763D5"/>
    <w:rsid w:val="00882401"/>
    <w:rsid w:val="00882B73"/>
    <w:rsid w:val="00884179"/>
    <w:rsid w:val="00885084"/>
    <w:rsid w:val="00887773"/>
    <w:rsid w:val="00887C5F"/>
    <w:rsid w:val="00892888"/>
    <w:rsid w:val="008954BD"/>
    <w:rsid w:val="008A5123"/>
    <w:rsid w:val="008B17E0"/>
    <w:rsid w:val="008B1B63"/>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929"/>
    <w:rsid w:val="00935352"/>
    <w:rsid w:val="0094178A"/>
    <w:rsid w:val="00942AB6"/>
    <w:rsid w:val="00942EC1"/>
    <w:rsid w:val="00945079"/>
    <w:rsid w:val="00951730"/>
    <w:rsid w:val="009606BA"/>
    <w:rsid w:val="00964D13"/>
    <w:rsid w:val="009720E0"/>
    <w:rsid w:val="009775A6"/>
    <w:rsid w:val="00991F2A"/>
    <w:rsid w:val="009943E8"/>
    <w:rsid w:val="009963D5"/>
    <w:rsid w:val="00996AC8"/>
    <w:rsid w:val="009A465B"/>
    <w:rsid w:val="009A6301"/>
    <w:rsid w:val="009B3536"/>
    <w:rsid w:val="009B355B"/>
    <w:rsid w:val="009B78CE"/>
    <w:rsid w:val="009C35F9"/>
    <w:rsid w:val="009C749A"/>
    <w:rsid w:val="009D3772"/>
    <w:rsid w:val="009D3AB2"/>
    <w:rsid w:val="009E029D"/>
    <w:rsid w:val="009F0F24"/>
    <w:rsid w:val="009F3396"/>
    <w:rsid w:val="009F5FD3"/>
    <w:rsid w:val="009F6058"/>
    <w:rsid w:val="00A07B5C"/>
    <w:rsid w:val="00A11796"/>
    <w:rsid w:val="00A15B6B"/>
    <w:rsid w:val="00A1681C"/>
    <w:rsid w:val="00A17076"/>
    <w:rsid w:val="00A2191C"/>
    <w:rsid w:val="00A22DE0"/>
    <w:rsid w:val="00A247D0"/>
    <w:rsid w:val="00A31B49"/>
    <w:rsid w:val="00A33BA7"/>
    <w:rsid w:val="00A34BC6"/>
    <w:rsid w:val="00A36110"/>
    <w:rsid w:val="00A42D61"/>
    <w:rsid w:val="00A44A83"/>
    <w:rsid w:val="00A4763B"/>
    <w:rsid w:val="00A5162F"/>
    <w:rsid w:val="00A56582"/>
    <w:rsid w:val="00A57436"/>
    <w:rsid w:val="00A6299B"/>
    <w:rsid w:val="00A72D9A"/>
    <w:rsid w:val="00A73C38"/>
    <w:rsid w:val="00A74D7C"/>
    <w:rsid w:val="00A82179"/>
    <w:rsid w:val="00A8419F"/>
    <w:rsid w:val="00A8793B"/>
    <w:rsid w:val="00A935E1"/>
    <w:rsid w:val="00A94A4E"/>
    <w:rsid w:val="00AB417C"/>
    <w:rsid w:val="00AB47D0"/>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7DD8"/>
    <w:rsid w:val="00B2454F"/>
    <w:rsid w:val="00B25028"/>
    <w:rsid w:val="00B31AF5"/>
    <w:rsid w:val="00B34FF2"/>
    <w:rsid w:val="00B42184"/>
    <w:rsid w:val="00B466E0"/>
    <w:rsid w:val="00B47166"/>
    <w:rsid w:val="00B47513"/>
    <w:rsid w:val="00B50C62"/>
    <w:rsid w:val="00B529AC"/>
    <w:rsid w:val="00B52E6B"/>
    <w:rsid w:val="00B53E11"/>
    <w:rsid w:val="00B5406D"/>
    <w:rsid w:val="00B55F38"/>
    <w:rsid w:val="00B615C9"/>
    <w:rsid w:val="00B647B0"/>
    <w:rsid w:val="00B6642D"/>
    <w:rsid w:val="00B665AB"/>
    <w:rsid w:val="00B6789A"/>
    <w:rsid w:val="00B71D63"/>
    <w:rsid w:val="00B768E2"/>
    <w:rsid w:val="00B85FC8"/>
    <w:rsid w:val="00B93DBD"/>
    <w:rsid w:val="00B94915"/>
    <w:rsid w:val="00BA05C9"/>
    <w:rsid w:val="00BA50E6"/>
    <w:rsid w:val="00BA5623"/>
    <w:rsid w:val="00BA5824"/>
    <w:rsid w:val="00BA7D25"/>
    <w:rsid w:val="00BB21AD"/>
    <w:rsid w:val="00BB2B93"/>
    <w:rsid w:val="00BB3BA4"/>
    <w:rsid w:val="00BB5FD2"/>
    <w:rsid w:val="00BC3282"/>
    <w:rsid w:val="00BC4EE1"/>
    <w:rsid w:val="00BD4793"/>
    <w:rsid w:val="00BD517B"/>
    <w:rsid w:val="00BD7E8B"/>
    <w:rsid w:val="00BE4544"/>
    <w:rsid w:val="00BF41D6"/>
    <w:rsid w:val="00BF55A5"/>
    <w:rsid w:val="00BF6633"/>
    <w:rsid w:val="00C042D2"/>
    <w:rsid w:val="00C047EF"/>
    <w:rsid w:val="00C17A2E"/>
    <w:rsid w:val="00C24DC5"/>
    <w:rsid w:val="00C26623"/>
    <w:rsid w:val="00C30B53"/>
    <w:rsid w:val="00C31069"/>
    <w:rsid w:val="00C3390F"/>
    <w:rsid w:val="00C4262E"/>
    <w:rsid w:val="00C64EFB"/>
    <w:rsid w:val="00C65CAD"/>
    <w:rsid w:val="00C72DC1"/>
    <w:rsid w:val="00C77B8F"/>
    <w:rsid w:val="00C801A7"/>
    <w:rsid w:val="00C802B4"/>
    <w:rsid w:val="00C813E0"/>
    <w:rsid w:val="00C85A18"/>
    <w:rsid w:val="00CB0DB8"/>
    <w:rsid w:val="00CB334B"/>
    <w:rsid w:val="00CB7177"/>
    <w:rsid w:val="00CC1317"/>
    <w:rsid w:val="00CC3E36"/>
    <w:rsid w:val="00CC5401"/>
    <w:rsid w:val="00CC686C"/>
    <w:rsid w:val="00CD0CCF"/>
    <w:rsid w:val="00CE3890"/>
    <w:rsid w:val="00CF027E"/>
    <w:rsid w:val="00CF416B"/>
    <w:rsid w:val="00D04FCD"/>
    <w:rsid w:val="00D05CF4"/>
    <w:rsid w:val="00D07C63"/>
    <w:rsid w:val="00D10F72"/>
    <w:rsid w:val="00D128A7"/>
    <w:rsid w:val="00D135A4"/>
    <w:rsid w:val="00D243E6"/>
    <w:rsid w:val="00D27BF2"/>
    <w:rsid w:val="00D31864"/>
    <w:rsid w:val="00D32C95"/>
    <w:rsid w:val="00D46E86"/>
    <w:rsid w:val="00D515FD"/>
    <w:rsid w:val="00D533A5"/>
    <w:rsid w:val="00D56E8B"/>
    <w:rsid w:val="00D618D5"/>
    <w:rsid w:val="00D63D86"/>
    <w:rsid w:val="00D67EB7"/>
    <w:rsid w:val="00D833E5"/>
    <w:rsid w:val="00D846B6"/>
    <w:rsid w:val="00D877D1"/>
    <w:rsid w:val="00D87CE4"/>
    <w:rsid w:val="00D92B26"/>
    <w:rsid w:val="00D93828"/>
    <w:rsid w:val="00D946B3"/>
    <w:rsid w:val="00D957E7"/>
    <w:rsid w:val="00D96185"/>
    <w:rsid w:val="00DA0CD3"/>
    <w:rsid w:val="00DA26C0"/>
    <w:rsid w:val="00DB3BD3"/>
    <w:rsid w:val="00DB7C27"/>
    <w:rsid w:val="00DC002E"/>
    <w:rsid w:val="00DC34AA"/>
    <w:rsid w:val="00DC433F"/>
    <w:rsid w:val="00DD046D"/>
    <w:rsid w:val="00DD5A30"/>
    <w:rsid w:val="00DE6511"/>
    <w:rsid w:val="00DE6580"/>
    <w:rsid w:val="00DF5106"/>
    <w:rsid w:val="00DF57D9"/>
    <w:rsid w:val="00DF7A5D"/>
    <w:rsid w:val="00E076C2"/>
    <w:rsid w:val="00E11042"/>
    <w:rsid w:val="00E11C2F"/>
    <w:rsid w:val="00E12268"/>
    <w:rsid w:val="00E174D1"/>
    <w:rsid w:val="00E21456"/>
    <w:rsid w:val="00E221CC"/>
    <w:rsid w:val="00E32A17"/>
    <w:rsid w:val="00E4503D"/>
    <w:rsid w:val="00E45473"/>
    <w:rsid w:val="00E60C0B"/>
    <w:rsid w:val="00E61ABE"/>
    <w:rsid w:val="00E61B61"/>
    <w:rsid w:val="00E624D4"/>
    <w:rsid w:val="00E65BA3"/>
    <w:rsid w:val="00E668F3"/>
    <w:rsid w:val="00E67BCB"/>
    <w:rsid w:val="00E77B53"/>
    <w:rsid w:val="00E80BE6"/>
    <w:rsid w:val="00E87A68"/>
    <w:rsid w:val="00E92B15"/>
    <w:rsid w:val="00E94FFA"/>
    <w:rsid w:val="00EB5464"/>
    <w:rsid w:val="00EC28D2"/>
    <w:rsid w:val="00EC2D1C"/>
    <w:rsid w:val="00EC5F2B"/>
    <w:rsid w:val="00EC7278"/>
    <w:rsid w:val="00ED0EC6"/>
    <w:rsid w:val="00ED28A0"/>
    <w:rsid w:val="00ED3954"/>
    <w:rsid w:val="00ED4EA8"/>
    <w:rsid w:val="00EE1E03"/>
    <w:rsid w:val="00EE3770"/>
    <w:rsid w:val="00EF50D4"/>
    <w:rsid w:val="00F01D80"/>
    <w:rsid w:val="00F05771"/>
    <w:rsid w:val="00F17508"/>
    <w:rsid w:val="00F210CD"/>
    <w:rsid w:val="00F2253B"/>
    <w:rsid w:val="00F257B7"/>
    <w:rsid w:val="00F30435"/>
    <w:rsid w:val="00F321A3"/>
    <w:rsid w:val="00F37D87"/>
    <w:rsid w:val="00F4357D"/>
    <w:rsid w:val="00F43D3B"/>
    <w:rsid w:val="00F467EB"/>
    <w:rsid w:val="00F5462D"/>
    <w:rsid w:val="00F555B7"/>
    <w:rsid w:val="00F5643A"/>
    <w:rsid w:val="00F56F3F"/>
    <w:rsid w:val="00F61C31"/>
    <w:rsid w:val="00F6647B"/>
    <w:rsid w:val="00F749DD"/>
    <w:rsid w:val="00F756BF"/>
    <w:rsid w:val="00F77CFE"/>
    <w:rsid w:val="00F803EF"/>
    <w:rsid w:val="00F8142A"/>
    <w:rsid w:val="00F87BFD"/>
    <w:rsid w:val="00FA087E"/>
    <w:rsid w:val="00FA623E"/>
    <w:rsid w:val="00FB465D"/>
    <w:rsid w:val="00FC0D49"/>
    <w:rsid w:val="00FC3214"/>
    <w:rsid w:val="00FD1AD2"/>
    <w:rsid w:val="00FE0931"/>
    <w:rsid w:val="00FE3446"/>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2944EB"/>
    <w:pPr>
      <w:spacing w:after="0" w:line="240" w:lineRule="auto"/>
    </w:pPr>
  </w:style>
  <w:style w:type="character" w:customStyle="1" w:styleId="Heading1Char">
    <w:name w:val="Heading 1 Char"/>
    <w:basedOn w:val="DefaultParagraphFont"/>
    <w:link w:val="Heading1"/>
    <w:uiPriority w:val="9"/>
    <w:rsid w:val="008352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7ECF-33F0-4C8A-B1C2-11A54695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43B71CF3</Template>
  <TotalTime>19</TotalTime>
  <Pages>9</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Dental Checklist</vt:lpstr>
    </vt:vector>
  </TitlesOfParts>
  <Company>Office of the Insurance Commissioner</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Checklist</dc:title>
  <dc:subject>2020 checklist to be used by all filers when submitting an individual embedded pediatric dental filing</dc:subject>
  <dc:creator>Philhower, Andrea (OIC)</dc:creator>
  <cp:keywords/>
  <dc:description/>
  <cp:lastModifiedBy>Conway, Wendy (OIC)</cp:lastModifiedBy>
  <cp:revision>15</cp:revision>
  <cp:lastPrinted>2019-04-11T17:15:00Z</cp:lastPrinted>
  <dcterms:created xsi:type="dcterms:W3CDTF">2019-03-01T20:27:00Z</dcterms:created>
  <dcterms:modified xsi:type="dcterms:W3CDTF">2019-04-11T18:57:00Z</dcterms:modified>
</cp:coreProperties>
</file>