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0A" w:rsidRPr="0002005C" w:rsidRDefault="007F340A">
      <w:pPr>
        <w:rPr>
          <w:rFonts w:ascii="Segoe UI" w:hAnsi="Segoe UI" w:cs="Segoe UI"/>
        </w:rPr>
      </w:pPr>
      <w:bookmarkStart w:id="0" w:name="_GoBack"/>
      <w:bookmarkEnd w:id="0"/>
    </w:p>
    <w:p w:rsidR="00442419" w:rsidRPr="0002005C" w:rsidRDefault="00442419" w:rsidP="00442419">
      <w:pPr>
        <w:jc w:val="center"/>
        <w:rPr>
          <w:rFonts w:ascii="Segoe UI" w:hAnsi="Segoe UI" w:cs="Segoe UI"/>
          <w:b/>
          <w:color w:val="0070C0"/>
          <w:sz w:val="56"/>
          <w:szCs w:val="56"/>
        </w:rPr>
      </w:pPr>
      <w:r w:rsidRPr="0002005C">
        <w:rPr>
          <w:rFonts w:ascii="Segoe UI" w:hAnsi="Segoe UI" w:cs="Segoe UI"/>
          <w:b/>
          <w:color w:val="0070C0"/>
          <w:sz w:val="56"/>
          <w:szCs w:val="56"/>
        </w:rPr>
        <w:t>ANALYST CHECKLIST</w:t>
      </w:r>
    </w:p>
    <w:p w:rsidR="00442419" w:rsidRPr="0002005C" w:rsidRDefault="002869B1" w:rsidP="00442419">
      <w:pPr>
        <w:jc w:val="center"/>
        <w:rPr>
          <w:rFonts w:ascii="Verdana" w:hAnsi="Verdana" w:cs="Segoe UI"/>
          <w:b/>
          <w:color w:val="1F3864" w:themeColor="accent5" w:themeShade="80"/>
          <w:sz w:val="32"/>
          <w:szCs w:val="32"/>
          <w:u w:val="single"/>
        </w:rPr>
      </w:pPr>
      <w:r w:rsidRPr="0002005C">
        <w:rPr>
          <w:rFonts w:ascii="Verdana" w:hAnsi="Verdana" w:cs="Segoe UI"/>
          <w:b/>
          <w:color w:val="1F3864" w:themeColor="accent5" w:themeShade="80"/>
          <w:sz w:val="32"/>
          <w:szCs w:val="32"/>
          <w:u w:val="single"/>
        </w:rPr>
        <w:t>Disability Carrier</w:t>
      </w:r>
      <w:r w:rsidR="0081210E" w:rsidRPr="0002005C">
        <w:rPr>
          <w:rFonts w:ascii="Verdana" w:hAnsi="Verdana" w:cs="Segoe UI"/>
          <w:b/>
          <w:color w:val="1F3864" w:themeColor="accent5" w:themeShade="80"/>
          <w:sz w:val="32"/>
          <w:szCs w:val="32"/>
          <w:u w:val="single"/>
        </w:rPr>
        <w:t xml:space="preserve"> – INDIVIDUAL</w:t>
      </w:r>
      <w:r w:rsidR="00442419" w:rsidRPr="0002005C">
        <w:rPr>
          <w:rFonts w:ascii="Verdana" w:hAnsi="Verdana" w:cs="Segoe UI"/>
          <w:b/>
          <w:color w:val="1F3864" w:themeColor="accent5" w:themeShade="80"/>
          <w:sz w:val="32"/>
          <w:szCs w:val="32"/>
          <w:u w:val="single"/>
        </w:rPr>
        <w:t xml:space="preserve"> MAJOR MEDICAL PLANS</w:t>
      </w:r>
    </w:p>
    <w:p w:rsidR="00F72F5C" w:rsidRDefault="00442419" w:rsidP="00442419">
      <w:pPr>
        <w:rPr>
          <w:rFonts w:ascii="Segoe UI" w:hAnsi="Segoe UI" w:cs="Segoe UI"/>
        </w:rPr>
      </w:pPr>
      <w:r w:rsidRPr="0002005C">
        <w:rPr>
          <w:rFonts w:ascii="Segoe UI" w:hAnsi="Segoe UI" w:cs="Segoe UI"/>
        </w:rPr>
        <w:t>Issuer:  ___________________________</w:t>
      </w:r>
      <w:r w:rsidR="00AA097A" w:rsidRPr="0002005C">
        <w:rPr>
          <w:rFonts w:ascii="Segoe UI" w:hAnsi="Segoe UI" w:cs="Segoe UI"/>
        </w:rPr>
        <w:t xml:space="preserve">             </w:t>
      </w:r>
    </w:p>
    <w:p w:rsidR="00442419" w:rsidRPr="0002005C" w:rsidRDefault="00993673" w:rsidP="00442419">
      <w:pPr>
        <w:rPr>
          <w:rFonts w:ascii="Segoe UI" w:hAnsi="Segoe UI" w:cs="Segoe UI"/>
        </w:rPr>
      </w:pPr>
      <w:r>
        <w:rPr>
          <w:rFonts w:ascii="Segoe UI" w:hAnsi="Segoe UI" w:cs="Segoe UI"/>
        </w:rPr>
        <w:t>SERFF</w:t>
      </w:r>
      <w:r w:rsidR="00442419" w:rsidRPr="0002005C">
        <w:rPr>
          <w:rFonts w:ascii="Segoe UI" w:hAnsi="Segoe UI" w:cs="Segoe UI"/>
        </w:rPr>
        <w:t xml:space="preserve"> Tracker ID:  ___________________</w:t>
      </w:r>
    </w:p>
    <w:p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rsidR="00442419" w:rsidRPr="0002005C"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r w:rsidRPr="0002005C">
        <w:rPr>
          <w:rFonts w:ascii="Segoe UI" w:hAnsi="Segoe UI" w:cs="Segoe UI"/>
        </w:rPr>
        <w:t>, RCW 48.43.</w:t>
      </w:r>
      <w:r w:rsidR="003915A3" w:rsidRPr="0002005C">
        <w:rPr>
          <w:rFonts w:ascii="Segoe UI" w:hAnsi="Segoe UI" w:cs="Segoe UI"/>
        </w:rPr>
        <w:t>7</w:t>
      </w:r>
      <w:r w:rsidRPr="0002005C">
        <w:rPr>
          <w:rFonts w:ascii="Segoe UI" w:hAnsi="Segoe UI" w:cs="Segoe UI"/>
        </w:rPr>
        <w:t>15</w:t>
      </w:r>
    </w:p>
    <w:p w:rsidR="00442419" w:rsidRPr="0002005C" w:rsidRDefault="008B1B49" w:rsidP="00442419">
      <w:pPr>
        <w:spacing w:after="0" w:line="240" w:lineRule="auto"/>
        <w:jc w:val="center"/>
        <w:rPr>
          <w:rFonts w:ascii="Segoe UI" w:hAnsi="Segoe UI" w:cs="Segoe UI"/>
        </w:rPr>
      </w:pPr>
      <w:r w:rsidRPr="0002005C">
        <w:rPr>
          <w:rFonts w:ascii="Segoe UI" w:hAnsi="Segoe UI" w:cs="Segoe UI"/>
        </w:rPr>
        <w:t>WAC 284-43-5622, WAC 284-43-5642, WAC 284-43-5702, WAC 284-43-5782</w:t>
      </w:r>
    </w:p>
    <w:p w:rsidR="00442419" w:rsidRPr="0002005C" w:rsidRDefault="00442419" w:rsidP="00442419">
      <w:pPr>
        <w:spacing w:after="0" w:line="240" w:lineRule="auto"/>
        <w:jc w:val="center"/>
        <w:rPr>
          <w:rFonts w:ascii="Segoe UI" w:hAnsi="Segoe UI" w:cs="Segoe UI"/>
        </w:rPr>
      </w:pPr>
    </w:p>
    <w:tbl>
      <w:tblPr>
        <w:tblStyle w:val="TableGrid"/>
        <w:tblW w:w="14310" w:type="dxa"/>
        <w:tblInd w:w="-905" w:type="dxa"/>
        <w:tblLayout w:type="fixed"/>
        <w:tblLook w:val="04A0" w:firstRow="1" w:lastRow="0" w:firstColumn="1" w:lastColumn="0" w:noHBand="0" w:noVBand="1"/>
      </w:tblPr>
      <w:tblGrid>
        <w:gridCol w:w="1800"/>
        <w:gridCol w:w="1710"/>
        <w:gridCol w:w="1350"/>
        <w:gridCol w:w="6660"/>
        <w:gridCol w:w="1260"/>
        <w:gridCol w:w="1530"/>
      </w:tblGrid>
      <w:tr w:rsidR="00574AED" w:rsidRPr="004A5D97" w:rsidTr="002A1129">
        <w:trPr>
          <w:tblHeader/>
        </w:trPr>
        <w:tc>
          <w:tcPr>
            <w:tcW w:w="1800" w:type="dxa"/>
          </w:tcPr>
          <w:p w:rsidR="00442419" w:rsidRPr="0002005C" w:rsidRDefault="00442419" w:rsidP="00442419">
            <w:pPr>
              <w:jc w:val="center"/>
              <w:rPr>
                <w:rFonts w:ascii="Segoe UI" w:hAnsi="Segoe UI" w:cs="Segoe UI"/>
                <w:b/>
              </w:rPr>
            </w:pPr>
            <w:r w:rsidRPr="0002005C">
              <w:rPr>
                <w:rFonts w:ascii="Segoe UI" w:hAnsi="Segoe UI" w:cs="Segoe UI"/>
                <w:b/>
              </w:rPr>
              <w:t>Topic</w:t>
            </w:r>
          </w:p>
        </w:tc>
        <w:tc>
          <w:tcPr>
            <w:tcW w:w="171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Sub Topic</w:t>
            </w:r>
          </w:p>
        </w:tc>
        <w:tc>
          <w:tcPr>
            <w:tcW w:w="135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Reference</w:t>
            </w:r>
          </w:p>
        </w:tc>
        <w:tc>
          <w:tcPr>
            <w:tcW w:w="666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Specific Issue</w:t>
            </w:r>
          </w:p>
        </w:tc>
        <w:tc>
          <w:tcPr>
            <w:tcW w:w="1260" w:type="dxa"/>
            <w:tcBorders>
              <w:bottom w:val="single" w:sz="4" w:space="0" w:color="auto"/>
            </w:tcBorders>
          </w:tcPr>
          <w:p w:rsidR="00124277" w:rsidRPr="0002005C" w:rsidRDefault="00124277" w:rsidP="00DF32B7">
            <w:pPr>
              <w:ind w:left="-18" w:right="-108"/>
              <w:jc w:val="center"/>
              <w:rPr>
                <w:rFonts w:ascii="Segoe UI" w:hAnsi="Segoe UI" w:cs="Segoe UI"/>
                <w:b/>
              </w:rPr>
            </w:pPr>
            <w:r w:rsidRPr="0002005C">
              <w:rPr>
                <w:rFonts w:ascii="Segoe UI" w:hAnsi="Segoe UI" w:cs="Segoe UI"/>
                <w:b/>
              </w:rPr>
              <w:t>Form and  page</w:t>
            </w:r>
          </w:p>
          <w:p w:rsidR="00442419" w:rsidRPr="0002005C" w:rsidRDefault="00124277" w:rsidP="00DF32B7">
            <w:pPr>
              <w:ind w:left="-18" w:right="-108"/>
              <w:jc w:val="center"/>
              <w:rPr>
                <w:rFonts w:ascii="Segoe UI" w:hAnsi="Segoe UI" w:cs="Segoe UI"/>
                <w:b/>
              </w:rPr>
            </w:pPr>
            <w:r w:rsidRPr="0002005C">
              <w:rPr>
                <w:rFonts w:ascii="Segoe UI" w:hAnsi="Segoe UI" w:cs="Segoe UI"/>
                <w:b/>
              </w:rPr>
              <w:t>or section</w:t>
            </w:r>
          </w:p>
        </w:tc>
        <w:tc>
          <w:tcPr>
            <w:tcW w:w="1530" w:type="dxa"/>
            <w:tcBorders>
              <w:bottom w:val="single" w:sz="4" w:space="0" w:color="auto"/>
            </w:tcBorders>
          </w:tcPr>
          <w:p w:rsidR="00442419" w:rsidRPr="0002005C" w:rsidRDefault="00442419" w:rsidP="00442419">
            <w:pPr>
              <w:jc w:val="center"/>
              <w:rPr>
                <w:rFonts w:ascii="Segoe UI" w:hAnsi="Segoe UI" w:cs="Segoe UI"/>
                <w:b/>
              </w:rPr>
            </w:pPr>
            <w:r w:rsidRPr="0002005C">
              <w:rPr>
                <w:rFonts w:ascii="Segoe UI" w:hAnsi="Segoe UI" w:cs="Segoe UI"/>
                <w:b/>
              </w:rPr>
              <w:t>Additional Information / Comments</w:t>
            </w:r>
          </w:p>
        </w:tc>
      </w:tr>
      <w:tr w:rsidR="00657ACE" w:rsidRPr="004A5D97" w:rsidTr="002A1129">
        <w:tc>
          <w:tcPr>
            <w:tcW w:w="1800" w:type="dxa"/>
            <w:vMerge w:val="restart"/>
          </w:tcPr>
          <w:p w:rsidR="00657ACE" w:rsidRPr="00F22594" w:rsidRDefault="00657ACE" w:rsidP="00720DCD">
            <w:pPr>
              <w:rPr>
                <w:rFonts w:ascii="Segoe UI" w:hAnsi="Segoe UI" w:cs="Segoe UI"/>
                <w:b/>
              </w:rPr>
            </w:pPr>
            <w:r w:rsidRPr="00F22594">
              <w:rPr>
                <w:rFonts w:ascii="Segoe UI" w:hAnsi="Segoe UI" w:cs="Segoe UI"/>
                <w:b/>
              </w:rPr>
              <w:t>Alternative to Hospitalization</w:t>
            </w: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720DCD">
            <w:pPr>
              <w:rPr>
                <w:rFonts w:ascii="Segoe UI" w:hAnsi="Segoe UI" w:cs="Segoe UI"/>
                <w:b/>
              </w:rPr>
            </w:pPr>
          </w:p>
          <w:p w:rsidR="00657ACE" w:rsidRPr="00F22594" w:rsidRDefault="00657ACE" w:rsidP="00350416">
            <w:pPr>
              <w:jc w:val="center"/>
              <w:rPr>
                <w:rFonts w:ascii="Segoe UI" w:hAnsi="Segoe UI" w:cs="Segoe UI"/>
                <w:b/>
              </w:rPr>
            </w:pPr>
            <w:r w:rsidRPr="00F22594">
              <w:rPr>
                <w:rFonts w:ascii="Segoe UI" w:hAnsi="Segoe UI" w:cs="Segoe UI"/>
                <w:b/>
              </w:rPr>
              <w:lastRenderedPageBreak/>
              <w:t>Alternative to Hospitalization</w:t>
            </w:r>
          </w:p>
          <w:p w:rsidR="00657ACE" w:rsidRPr="00F22594" w:rsidRDefault="00657ACE" w:rsidP="00350416">
            <w:pPr>
              <w:jc w:val="center"/>
              <w:rPr>
                <w:rFonts w:ascii="Segoe UI" w:hAnsi="Segoe UI" w:cs="Segoe UI"/>
                <w:b/>
              </w:rPr>
            </w:pPr>
            <w:r w:rsidRPr="00F22594">
              <w:rPr>
                <w:rFonts w:ascii="Segoe UI" w:hAnsi="Segoe UI" w:cs="Segoe UI"/>
                <w:b/>
              </w:rPr>
              <w:t>(Cont’d)</w:t>
            </w:r>
          </w:p>
          <w:p w:rsidR="00657ACE" w:rsidRPr="00F22594" w:rsidRDefault="00657ACE" w:rsidP="00720DCD">
            <w:pPr>
              <w:rPr>
                <w:rFonts w:ascii="Segoe UI" w:hAnsi="Segoe UI" w:cs="Segoe UI"/>
                <w:b/>
              </w:rPr>
            </w:pPr>
          </w:p>
          <w:p w:rsidR="00657ACE" w:rsidRPr="00F22594" w:rsidRDefault="00657ACE" w:rsidP="00EB035C">
            <w:pPr>
              <w:rPr>
                <w:rFonts w:ascii="Segoe UI" w:hAnsi="Segoe UI" w:cs="Segoe UI"/>
              </w:rPr>
            </w:pPr>
          </w:p>
          <w:p w:rsidR="00657ACE" w:rsidRPr="00F22594" w:rsidRDefault="00657ACE" w:rsidP="00EB035C">
            <w:pPr>
              <w:rPr>
                <w:rFonts w:ascii="Segoe UI" w:hAnsi="Segoe UI" w:cs="Segoe UI"/>
              </w:rPr>
            </w:pPr>
          </w:p>
          <w:p w:rsidR="00657ACE" w:rsidRPr="00F22594" w:rsidRDefault="00657ACE" w:rsidP="00EB035C">
            <w:pPr>
              <w:tabs>
                <w:tab w:val="left" w:pos="1323"/>
              </w:tabs>
              <w:rPr>
                <w:rFonts w:ascii="Segoe UI" w:hAnsi="Segoe UI" w:cs="Segoe UI"/>
                <w:b/>
              </w:rPr>
            </w:pPr>
            <w:r w:rsidRPr="00F22594">
              <w:rPr>
                <w:rFonts w:ascii="Segoe UI" w:hAnsi="Segoe UI" w:cs="Segoe UI"/>
              </w:rPr>
              <w:tab/>
            </w:r>
          </w:p>
        </w:tc>
        <w:tc>
          <w:tcPr>
            <w:tcW w:w="1710" w:type="dxa"/>
            <w:vMerge w:val="restart"/>
          </w:tcPr>
          <w:p w:rsidR="00657ACE" w:rsidRPr="00F22594" w:rsidRDefault="00657ACE" w:rsidP="00176804">
            <w:pPr>
              <w:ind w:left="-108"/>
              <w:jc w:val="center"/>
              <w:rPr>
                <w:rFonts w:ascii="Segoe UI" w:hAnsi="Segoe UI" w:cs="Segoe UI"/>
              </w:rPr>
            </w:pPr>
            <w:r w:rsidRPr="00F22594">
              <w:rPr>
                <w:rFonts w:ascii="Segoe UI" w:hAnsi="Segoe UI" w:cs="Segoe UI"/>
              </w:rPr>
              <w:lastRenderedPageBreak/>
              <w:t>Requirement</w:t>
            </w:r>
          </w:p>
          <w:p w:rsidR="00657ACE" w:rsidRPr="00F22594" w:rsidRDefault="00657ACE" w:rsidP="00176804">
            <w:pPr>
              <w:ind w:left="-108" w:right="-108"/>
              <w:jc w:val="center"/>
              <w:rPr>
                <w:rFonts w:ascii="Segoe UI" w:hAnsi="Segoe UI" w:cs="Segoe UI"/>
                <w:highlight w:val="green"/>
              </w:rPr>
            </w:pPr>
            <w:r w:rsidRPr="00F22594">
              <w:rPr>
                <w:rFonts w:ascii="Segoe UI" w:hAnsi="Segoe UI" w:cs="Segoe UI"/>
              </w:rPr>
              <w:t>To cover home care in lieu of hospitalization</w:t>
            </w:r>
          </w:p>
        </w:tc>
        <w:tc>
          <w:tcPr>
            <w:tcW w:w="1350" w:type="dxa"/>
            <w:tcBorders>
              <w:bottom w:val="nil"/>
              <w:right w:val="single" w:sz="4" w:space="0" w:color="auto"/>
            </w:tcBorders>
          </w:tcPr>
          <w:p w:rsidR="00657ACE" w:rsidRPr="00F22594" w:rsidRDefault="00E041C5" w:rsidP="0000709E">
            <w:pPr>
              <w:ind w:left="-108" w:right="-108"/>
              <w:jc w:val="center"/>
              <w:rPr>
                <w:rFonts w:ascii="Segoe UI" w:hAnsi="Segoe UI" w:cs="Segoe UI"/>
              </w:rPr>
            </w:pPr>
            <w:r w:rsidRPr="00F22594">
              <w:rPr>
                <w:rFonts w:ascii="Segoe UI" w:hAnsi="Segoe UI" w:cs="Segoe UI"/>
              </w:rPr>
              <w:t>WAC 284-50-330(16)</w:t>
            </w:r>
          </w:p>
        </w:tc>
        <w:tc>
          <w:tcPr>
            <w:tcW w:w="6660" w:type="dxa"/>
            <w:tcBorders>
              <w:left w:val="single" w:sz="4" w:space="0" w:color="auto"/>
              <w:bottom w:val="nil"/>
              <w:right w:val="single" w:sz="4" w:space="0" w:color="auto"/>
            </w:tcBorders>
          </w:tcPr>
          <w:p w:rsidR="00657ACE" w:rsidRPr="00F22594" w:rsidRDefault="00657ACE" w:rsidP="001F534A">
            <w:pPr>
              <w:pStyle w:val="ListParagraph"/>
              <w:ind w:left="0"/>
              <w:rPr>
                <w:rFonts w:ascii="Segoe UI" w:hAnsi="Segoe UI" w:cs="Segoe UI"/>
              </w:rPr>
            </w:pPr>
            <w:r w:rsidRPr="00F22594">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8" w:history="1">
              <w:r w:rsidRPr="00F22594">
                <w:rPr>
                  <w:rStyle w:val="Hyperlink"/>
                  <w:rFonts w:ascii="Segoe UI" w:hAnsi="Segoe UI" w:cs="Segoe UI"/>
                </w:rPr>
                <w:t>70.127</w:t>
              </w:r>
            </w:hyperlink>
            <w:r w:rsidRPr="00F22594">
              <w:rPr>
                <w:rFonts w:ascii="Segoe UI" w:hAnsi="Segoe UI" w:cs="Segoe UI"/>
              </w:rPr>
              <w:t xml:space="preserve"> RCW, at equal or lesser cost.</w:t>
            </w:r>
          </w:p>
        </w:tc>
        <w:tc>
          <w:tcPr>
            <w:tcW w:w="1260" w:type="dxa"/>
            <w:tcBorders>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left w:val="single" w:sz="4" w:space="0" w:color="auto"/>
              <w:bottom w:val="nil"/>
            </w:tcBorders>
          </w:tcPr>
          <w:p w:rsidR="00657ACE" w:rsidRPr="00F22594" w:rsidRDefault="00657ACE" w:rsidP="00720DCD">
            <w:pPr>
              <w:jc w:val="center"/>
              <w:rPr>
                <w:rFonts w:ascii="Segoe UI" w:hAnsi="Segoe UI" w:cs="Segoe UI"/>
              </w:rPr>
            </w:pPr>
          </w:p>
        </w:tc>
      </w:tr>
      <w:tr w:rsidR="00657ACE" w:rsidRPr="004A5D97" w:rsidTr="002A1129">
        <w:tc>
          <w:tcPr>
            <w:tcW w:w="1800" w:type="dxa"/>
            <w:vMerge/>
          </w:tcPr>
          <w:p w:rsidR="00657ACE" w:rsidRPr="00F22594" w:rsidRDefault="00657ACE" w:rsidP="00EB035C">
            <w:pPr>
              <w:tabs>
                <w:tab w:val="left" w:pos="1323"/>
              </w:tabs>
              <w:rPr>
                <w:rFonts w:ascii="Segoe UI" w:hAnsi="Segoe UI" w:cs="Segoe UI"/>
                <w:b/>
              </w:rPr>
            </w:pPr>
          </w:p>
        </w:tc>
        <w:tc>
          <w:tcPr>
            <w:tcW w:w="1710" w:type="dxa"/>
            <w:vMerge/>
            <w:tcBorders>
              <w:bottom w:val="nil"/>
            </w:tcBorders>
          </w:tcPr>
          <w:p w:rsidR="00657ACE" w:rsidRPr="00F22594" w:rsidRDefault="00657ACE" w:rsidP="00720DCD">
            <w:pPr>
              <w:rPr>
                <w:rFonts w:ascii="Segoe UI" w:hAnsi="Segoe UI" w:cs="Segoe UI"/>
                <w:highlight w:val="green"/>
              </w:rPr>
            </w:pPr>
          </w:p>
        </w:tc>
        <w:tc>
          <w:tcPr>
            <w:tcW w:w="1350" w:type="dxa"/>
            <w:tcBorders>
              <w:top w:val="nil"/>
              <w:bottom w:val="nil"/>
              <w:right w:val="single" w:sz="4" w:space="0" w:color="auto"/>
            </w:tcBorders>
          </w:tcPr>
          <w:p w:rsidR="00657ACE" w:rsidRPr="00F22594" w:rsidRDefault="00657ACE" w:rsidP="0000709E">
            <w:pPr>
              <w:ind w:left="-108" w:right="-108"/>
              <w:jc w:val="center"/>
              <w:rPr>
                <w:rFonts w:ascii="Segoe UI" w:hAnsi="Segoe UI" w:cs="Segoe UI"/>
              </w:rPr>
            </w:pPr>
            <w:r w:rsidRPr="00F22594">
              <w:rPr>
                <w:rFonts w:ascii="Segoe UI" w:hAnsi="Segoe UI" w:cs="Segoe UI"/>
              </w:rPr>
              <w:t xml:space="preserve">WAC </w:t>
            </w:r>
            <w:r w:rsidR="00E041C5" w:rsidRPr="00F22594">
              <w:rPr>
                <w:rFonts w:ascii="Segoe UI" w:hAnsi="Segoe UI" w:cs="Segoe UI"/>
              </w:rPr>
              <w:t>284-50-330(16)(a)</w:t>
            </w:r>
          </w:p>
        </w:tc>
        <w:tc>
          <w:tcPr>
            <w:tcW w:w="6660" w:type="dxa"/>
            <w:tcBorders>
              <w:top w:val="nil"/>
              <w:left w:val="single" w:sz="4" w:space="0" w:color="auto"/>
              <w:bottom w:val="nil"/>
              <w:right w:val="single" w:sz="4" w:space="0" w:color="auto"/>
            </w:tcBorders>
          </w:tcPr>
          <w:p w:rsidR="00657ACE" w:rsidRPr="00F22594" w:rsidRDefault="00657ACE" w:rsidP="00720DCD">
            <w:pPr>
              <w:pStyle w:val="ListParagraph"/>
              <w:numPr>
                <w:ilvl w:val="0"/>
                <w:numId w:val="1"/>
              </w:numPr>
              <w:ind w:left="221" w:hanging="221"/>
              <w:rPr>
                <w:rFonts w:ascii="Segoe UI" w:hAnsi="Segoe UI" w:cs="Segoe UI"/>
              </w:rPr>
            </w:pPr>
            <w:r w:rsidRPr="00F22594">
              <w:rPr>
                <w:rFonts w:ascii="Segoe UI" w:hAnsi="Segoe UI" w:cs="Segoe UI"/>
              </w:rPr>
              <w:t>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nil"/>
              <w:left w:val="single" w:sz="4" w:space="0" w:color="auto"/>
              <w:bottom w:val="nil"/>
              <w:right w:val="single" w:sz="4" w:space="0" w:color="auto"/>
            </w:tcBorders>
          </w:tcPr>
          <w:p w:rsidR="00657ACE" w:rsidRPr="00F22594" w:rsidRDefault="00657ACE" w:rsidP="00720DCD">
            <w:pPr>
              <w:jc w:val="center"/>
              <w:rPr>
                <w:rFonts w:ascii="Segoe UI" w:hAnsi="Segoe UI" w:cs="Segoe UI"/>
              </w:rPr>
            </w:pPr>
          </w:p>
        </w:tc>
        <w:tc>
          <w:tcPr>
            <w:tcW w:w="1530" w:type="dxa"/>
            <w:tcBorders>
              <w:top w:val="nil"/>
              <w:left w:val="single" w:sz="4" w:space="0" w:color="auto"/>
              <w:bottom w:val="nil"/>
            </w:tcBorders>
          </w:tcPr>
          <w:p w:rsidR="00657ACE" w:rsidRPr="00F22594" w:rsidRDefault="00657ACE"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val="restart"/>
            <w:tcBorders>
              <w:top w:val="nil"/>
            </w:tcBorders>
          </w:tcPr>
          <w:p w:rsidR="0002005C" w:rsidRPr="00F22594" w:rsidRDefault="0002005C" w:rsidP="00176804">
            <w:pPr>
              <w:ind w:left="-108" w:right="-108"/>
              <w:jc w:val="center"/>
              <w:rPr>
                <w:rFonts w:ascii="Segoe UI" w:hAnsi="Segoe UI" w:cs="Segoe UI"/>
                <w:highlight w:val="green"/>
              </w:rPr>
            </w:pPr>
            <w:r w:rsidRPr="00F22594">
              <w:rPr>
                <w:rFonts w:ascii="Segoe UI" w:hAnsi="Segoe UI" w:cs="Segoe UI"/>
              </w:rPr>
              <w:t>Requirement to cover home care in Lieu of Hospitalization (Cont’d)</w:t>
            </w: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284-50-330(16)(b)</w:t>
            </w:r>
          </w:p>
        </w:tc>
        <w:tc>
          <w:tcPr>
            <w:tcW w:w="6660" w:type="dxa"/>
            <w:tcBorders>
              <w:top w:val="nil"/>
              <w:left w:val="single" w:sz="4" w:space="0" w:color="auto"/>
              <w:bottom w:val="nil"/>
              <w:right w:val="single" w:sz="4" w:space="0" w:color="auto"/>
            </w:tcBorders>
          </w:tcPr>
          <w:p w:rsidR="0002005C" w:rsidRPr="00F22594" w:rsidRDefault="0002005C" w:rsidP="005A4BA5">
            <w:pPr>
              <w:pStyle w:val="ListParagraph"/>
              <w:numPr>
                <w:ilvl w:val="0"/>
                <w:numId w:val="1"/>
              </w:numPr>
              <w:ind w:left="221" w:hanging="221"/>
              <w:rPr>
                <w:rFonts w:ascii="Segoe UI" w:hAnsi="Segoe UI" w:cs="Segoe UI"/>
              </w:rPr>
            </w:pPr>
            <w:r w:rsidRPr="00F22594">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b/>
              </w:rPr>
            </w:pPr>
          </w:p>
        </w:tc>
        <w:tc>
          <w:tcPr>
            <w:tcW w:w="1710" w:type="dxa"/>
            <w:vMerge/>
          </w:tcPr>
          <w:p w:rsidR="0002005C" w:rsidRPr="00F22594" w:rsidRDefault="0002005C" w:rsidP="00F22594">
            <w:pPr>
              <w:ind w:left="-108" w:right="-108"/>
              <w:rPr>
                <w:rFonts w:ascii="Segoe UI" w:hAnsi="Segoe UI" w:cs="Segoe UI"/>
                <w:highlight w:val="green"/>
              </w:rPr>
            </w:pPr>
          </w:p>
        </w:tc>
        <w:tc>
          <w:tcPr>
            <w:tcW w:w="1350" w:type="dxa"/>
            <w:tcBorders>
              <w:top w:val="nil"/>
              <w:bottom w:val="nil"/>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284-50-330(16)(c)</w:t>
            </w:r>
          </w:p>
        </w:tc>
        <w:tc>
          <w:tcPr>
            <w:tcW w:w="6660" w:type="dxa"/>
            <w:tcBorders>
              <w:top w:val="nil"/>
              <w:left w:val="single" w:sz="4" w:space="0" w:color="auto"/>
              <w:bottom w:val="nil"/>
              <w:right w:val="single" w:sz="4" w:space="0" w:color="auto"/>
            </w:tcBorders>
          </w:tcPr>
          <w:p w:rsidR="0002005C" w:rsidRPr="00F22594" w:rsidRDefault="0002005C" w:rsidP="00B268EA">
            <w:pPr>
              <w:pStyle w:val="ListParagraph"/>
              <w:numPr>
                <w:ilvl w:val="0"/>
                <w:numId w:val="1"/>
              </w:numPr>
              <w:ind w:left="221" w:hanging="221"/>
              <w:rPr>
                <w:rFonts w:ascii="Segoe UI" w:hAnsi="Segoe UI" w:cs="Segoe UI"/>
              </w:rPr>
            </w:pPr>
            <w:r w:rsidRPr="00F22594">
              <w:rPr>
                <w:rFonts w:ascii="Segoe UI" w:hAnsi="Segoe UI" w:cs="Segoe UI"/>
              </w:rPr>
              <w:t>May require that home health agencies or similar alternative care providers have written treatment plans which are approved by the enrollee’s attending physician or other licensed provider.</w:t>
            </w:r>
          </w:p>
        </w:tc>
        <w:tc>
          <w:tcPr>
            <w:tcW w:w="1260" w:type="dxa"/>
            <w:tcBorders>
              <w:top w:val="nil"/>
              <w:left w:val="single" w:sz="4" w:space="0" w:color="auto"/>
              <w:bottom w:val="nil"/>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nil"/>
            </w:tcBorders>
          </w:tcPr>
          <w:p w:rsidR="0002005C" w:rsidRPr="00F22594" w:rsidRDefault="0002005C" w:rsidP="00720DCD">
            <w:pPr>
              <w:jc w:val="center"/>
              <w:rPr>
                <w:rFonts w:ascii="Segoe UI" w:hAnsi="Segoe UI" w:cs="Segoe UI"/>
              </w:rPr>
            </w:pPr>
          </w:p>
        </w:tc>
      </w:tr>
      <w:tr w:rsidR="0002005C" w:rsidRPr="004A5D97" w:rsidTr="002A1129">
        <w:tc>
          <w:tcPr>
            <w:tcW w:w="1800" w:type="dxa"/>
            <w:vMerge/>
          </w:tcPr>
          <w:p w:rsidR="0002005C" w:rsidRPr="00F22594" w:rsidRDefault="0002005C" w:rsidP="00EB035C">
            <w:pPr>
              <w:tabs>
                <w:tab w:val="left" w:pos="1323"/>
              </w:tabs>
              <w:rPr>
                <w:rFonts w:ascii="Segoe UI" w:hAnsi="Segoe UI" w:cs="Segoe UI"/>
              </w:rPr>
            </w:pPr>
          </w:p>
        </w:tc>
        <w:tc>
          <w:tcPr>
            <w:tcW w:w="1710" w:type="dxa"/>
            <w:vMerge/>
            <w:tcBorders>
              <w:bottom w:val="single" w:sz="4" w:space="0" w:color="auto"/>
            </w:tcBorders>
          </w:tcPr>
          <w:p w:rsidR="0002005C" w:rsidRPr="00F22594" w:rsidRDefault="0002005C" w:rsidP="00720DCD">
            <w:pPr>
              <w:rPr>
                <w:rFonts w:ascii="Segoe UI" w:hAnsi="Segoe UI" w:cs="Segoe UI"/>
                <w:highlight w:val="green"/>
              </w:rPr>
            </w:pPr>
          </w:p>
        </w:tc>
        <w:tc>
          <w:tcPr>
            <w:tcW w:w="1350" w:type="dxa"/>
            <w:tcBorders>
              <w:top w:val="nil"/>
              <w:bottom w:val="single" w:sz="4" w:space="0" w:color="auto"/>
              <w:right w:val="single" w:sz="4" w:space="0" w:color="auto"/>
            </w:tcBorders>
          </w:tcPr>
          <w:p w:rsidR="0002005C" w:rsidRPr="00F22594" w:rsidRDefault="0002005C" w:rsidP="0000709E">
            <w:pPr>
              <w:ind w:left="-108" w:right="-108"/>
              <w:jc w:val="center"/>
              <w:rPr>
                <w:rFonts w:ascii="Segoe UI" w:hAnsi="Segoe UI" w:cs="Segoe UI"/>
              </w:rPr>
            </w:pPr>
            <w:r w:rsidRPr="00F22594">
              <w:rPr>
                <w:rFonts w:ascii="Segoe UI" w:hAnsi="Segoe UI" w:cs="Segoe UI"/>
              </w:rPr>
              <w:t>WAC 284-50-330(16)(d)</w:t>
            </w:r>
          </w:p>
        </w:tc>
        <w:tc>
          <w:tcPr>
            <w:tcW w:w="6660" w:type="dxa"/>
            <w:tcBorders>
              <w:top w:val="nil"/>
              <w:left w:val="single" w:sz="4" w:space="0" w:color="auto"/>
              <w:bottom w:val="single" w:sz="4" w:space="0" w:color="auto"/>
              <w:right w:val="single" w:sz="4" w:space="0" w:color="auto"/>
            </w:tcBorders>
          </w:tcPr>
          <w:p w:rsidR="0002005C" w:rsidRPr="00F22594" w:rsidRDefault="0002005C" w:rsidP="00720DCD">
            <w:pPr>
              <w:pStyle w:val="ListParagraph"/>
              <w:numPr>
                <w:ilvl w:val="0"/>
                <w:numId w:val="1"/>
              </w:numPr>
              <w:ind w:left="221" w:hanging="221"/>
              <w:rPr>
                <w:rFonts w:ascii="Segoe UI" w:hAnsi="Segoe UI" w:cs="Segoe UI"/>
              </w:rPr>
            </w:pPr>
            <w:r w:rsidRPr="00F22594">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nil"/>
              <w:left w:val="single" w:sz="4" w:space="0" w:color="auto"/>
              <w:bottom w:val="single" w:sz="4" w:space="0" w:color="auto"/>
              <w:right w:val="single" w:sz="4" w:space="0" w:color="auto"/>
            </w:tcBorders>
          </w:tcPr>
          <w:p w:rsidR="0002005C" w:rsidRPr="00F22594" w:rsidRDefault="0002005C" w:rsidP="00720DCD">
            <w:pPr>
              <w:jc w:val="center"/>
              <w:rPr>
                <w:rFonts w:ascii="Segoe UI" w:hAnsi="Segoe UI" w:cs="Segoe UI"/>
              </w:rPr>
            </w:pPr>
          </w:p>
        </w:tc>
        <w:tc>
          <w:tcPr>
            <w:tcW w:w="1530" w:type="dxa"/>
            <w:tcBorders>
              <w:top w:val="nil"/>
              <w:left w:val="single" w:sz="4" w:space="0" w:color="auto"/>
              <w:bottom w:val="single" w:sz="4" w:space="0" w:color="auto"/>
            </w:tcBorders>
          </w:tcPr>
          <w:p w:rsidR="0002005C" w:rsidRPr="00F22594" w:rsidRDefault="0002005C" w:rsidP="00720DCD">
            <w:pPr>
              <w:jc w:val="center"/>
              <w:rPr>
                <w:rFonts w:ascii="Segoe UI" w:hAnsi="Segoe UI" w:cs="Segoe UI"/>
              </w:rPr>
            </w:pPr>
          </w:p>
        </w:tc>
      </w:tr>
      <w:tr w:rsidR="00720DCD" w:rsidRPr="004A5D97" w:rsidTr="002A1129">
        <w:tc>
          <w:tcPr>
            <w:tcW w:w="1800" w:type="dxa"/>
            <w:shd w:val="clear" w:color="auto" w:fill="000000" w:themeFill="text1"/>
          </w:tcPr>
          <w:p w:rsidR="00720DCD" w:rsidRPr="00F22594" w:rsidRDefault="00720DCD" w:rsidP="00720DCD">
            <w:pPr>
              <w:rPr>
                <w:rFonts w:ascii="Segoe UI" w:hAnsi="Segoe UI" w:cs="Segoe UI"/>
                <w:b/>
              </w:rPr>
            </w:pPr>
          </w:p>
        </w:tc>
        <w:tc>
          <w:tcPr>
            <w:tcW w:w="1710" w:type="dxa"/>
            <w:tcBorders>
              <w:top w:val="single" w:sz="4" w:space="0" w:color="auto"/>
            </w:tcBorders>
            <w:shd w:val="clear" w:color="auto" w:fill="000000" w:themeFill="text1"/>
          </w:tcPr>
          <w:p w:rsidR="00720DCD" w:rsidRPr="00F22594" w:rsidRDefault="00720DCD" w:rsidP="002C0F2F">
            <w:pPr>
              <w:ind w:left="-108" w:right="-108"/>
              <w:jc w:val="center"/>
              <w:rPr>
                <w:rFonts w:ascii="Segoe UI" w:hAnsi="Segoe UI" w:cs="Segoe UI"/>
                <w:highlight w:val="green"/>
              </w:rPr>
            </w:pPr>
          </w:p>
        </w:tc>
        <w:tc>
          <w:tcPr>
            <w:tcW w:w="1350" w:type="dxa"/>
            <w:tcBorders>
              <w:top w:val="single" w:sz="4" w:space="0" w:color="auto"/>
              <w:bottom w:val="nil"/>
              <w:right w:val="single" w:sz="4" w:space="0" w:color="auto"/>
            </w:tcBorders>
            <w:shd w:val="clear" w:color="auto" w:fill="000000" w:themeFill="text1"/>
          </w:tcPr>
          <w:p w:rsidR="00720DCD" w:rsidRPr="00F22594" w:rsidRDefault="00720DCD" w:rsidP="0000709E">
            <w:pPr>
              <w:ind w:left="-108" w:right="-108"/>
              <w:jc w:val="center"/>
              <w:rPr>
                <w:rFonts w:ascii="Segoe UI" w:hAnsi="Segoe UI" w:cs="Segoe UI"/>
              </w:rPr>
            </w:pPr>
          </w:p>
        </w:tc>
        <w:tc>
          <w:tcPr>
            <w:tcW w:w="66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rPr>
                <w:rFonts w:ascii="Segoe UI" w:hAnsi="Segoe UI" w:cs="Segoe UI"/>
              </w:rPr>
            </w:pPr>
          </w:p>
        </w:tc>
        <w:tc>
          <w:tcPr>
            <w:tcW w:w="1260" w:type="dxa"/>
            <w:tcBorders>
              <w:top w:val="single" w:sz="4" w:space="0" w:color="auto"/>
              <w:left w:val="single" w:sz="4" w:space="0" w:color="auto"/>
              <w:bottom w:val="nil"/>
              <w:right w:val="single" w:sz="4" w:space="0" w:color="auto"/>
            </w:tcBorders>
            <w:shd w:val="clear" w:color="auto" w:fill="000000" w:themeFill="text1"/>
          </w:tcPr>
          <w:p w:rsidR="00720DCD" w:rsidRPr="00F22594" w:rsidRDefault="00720DCD" w:rsidP="00720DCD">
            <w:pPr>
              <w:jc w:val="center"/>
              <w:rPr>
                <w:rFonts w:ascii="Segoe UI" w:hAnsi="Segoe UI" w:cs="Segoe UI"/>
              </w:rPr>
            </w:pPr>
          </w:p>
        </w:tc>
        <w:tc>
          <w:tcPr>
            <w:tcW w:w="1530" w:type="dxa"/>
            <w:tcBorders>
              <w:top w:val="single" w:sz="4" w:space="0" w:color="auto"/>
              <w:left w:val="single" w:sz="4" w:space="0" w:color="auto"/>
              <w:bottom w:val="nil"/>
            </w:tcBorders>
            <w:shd w:val="clear" w:color="auto" w:fill="000000" w:themeFill="text1"/>
          </w:tcPr>
          <w:p w:rsidR="00720DCD" w:rsidRPr="00F22594" w:rsidRDefault="00720DCD" w:rsidP="00720DCD">
            <w:pPr>
              <w:jc w:val="center"/>
              <w:rPr>
                <w:rFonts w:ascii="Segoe UI" w:hAnsi="Segoe UI" w:cs="Segoe UI"/>
              </w:rPr>
            </w:pPr>
          </w:p>
        </w:tc>
      </w:tr>
      <w:tr w:rsidR="001E1DD4" w:rsidRPr="004A5D97" w:rsidTr="002A1129">
        <w:tc>
          <w:tcPr>
            <w:tcW w:w="1800" w:type="dxa"/>
            <w:vMerge w:val="restart"/>
          </w:tcPr>
          <w:p w:rsidR="001E1DD4" w:rsidRPr="00F22594" w:rsidRDefault="00721771" w:rsidP="00350416">
            <w:pPr>
              <w:jc w:val="center"/>
              <w:rPr>
                <w:rFonts w:ascii="Segoe UI" w:hAnsi="Segoe UI" w:cs="Segoe UI"/>
                <w:b/>
              </w:rPr>
            </w:pPr>
            <w:r w:rsidRPr="00F22594">
              <w:rPr>
                <w:rFonts w:ascii="Segoe UI" w:hAnsi="Segoe UI" w:cs="Segoe UI"/>
                <w:b/>
              </w:rPr>
              <w:t>Ambulatory Pa</w:t>
            </w:r>
            <w:r w:rsidR="00C213B0" w:rsidRPr="00F22594">
              <w:rPr>
                <w:rFonts w:ascii="Segoe UI" w:hAnsi="Segoe UI" w:cs="Segoe UI"/>
                <w:b/>
              </w:rPr>
              <w:t>tient Services</w:t>
            </w:r>
            <w:r w:rsidR="008C0A8E" w:rsidRPr="00F22594">
              <w:rPr>
                <w:rFonts w:ascii="Segoe UI" w:hAnsi="Segoe UI" w:cs="Segoe UI"/>
                <w:b/>
              </w:rPr>
              <w:t xml:space="preserve"> (EHB)</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350416">
            <w:pPr>
              <w:jc w:val="center"/>
              <w:rPr>
                <w:rFonts w:ascii="Segoe UI" w:hAnsi="Segoe UI" w:cs="Segoe UI"/>
                <w:b/>
              </w:rPr>
            </w:pPr>
            <w:r w:rsidRPr="00F22594">
              <w:rPr>
                <w:rFonts w:ascii="Segoe UI" w:hAnsi="Segoe UI" w:cs="Segoe UI"/>
                <w:b/>
              </w:rPr>
              <w:lastRenderedPageBreak/>
              <w:t>Ambulatory Patient Services (EHB)</w:t>
            </w:r>
          </w:p>
          <w:p w:rsidR="008C0A8E" w:rsidRPr="00F22594" w:rsidRDefault="008C0A8E" w:rsidP="00350416">
            <w:pPr>
              <w:jc w:val="center"/>
              <w:rPr>
                <w:rFonts w:ascii="Segoe UI" w:hAnsi="Segoe UI" w:cs="Segoe UI"/>
                <w:b/>
              </w:rPr>
            </w:pPr>
            <w:r w:rsidRPr="00F22594">
              <w:rPr>
                <w:rFonts w:ascii="Segoe UI" w:hAnsi="Segoe UI" w:cs="Segoe UI"/>
                <w:b/>
              </w:rPr>
              <w:t>(Cont’d)</w:t>
            </w: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Pr="00F22594" w:rsidRDefault="008C0A8E" w:rsidP="001E1DD4">
            <w:pPr>
              <w:rPr>
                <w:rFonts w:ascii="Segoe UI" w:hAnsi="Segoe UI" w:cs="Segoe UI"/>
                <w:b/>
              </w:rPr>
            </w:pPr>
          </w:p>
          <w:p w:rsidR="008C0A8E" w:rsidRDefault="008C0A8E" w:rsidP="00350416">
            <w:pPr>
              <w:jc w:val="center"/>
              <w:rPr>
                <w:rFonts w:ascii="Segoe UI" w:hAnsi="Segoe UI" w:cs="Segoe UI"/>
                <w:b/>
              </w:rPr>
            </w:pPr>
            <w:r w:rsidRPr="00F22594">
              <w:rPr>
                <w:rFonts w:ascii="Segoe UI" w:hAnsi="Segoe UI" w:cs="Segoe UI"/>
                <w:b/>
              </w:rPr>
              <w:lastRenderedPageBreak/>
              <w:t>Ambulatory Patient Services (EHB) (Cont’d)</w:t>
            </w: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02005C" w:rsidRDefault="0002005C"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DE2BE3" w:rsidRDefault="00DE2BE3" w:rsidP="00350416">
            <w:pPr>
              <w:jc w:val="center"/>
              <w:rPr>
                <w:rFonts w:ascii="Segoe UI" w:hAnsi="Segoe UI" w:cs="Segoe UI"/>
                <w:b/>
              </w:rPr>
            </w:pPr>
          </w:p>
          <w:p w:rsidR="0002005C" w:rsidRDefault="0002005C" w:rsidP="00350416">
            <w:pPr>
              <w:jc w:val="center"/>
              <w:rPr>
                <w:rFonts w:ascii="Segoe UI" w:hAnsi="Segoe UI" w:cs="Segoe UI"/>
                <w:b/>
              </w:rPr>
            </w:pPr>
          </w:p>
          <w:p w:rsidR="0002005C" w:rsidRPr="00F22594" w:rsidRDefault="0002005C" w:rsidP="00350416">
            <w:pPr>
              <w:jc w:val="center"/>
              <w:rPr>
                <w:rFonts w:ascii="Segoe UI" w:hAnsi="Segoe UI" w:cs="Segoe UI"/>
              </w:rPr>
            </w:pPr>
            <w:r>
              <w:rPr>
                <w:rFonts w:ascii="Segoe UI" w:hAnsi="Segoe UI" w:cs="Segoe UI"/>
                <w:b/>
              </w:rPr>
              <w:t>Ambulatory Patient Services (EHB) (Cont’d)</w:t>
            </w:r>
          </w:p>
        </w:tc>
        <w:tc>
          <w:tcPr>
            <w:tcW w:w="1710" w:type="dxa"/>
            <w:vMerge w:val="restart"/>
          </w:tcPr>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highlight w:val="green"/>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r w:rsidRPr="00F22594">
              <w:rPr>
                <w:rFonts w:ascii="Segoe UI" w:hAnsi="Segoe UI" w:cs="Segoe UI"/>
              </w:rPr>
              <w:lastRenderedPageBreak/>
              <w:t>General Ambulatory Patient Services Requirements</w:t>
            </w:r>
          </w:p>
          <w:p w:rsidR="001E1DD4" w:rsidRPr="00F22594" w:rsidRDefault="001E1DD4" w:rsidP="002C0F2F">
            <w:pPr>
              <w:ind w:left="-108" w:right="-108"/>
              <w:jc w:val="center"/>
              <w:rPr>
                <w:rFonts w:ascii="Segoe UI" w:hAnsi="Segoe UI" w:cs="Segoe UI"/>
              </w:rPr>
            </w:pPr>
            <w:r w:rsidRPr="00F22594">
              <w:rPr>
                <w:rFonts w:ascii="Segoe UI" w:hAnsi="Segoe UI" w:cs="Segoe UI"/>
              </w:rPr>
              <w:t>(Cont’d)</w:t>
            </w: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Pr="00F22594" w:rsidRDefault="001E1DD4" w:rsidP="002C0F2F">
            <w:pPr>
              <w:ind w:left="-108" w:right="-108"/>
              <w:jc w:val="center"/>
              <w:rPr>
                <w:rFonts w:ascii="Segoe UI" w:hAnsi="Segoe UI" w:cs="Segoe UI"/>
              </w:rPr>
            </w:pPr>
          </w:p>
          <w:p w:rsidR="001E1DD4" w:rsidRDefault="001E1DD4"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2A1129" w:rsidRDefault="002A1129"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DE2BE3" w:rsidRDefault="00DE2BE3"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Default="009010BD" w:rsidP="002C0F2F">
            <w:pPr>
              <w:ind w:left="-108" w:right="-108"/>
              <w:jc w:val="center"/>
              <w:rPr>
                <w:rFonts w:ascii="Segoe UI" w:hAnsi="Segoe UI" w:cs="Segoe UI"/>
              </w:rPr>
            </w:pPr>
          </w:p>
          <w:p w:rsidR="009010BD" w:rsidRPr="00F22594" w:rsidRDefault="009010BD" w:rsidP="002C0F2F">
            <w:pPr>
              <w:ind w:left="-108" w:right="-108"/>
              <w:jc w:val="center"/>
              <w:rPr>
                <w:rFonts w:ascii="Segoe UI" w:hAnsi="Segoe UI" w:cs="Segoe UI"/>
              </w:rPr>
            </w:pPr>
            <w:r>
              <w:rPr>
                <w:rFonts w:ascii="Segoe UI" w:hAnsi="Segoe UI" w:cs="Segoe UI"/>
              </w:rPr>
              <w:lastRenderedPageBreak/>
              <w:t>General Ambulatory Patient Services Requirements (Cont’d)</w:t>
            </w:r>
          </w:p>
        </w:tc>
        <w:tc>
          <w:tcPr>
            <w:tcW w:w="1350" w:type="dxa"/>
            <w:tcBorders>
              <w:bottom w:val="nil"/>
              <w:right w:val="single" w:sz="4" w:space="0" w:color="auto"/>
            </w:tcBorders>
          </w:tcPr>
          <w:p w:rsidR="006E2160" w:rsidRDefault="001E1DD4" w:rsidP="0000709E">
            <w:pPr>
              <w:ind w:left="-108" w:right="-108"/>
              <w:jc w:val="center"/>
              <w:rPr>
                <w:rFonts w:ascii="Segoe UI" w:hAnsi="Segoe UI" w:cs="Segoe UI"/>
              </w:rPr>
            </w:pPr>
            <w:r w:rsidRPr="00F03BAC">
              <w:rPr>
                <w:rFonts w:ascii="Segoe UI" w:hAnsi="Segoe UI" w:cs="Segoe UI"/>
              </w:rPr>
              <w:lastRenderedPageBreak/>
              <w:t xml:space="preserve">42 USC </w:t>
            </w:r>
            <w:r w:rsidRPr="006E2160">
              <w:rPr>
                <w:rFonts w:ascii="Segoe UI" w:hAnsi="Segoe UI" w:cs="Segoe UI"/>
              </w:rPr>
              <w:t>§1802</w:t>
            </w:r>
            <w:r w:rsidR="0013520F" w:rsidRPr="006E2160">
              <w:rPr>
                <w:rFonts w:ascii="Segoe UI" w:hAnsi="Segoe UI" w:cs="Segoe UI"/>
              </w:rPr>
              <w:t>1</w:t>
            </w:r>
          </w:p>
          <w:p w:rsidR="001E1DD4" w:rsidRPr="006E2160" w:rsidRDefault="001E1DD4" w:rsidP="0000709E">
            <w:pPr>
              <w:ind w:left="-108" w:right="-108"/>
              <w:jc w:val="center"/>
              <w:rPr>
                <w:rFonts w:ascii="Segoe UI" w:hAnsi="Segoe UI" w:cs="Segoe UI"/>
                <w:sz w:val="24"/>
              </w:rPr>
            </w:pPr>
            <w:r w:rsidRPr="006E2160">
              <w:rPr>
                <w:rFonts w:ascii="Segoe UI" w:hAnsi="Segoe UI" w:cs="Segoe UI"/>
              </w:rPr>
              <w:t>(a)(1)(B)</w:t>
            </w:r>
            <w:r w:rsidR="009812DE">
              <w:rPr>
                <w:rFonts w:ascii="Segoe UI" w:hAnsi="Segoe UI" w:cs="Segoe UI"/>
              </w:rPr>
              <w:t>;</w:t>
            </w:r>
          </w:p>
          <w:p w:rsidR="002A1129" w:rsidRDefault="001E1DD4" w:rsidP="0000709E">
            <w:pPr>
              <w:ind w:left="-108" w:right="-108"/>
              <w:jc w:val="center"/>
              <w:rPr>
                <w:rFonts w:ascii="Segoe UI" w:hAnsi="Segoe UI" w:cs="Segoe UI"/>
              </w:rPr>
            </w:pPr>
            <w:r w:rsidRPr="00F22594">
              <w:rPr>
                <w:rFonts w:ascii="Segoe UI" w:hAnsi="Segoe UI" w:cs="Segoe UI"/>
              </w:rPr>
              <w:t>42 USC 18022</w:t>
            </w:r>
          </w:p>
          <w:p w:rsidR="001E1DD4" w:rsidRPr="00F22594" w:rsidRDefault="001E1DD4" w:rsidP="006E2160">
            <w:pPr>
              <w:ind w:left="-108" w:right="-108"/>
              <w:jc w:val="center"/>
              <w:rPr>
                <w:rFonts w:ascii="Segoe UI" w:hAnsi="Segoe UI" w:cs="Segoe UI"/>
              </w:rPr>
            </w:pPr>
            <w:r w:rsidRPr="00F22594">
              <w:rPr>
                <w:rFonts w:ascii="Segoe UI" w:hAnsi="Segoe UI" w:cs="Segoe UI"/>
              </w:rPr>
              <w:t>(b)(1)(A)</w:t>
            </w:r>
          </w:p>
        </w:tc>
        <w:tc>
          <w:tcPr>
            <w:tcW w:w="6660" w:type="dxa"/>
            <w:tcBorders>
              <w:left w:val="single" w:sz="4" w:space="0" w:color="auto"/>
              <w:bottom w:val="nil"/>
              <w:right w:val="single" w:sz="4" w:space="0" w:color="auto"/>
            </w:tcBorders>
          </w:tcPr>
          <w:p w:rsidR="001E1DD4" w:rsidRPr="00F22594" w:rsidRDefault="001E1DD4" w:rsidP="001E1DD4">
            <w:pPr>
              <w:rPr>
                <w:rFonts w:ascii="Segoe UI" w:hAnsi="Segoe UI" w:cs="Segoe UI"/>
              </w:rPr>
            </w:pPr>
            <w:r w:rsidRPr="00F22594">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6E2160" w:rsidRPr="00F22594">
              <w:rPr>
                <w:rFonts w:ascii="Segoe UI" w:hAnsi="Segoe UI" w:cs="Segoe UI"/>
              </w:rPr>
              <w:t xml:space="preserve"> </w:t>
            </w:r>
            <w:r w:rsidR="006E2160">
              <w:rPr>
                <w:rFonts w:ascii="Segoe UI" w:hAnsi="Segoe UI" w:cs="Segoe UI"/>
              </w:rPr>
              <w:t xml:space="preserve">  </w:t>
            </w:r>
            <w:r w:rsidR="006E2160" w:rsidRPr="00F22594">
              <w:rPr>
                <w:rFonts w:ascii="Segoe UI" w:hAnsi="Segoe UI" w:cs="Segoe UI"/>
              </w:rPr>
              <w:t>WAC 284-43-5642(1)</w:t>
            </w:r>
          </w:p>
        </w:tc>
        <w:tc>
          <w:tcPr>
            <w:tcW w:w="1260" w:type="dxa"/>
            <w:tcBorders>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w:t>
            </w:r>
          </w:p>
        </w:tc>
        <w:tc>
          <w:tcPr>
            <w:tcW w:w="6660" w:type="dxa"/>
            <w:tcBorders>
              <w:top w:val="nil"/>
              <w:left w:val="single" w:sz="4" w:space="0" w:color="auto"/>
              <w:bottom w:val="nil"/>
              <w:right w:val="single" w:sz="4" w:space="0" w:color="auto"/>
            </w:tcBorders>
          </w:tcPr>
          <w:p w:rsidR="001E1DD4" w:rsidRPr="00F22594" w:rsidRDefault="001E1DD4" w:rsidP="001E1DD4">
            <w:pPr>
              <w:tabs>
                <w:tab w:val="left" w:pos="820"/>
              </w:tabs>
              <w:ind w:left="72" w:right="-14"/>
              <w:rPr>
                <w:rFonts w:ascii="Segoe UI" w:eastAsia="Arial" w:hAnsi="Segoe UI" w:cs="Segoe UI"/>
                <w:spacing w:val="-1"/>
              </w:rPr>
            </w:pPr>
            <w:r w:rsidRPr="00F22594">
              <w:rPr>
                <w:rFonts w:ascii="Segoe UI" w:eastAsia="Arial" w:hAnsi="Segoe UI" w:cs="Segoe UI"/>
                <w:spacing w:val="-1"/>
              </w:rPr>
              <w:t>Plan must cover the following, which are specifically covered by the base-benchmark plan, and classify them as ambulatory patient services:</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Home and outpatient dialysis services;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70"/>
              <w:rPr>
                <w:rFonts w:ascii="Segoe UI" w:hAnsi="Segoe UI" w:cs="Segoe UI"/>
              </w:rPr>
            </w:pPr>
            <w:r w:rsidRPr="00F22594">
              <w:rPr>
                <w:rFonts w:ascii="Segoe UI" w:hAnsi="Segoe UI" w:cs="Segoe UI"/>
              </w:rPr>
              <w:t>Hospice and home health care, including skilled nursing care as an alternative to hospitalization consistent with state law.</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office visits and treatments, and associated supplies and services, including therapeutic injections and related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284-43-5642(1)(a)(iv)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Urgent care center visits, including provider services, facility costs and supplies;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Ambulatory surgical center professional services, including anesthesiology, professional surgical services, surgical supplies and facility costs;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465BAE"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Diagnostic procedures including colonoscopies, cardiovascular testing, pulmonary function studies and neurology/neuromuscular procedures;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284-43-5642(1)(a)(vii)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Provider contraceptive services and supplies including, but not limited to, vasectomy, tubal ligation and insertion or extraction of FDA-approved contraceptive devices.</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57713A" w:rsidRDefault="0057713A" w:rsidP="0000709E">
            <w:pPr>
              <w:ind w:left="-108" w:right="-108"/>
              <w:jc w:val="center"/>
              <w:rPr>
                <w:rFonts w:ascii="Segoe UI" w:hAnsi="Segoe UI" w:cs="Segoe UI"/>
              </w:rPr>
            </w:pPr>
            <w:r w:rsidRPr="00F22594">
              <w:rPr>
                <w:rFonts w:ascii="Segoe UI" w:hAnsi="Segoe UI" w:cs="Segoe UI"/>
              </w:rPr>
              <w:t>WAC 2884-43-5642(1)(b)(iii)</w:t>
            </w:r>
          </w:p>
          <w:p w:rsidR="001E1DD4" w:rsidRPr="00F22594" w:rsidRDefault="009A1350" w:rsidP="0000709E">
            <w:pPr>
              <w:ind w:left="-108" w:right="-108"/>
              <w:jc w:val="center"/>
              <w:rPr>
                <w:rFonts w:ascii="Segoe UI" w:hAnsi="Segoe UI" w:cs="Segoe UI"/>
              </w:rPr>
            </w:pPr>
            <w:r w:rsidRPr="00F22594">
              <w:rPr>
                <w:rFonts w:ascii="Segoe UI" w:hAnsi="Segoe UI" w:cs="Segoe UI"/>
              </w:rPr>
              <w:t xml:space="preserve">42 USC </w:t>
            </w:r>
            <w:r w:rsidRPr="00F22594">
              <w:rPr>
                <w:rFonts w:ascii="Segoe UI" w:hAnsi="Segoe UI" w:cs="Segoe UI"/>
                <w:sz w:val="20"/>
              </w:rPr>
              <w:t xml:space="preserve">§18021(a)(1)(B) </w:t>
            </w:r>
            <w:r w:rsidRPr="00F22594">
              <w:rPr>
                <w:rFonts w:ascii="Segoe UI" w:hAnsi="Segoe UI" w:cs="Segoe UI"/>
              </w:rPr>
              <w:t>42 USC 18022(b)(1)(I)</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0912C5" w:rsidP="002A1129">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nil"/>
              <w:right w:val="single" w:sz="4" w:space="0" w:color="auto"/>
            </w:tcBorders>
          </w:tcPr>
          <w:p w:rsidR="001E1DD4" w:rsidRPr="00F22594" w:rsidRDefault="001E1DD4" w:rsidP="001E1DD4">
            <w:pPr>
              <w:pStyle w:val="ListParagraph"/>
              <w:numPr>
                <w:ilvl w:val="1"/>
                <w:numId w:val="1"/>
              </w:numPr>
              <w:ind w:left="522" w:hanging="270"/>
              <w:rPr>
                <w:rFonts w:ascii="Segoe UI" w:hAnsi="Segoe UI" w:cs="Segoe UI"/>
              </w:rPr>
            </w:pPr>
            <w:r w:rsidRPr="00F22594">
              <w:rPr>
                <w:rFonts w:ascii="Segoe UI" w:hAnsi="Segoe UI" w:cs="Segoe UI"/>
              </w:rPr>
              <w:t xml:space="preserve">Must cover intensive, multicomponent weight management behavioral interventions without cost-sharing.  Services include, but are not limited to: </w:t>
            </w:r>
          </w:p>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Group and individual sessions of high intensity; and</w:t>
            </w:r>
          </w:p>
        </w:tc>
        <w:tc>
          <w:tcPr>
            <w:tcW w:w="1260" w:type="dxa"/>
            <w:tcBorders>
              <w:top w:val="nil"/>
              <w:left w:val="single" w:sz="4" w:space="0" w:color="auto"/>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Borders>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right w:val="single" w:sz="4" w:space="0" w:color="auto"/>
            </w:tcBorders>
          </w:tcPr>
          <w:p w:rsidR="001E1DD4" w:rsidRPr="00F22594" w:rsidRDefault="002A1129" w:rsidP="0000709E">
            <w:pPr>
              <w:ind w:left="-108" w:right="-108"/>
              <w:jc w:val="center"/>
              <w:rPr>
                <w:rFonts w:ascii="Segoe UI" w:hAnsi="Segoe UI" w:cs="Segoe UI"/>
              </w:rPr>
            </w:pPr>
            <w:r w:rsidRPr="002A1129">
              <w:rPr>
                <w:rFonts w:ascii="Segoe UI" w:hAnsi="Segoe UI" w:cs="Segoe UI"/>
                <w:szCs w:val="20"/>
              </w:rPr>
              <w:t>45 CFR §147.130</w:t>
            </w:r>
          </w:p>
        </w:tc>
        <w:tc>
          <w:tcPr>
            <w:tcW w:w="6660" w:type="dxa"/>
            <w:tcBorders>
              <w:top w:val="nil"/>
              <w:left w:val="single" w:sz="4" w:space="0" w:color="auto"/>
              <w:bottom w:val="single" w:sz="4" w:space="0" w:color="auto"/>
              <w:right w:val="single" w:sz="4" w:space="0" w:color="auto"/>
            </w:tcBorders>
          </w:tcPr>
          <w:p w:rsidR="001E1DD4" w:rsidRPr="00F22594" w:rsidRDefault="001E1DD4" w:rsidP="001E1DD4">
            <w:pPr>
              <w:pStyle w:val="ListParagraph"/>
              <w:numPr>
                <w:ilvl w:val="2"/>
                <w:numId w:val="1"/>
              </w:numPr>
              <w:ind w:left="882"/>
              <w:rPr>
                <w:rFonts w:ascii="Segoe UI" w:hAnsi="Segoe UI" w:cs="Segoe UI"/>
              </w:rPr>
            </w:pPr>
            <w:r w:rsidRPr="00F22594">
              <w:rPr>
                <w:rFonts w:ascii="Segoe UI" w:hAnsi="Segoe UI" w:cs="Segoe UI"/>
              </w:rPr>
              <w:t>Behavioral management activities, such as weight-loss goals.</w:t>
            </w:r>
          </w:p>
        </w:tc>
        <w:tc>
          <w:tcPr>
            <w:tcW w:w="1260" w:type="dxa"/>
            <w:tcBorders>
              <w:top w:val="nil"/>
              <w:left w:val="single" w:sz="4" w:space="0" w:color="auto"/>
              <w:bottom w:val="single" w:sz="4" w:space="0" w:color="auto"/>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single" w:sz="4" w:space="0" w:color="auto"/>
            </w:tcBorders>
          </w:tcPr>
          <w:p w:rsidR="001E1DD4" w:rsidRPr="00F22594" w:rsidRDefault="001E1DD4"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val="restart"/>
          </w:tcPr>
          <w:p w:rsidR="00E61CF9" w:rsidRPr="00F22594" w:rsidRDefault="00E61CF9" w:rsidP="00350416">
            <w:pPr>
              <w:jc w:val="center"/>
              <w:rPr>
                <w:rFonts w:ascii="Segoe UI" w:hAnsi="Segoe UI" w:cs="Segoe UI"/>
              </w:rPr>
            </w:pPr>
            <w:r w:rsidRPr="00F22594">
              <w:rPr>
                <w:rFonts w:ascii="Segoe UI" w:hAnsi="Segoe UI" w:cs="Segoe UI"/>
              </w:rPr>
              <w:t>Optional Ambulatory Services (not to be included in establishing AV for the Ambulatory Services category)</w:t>
            </w:r>
          </w:p>
          <w:p w:rsidR="00E61CF9" w:rsidRPr="00F22594" w:rsidRDefault="00E61CF9" w:rsidP="001E1DD4">
            <w:pPr>
              <w:jc w:val="center"/>
              <w:rPr>
                <w:rFonts w:ascii="Segoe UI" w:hAnsi="Segoe UI" w:cs="Segoe UI"/>
              </w:rPr>
            </w:pPr>
          </w:p>
          <w:p w:rsidR="00E61CF9" w:rsidRPr="00F22594" w:rsidRDefault="00E61CF9" w:rsidP="001E1DD4">
            <w:pPr>
              <w:jc w:val="center"/>
              <w:rPr>
                <w:rFonts w:ascii="Segoe UI" w:hAnsi="Segoe UI" w:cs="Segoe UI"/>
              </w:rPr>
            </w:pPr>
          </w:p>
        </w:tc>
        <w:tc>
          <w:tcPr>
            <w:tcW w:w="1350" w:type="dxa"/>
            <w:tcBorders>
              <w:top w:val="single" w:sz="4" w:space="0" w:color="auto"/>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 (1)(b)(i)</w:t>
            </w:r>
          </w:p>
          <w:p w:rsidR="00E61CF9" w:rsidRPr="00F22594" w:rsidRDefault="00E61CF9" w:rsidP="0000709E">
            <w:pPr>
              <w:ind w:left="-108" w:right="-108"/>
              <w:jc w:val="center"/>
              <w:rPr>
                <w:rFonts w:ascii="Segoe UI" w:hAnsi="Segoe UI" w:cs="Segoe UI"/>
              </w:rPr>
            </w:pPr>
            <w:r w:rsidRPr="00F22594">
              <w:rPr>
                <w:rFonts w:ascii="Segoe UI" w:hAnsi="Segoe UI" w:cs="Segoe UI"/>
              </w:rPr>
              <w:t>(ii)</w:t>
            </w:r>
          </w:p>
        </w:tc>
        <w:tc>
          <w:tcPr>
            <w:tcW w:w="6660" w:type="dxa"/>
            <w:tcBorders>
              <w:top w:val="single" w:sz="4" w:space="0" w:color="auto"/>
              <w:bottom w:val="nil"/>
            </w:tcBorders>
          </w:tcPr>
          <w:p w:rsidR="00E61CF9" w:rsidRPr="00F22594" w:rsidRDefault="00E61CF9" w:rsidP="00E61CF9">
            <w:pPr>
              <w:pStyle w:val="ListParagraph"/>
              <w:ind w:left="-18"/>
              <w:rPr>
                <w:rFonts w:ascii="Segoe UI" w:hAnsi="Segoe UI" w:cs="Segoe UI"/>
              </w:rPr>
            </w:pPr>
            <w:r w:rsidRPr="00F22594">
              <w:rPr>
                <w:rFonts w:ascii="Segoe UI" w:hAnsi="Segoe UI" w:cs="Segoe UI"/>
              </w:rPr>
              <w:t>Plan may, but is not required to, cover:</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Infertility treatment and reversal of voluntary sterilization;</w:t>
            </w:r>
          </w:p>
          <w:p w:rsidR="00E61CF9" w:rsidRPr="00F22594" w:rsidRDefault="00E61CF9" w:rsidP="00E61CF9">
            <w:pPr>
              <w:pStyle w:val="ListParagraph"/>
              <w:numPr>
                <w:ilvl w:val="0"/>
                <w:numId w:val="35"/>
              </w:numPr>
              <w:rPr>
                <w:rFonts w:ascii="Segoe UI" w:hAnsi="Segoe UI" w:cs="Segoe UI"/>
              </w:rPr>
            </w:pPr>
            <w:r w:rsidRPr="00F22594">
              <w:rPr>
                <w:rFonts w:ascii="Segoe UI" w:hAnsi="Segoe UI" w:cs="Segoe UI"/>
              </w:rPr>
              <w:t>Routine foot care for those that are not diabetic;</w:t>
            </w:r>
          </w:p>
        </w:tc>
        <w:tc>
          <w:tcPr>
            <w:tcW w:w="1260" w:type="dxa"/>
            <w:vMerge w:val="restart"/>
            <w:tcBorders>
              <w:top w:val="single" w:sz="4" w:space="0" w:color="auto"/>
            </w:tcBorders>
          </w:tcPr>
          <w:p w:rsidR="00E61CF9" w:rsidRPr="00F22594" w:rsidRDefault="00E61CF9" w:rsidP="001E1DD4">
            <w:pPr>
              <w:jc w:val="center"/>
              <w:rPr>
                <w:rFonts w:ascii="Segoe UI" w:hAnsi="Segoe UI" w:cs="Segoe UI"/>
              </w:rPr>
            </w:pPr>
          </w:p>
        </w:tc>
        <w:tc>
          <w:tcPr>
            <w:tcW w:w="1530" w:type="dxa"/>
            <w:vMerge w:val="restart"/>
            <w:tcBorders>
              <w:top w:val="single" w:sz="4" w:space="0" w:color="auto"/>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 xml:space="preserve">Dental services following injury to sound natural teeth.  (Must cover services listed above in required services.)  </w:t>
            </w:r>
          </w:p>
        </w:tc>
        <w:tc>
          <w:tcPr>
            <w:tcW w:w="1260" w:type="dxa"/>
            <w:vMerge/>
            <w:tcBorders>
              <w:bottom w:val="nil"/>
            </w:tcBorders>
          </w:tcPr>
          <w:p w:rsidR="00E61CF9" w:rsidRPr="00F22594" w:rsidRDefault="00E61CF9" w:rsidP="001E1DD4">
            <w:pPr>
              <w:jc w:val="center"/>
              <w:rPr>
                <w:rFonts w:ascii="Segoe UI" w:hAnsi="Segoe UI" w:cs="Segoe UI"/>
              </w:rPr>
            </w:pPr>
          </w:p>
        </w:tc>
        <w:tc>
          <w:tcPr>
            <w:tcW w:w="1530" w:type="dxa"/>
            <w:vMerge/>
            <w:tcBorders>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Private duty nursing for hospice care and home health care;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Adult dental care and orthodontia delivered by a dentist or in a dentist's office;</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(vi)</w:t>
            </w:r>
          </w:p>
        </w:tc>
        <w:tc>
          <w:tcPr>
            <w:tcW w:w="6660" w:type="dxa"/>
            <w:tcBorders>
              <w:top w:val="nil"/>
              <w:bottom w:val="nil"/>
            </w:tcBorders>
          </w:tcPr>
          <w:p w:rsidR="00E61CF9" w:rsidRPr="00F22594" w:rsidRDefault="00E61CF9" w:rsidP="001E1DD4">
            <w:pPr>
              <w:pStyle w:val="ListParagraph"/>
              <w:numPr>
                <w:ilvl w:val="0"/>
                <w:numId w:val="1"/>
              </w:numPr>
              <w:tabs>
                <w:tab w:val="left" w:pos="1320"/>
              </w:tabs>
              <w:ind w:left="252" w:hanging="252"/>
              <w:rPr>
                <w:rFonts w:ascii="Segoe UI" w:hAnsi="Segoe UI" w:cs="Segoe UI"/>
              </w:rPr>
            </w:pPr>
            <w:r w:rsidRPr="00F22594">
              <w:rPr>
                <w:rFonts w:ascii="Segoe UI" w:hAnsi="Segoe UI" w:cs="Segoe UI"/>
              </w:rPr>
              <w:t>Nonskilled care and help with activities of daily living;</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E61CF9" w:rsidRPr="00F22594" w:rsidRDefault="00E61CF9" w:rsidP="0000709E">
            <w:pPr>
              <w:ind w:left="-108" w:right="-108"/>
              <w:jc w:val="center"/>
              <w:rPr>
                <w:rFonts w:ascii="Segoe UI" w:hAnsi="Segoe UI" w:cs="Segoe UI"/>
              </w:rPr>
            </w:pPr>
            <w:r w:rsidRPr="00F22594">
              <w:rPr>
                <w:rFonts w:ascii="Segoe UI" w:hAnsi="Segoe UI" w:cs="Segoe UI"/>
              </w:rPr>
              <w:t>WAC 284-43-5642(1)(b)(vii)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E61CF9" w:rsidRPr="004A5D97" w:rsidTr="002A1129">
        <w:tc>
          <w:tcPr>
            <w:tcW w:w="1800" w:type="dxa"/>
            <w:vMerge/>
          </w:tcPr>
          <w:p w:rsidR="00E61CF9" w:rsidRPr="00F22594" w:rsidRDefault="00E61CF9" w:rsidP="001E1DD4">
            <w:pPr>
              <w:jc w:val="center"/>
              <w:rPr>
                <w:rFonts w:ascii="Segoe UI" w:hAnsi="Segoe UI" w:cs="Segoe UI"/>
              </w:rPr>
            </w:pPr>
          </w:p>
        </w:tc>
        <w:tc>
          <w:tcPr>
            <w:tcW w:w="1710" w:type="dxa"/>
            <w:vMerge/>
          </w:tcPr>
          <w:p w:rsidR="00E61CF9" w:rsidRPr="00F22594" w:rsidRDefault="00E61CF9" w:rsidP="001E1DD4">
            <w:pPr>
              <w:jc w:val="center"/>
              <w:rPr>
                <w:rFonts w:ascii="Segoe UI" w:hAnsi="Segoe UI" w:cs="Segoe UI"/>
              </w:rPr>
            </w:pPr>
          </w:p>
        </w:tc>
        <w:tc>
          <w:tcPr>
            <w:tcW w:w="1350" w:type="dxa"/>
            <w:tcBorders>
              <w:top w:val="nil"/>
              <w:bottom w:val="nil"/>
            </w:tcBorders>
          </w:tcPr>
          <w:p w:rsidR="002A1129" w:rsidRDefault="00E61CF9" w:rsidP="0000709E">
            <w:pPr>
              <w:ind w:left="-108" w:right="-108"/>
              <w:jc w:val="center"/>
              <w:rPr>
                <w:rFonts w:ascii="Segoe UI" w:hAnsi="Segoe UI" w:cs="Segoe UI"/>
              </w:rPr>
            </w:pPr>
            <w:r w:rsidRPr="00F22594">
              <w:rPr>
                <w:rFonts w:ascii="Segoe UI" w:hAnsi="Segoe UI" w:cs="Segoe UI"/>
              </w:rPr>
              <w:t>WAC 284-43-5642</w:t>
            </w:r>
          </w:p>
          <w:p w:rsidR="00E61CF9" w:rsidRPr="00F22594" w:rsidRDefault="00E61CF9" w:rsidP="0000709E">
            <w:pPr>
              <w:ind w:left="-108" w:right="-108"/>
              <w:jc w:val="center"/>
              <w:rPr>
                <w:rFonts w:ascii="Segoe UI" w:hAnsi="Segoe UI" w:cs="Segoe UI"/>
              </w:rPr>
            </w:pPr>
            <w:r w:rsidRPr="00F22594">
              <w:rPr>
                <w:rFonts w:ascii="Segoe UI" w:hAnsi="Segoe UI" w:cs="Segoe UI"/>
              </w:rPr>
              <w:t>(1)(b)(viii)</w:t>
            </w:r>
          </w:p>
        </w:tc>
        <w:tc>
          <w:tcPr>
            <w:tcW w:w="6660" w:type="dxa"/>
            <w:tcBorders>
              <w:top w:val="nil"/>
              <w:bottom w:val="nil"/>
            </w:tcBorders>
          </w:tcPr>
          <w:p w:rsidR="00E61CF9" w:rsidRPr="00F22594" w:rsidRDefault="00E61CF9" w:rsidP="001E1DD4">
            <w:pPr>
              <w:pStyle w:val="ListParagraph"/>
              <w:numPr>
                <w:ilvl w:val="0"/>
                <w:numId w:val="1"/>
              </w:numPr>
              <w:ind w:left="252" w:hanging="252"/>
              <w:rPr>
                <w:rFonts w:ascii="Segoe UI" w:hAnsi="Segoe UI" w:cs="Segoe UI"/>
              </w:rPr>
            </w:pPr>
            <w:r w:rsidRPr="00F22594">
              <w:rPr>
                <w:rFonts w:ascii="Segoe UI" w:hAnsi="Segoe UI" w:cs="Segoe UI"/>
              </w:rPr>
              <w:t>Obesity or weight reduction or control other than covered nutritional counseling.  (Must cover services listed above as required services.)</w:t>
            </w:r>
          </w:p>
        </w:tc>
        <w:tc>
          <w:tcPr>
            <w:tcW w:w="1260" w:type="dxa"/>
            <w:tcBorders>
              <w:top w:val="nil"/>
              <w:bottom w:val="nil"/>
            </w:tcBorders>
          </w:tcPr>
          <w:p w:rsidR="00E61CF9" w:rsidRPr="00F22594" w:rsidRDefault="00E61CF9" w:rsidP="001E1DD4">
            <w:pPr>
              <w:jc w:val="center"/>
              <w:rPr>
                <w:rFonts w:ascii="Segoe UI" w:hAnsi="Segoe UI" w:cs="Segoe UI"/>
              </w:rPr>
            </w:pPr>
          </w:p>
        </w:tc>
        <w:tc>
          <w:tcPr>
            <w:tcW w:w="1530" w:type="dxa"/>
            <w:tcBorders>
              <w:top w:val="nil"/>
              <w:bottom w:val="nil"/>
            </w:tcBorders>
          </w:tcPr>
          <w:p w:rsidR="00E61CF9" w:rsidRPr="00F22594" w:rsidRDefault="00E61CF9"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00709E">
            <w:pPr>
              <w:jc w:val="center"/>
              <w:rPr>
                <w:rFonts w:ascii="Segoe UI" w:hAnsi="Segoe UI" w:cs="Segoe UI"/>
              </w:rPr>
            </w:pPr>
            <w:r w:rsidRPr="00F22594">
              <w:rPr>
                <w:rFonts w:ascii="Segoe UI" w:hAnsi="Segoe UI" w:cs="Segoe UI"/>
              </w:rPr>
              <w:t xml:space="preserve">Allowable Limitations </w:t>
            </w:r>
            <w:r w:rsidR="0002005C">
              <w:rPr>
                <w:rFonts w:ascii="Segoe UI" w:hAnsi="Segoe UI" w:cs="Segoe UI"/>
              </w:rPr>
              <w:t xml:space="preserve">Allowable Limitations </w:t>
            </w:r>
            <w:r w:rsidRPr="00F22594">
              <w:rPr>
                <w:rFonts w:ascii="Segoe UI" w:hAnsi="Segoe UI" w:cs="Segoe UI"/>
              </w:rPr>
              <w:t>on Ambulatory Services</w:t>
            </w:r>
            <w:r w:rsidR="0002005C">
              <w:rPr>
                <w:rFonts w:ascii="Segoe UI" w:hAnsi="Segoe UI" w:cs="Segoe UI"/>
              </w:rPr>
              <w:t xml:space="preserve"> (Cont’d)</w:t>
            </w:r>
          </w:p>
        </w:tc>
        <w:tc>
          <w:tcPr>
            <w:tcW w:w="1350" w:type="dxa"/>
            <w:tcBorders>
              <w:bottom w:val="nil"/>
            </w:tcBorders>
          </w:tcPr>
          <w:p w:rsidR="001E1DD4" w:rsidRPr="00F22594" w:rsidRDefault="001E1DD4" w:rsidP="0000709E">
            <w:pPr>
              <w:ind w:left="-108" w:right="-108"/>
              <w:jc w:val="center"/>
              <w:rPr>
                <w:rFonts w:ascii="Segoe UI" w:hAnsi="Segoe UI" w:cs="Segoe UI"/>
              </w:rPr>
            </w:pPr>
          </w:p>
          <w:p w:rsidR="001E1DD4" w:rsidRPr="00F22594" w:rsidRDefault="001E1DD4" w:rsidP="0000709E">
            <w:pPr>
              <w:ind w:left="-108" w:right="-108"/>
              <w:jc w:val="center"/>
              <w:rPr>
                <w:rFonts w:ascii="Segoe UI" w:hAnsi="Segoe UI" w:cs="Segoe UI"/>
              </w:rPr>
            </w:pPr>
            <w:r w:rsidRPr="00F22594">
              <w:rPr>
                <w:rFonts w:ascii="Segoe UI" w:hAnsi="Segoe UI" w:cs="Segoe UI"/>
              </w:rPr>
              <w:t>WAC 284-43-5642(1)(c)(i)</w:t>
            </w:r>
          </w:p>
        </w:tc>
        <w:tc>
          <w:tcPr>
            <w:tcW w:w="6660" w:type="dxa"/>
            <w:tcBorders>
              <w:bottom w:val="nil"/>
            </w:tcBorders>
          </w:tcPr>
          <w:p w:rsidR="001E1DD4" w:rsidRPr="00F22594" w:rsidRDefault="001E1DD4" w:rsidP="001E1DD4">
            <w:pPr>
              <w:ind w:left="221" w:hanging="221"/>
              <w:rPr>
                <w:rFonts w:ascii="Segoe UI" w:hAnsi="Segoe UI" w:cs="Segoe UI"/>
              </w:rPr>
            </w:pPr>
            <w:r w:rsidRPr="00F22594">
              <w:rPr>
                <w:rFonts w:ascii="Segoe UI" w:hAnsi="Segoe UI" w:cs="Segoe UI"/>
              </w:rPr>
              <w:t xml:space="preserve">The base-benchmark plan's visit limitations on services in the ambulatory patient services category include: </w:t>
            </w:r>
          </w:p>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Ten spinal manipulation services per calendar year without referral;</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Twelve acupuncture services per calendar year without referral;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284-43-5642(1)(c)(iii)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Fourteen days respite care on either an inpatient or outpatient basis for hospice patients, per lifetime; and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(iv)</w:t>
            </w:r>
          </w:p>
        </w:tc>
        <w:tc>
          <w:tcPr>
            <w:tcW w:w="6660" w:type="dxa"/>
            <w:tcBorders>
              <w:top w:val="nil"/>
              <w:bottom w:val="single" w:sz="4" w:space="0" w:color="auto"/>
            </w:tcBorders>
          </w:tcPr>
          <w:p w:rsidR="001E1DD4" w:rsidRPr="00F22594" w:rsidRDefault="001E1DD4" w:rsidP="001E1DD4">
            <w:pPr>
              <w:pStyle w:val="ListParagraph"/>
              <w:numPr>
                <w:ilvl w:val="0"/>
                <w:numId w:val="1"/>
              </w:numPr>
              <w:ind w:left="221" w:hanging="221"/>
              <w:rPr>
                <w:rFonts w:ascii="Segoe UI" w:hAnsi="Segoe UI" w:cs="Segoe UI"/>
              </w:rPr>
            </w:pPr>
            <w:r w:rsidRPr="00F22594">
              <w:rPr>
                <w:rFonts w:ascii="Segoe UI" w:hAnsi="Segoe UI" w:cs="Segoe UI"/>
              </w:rPr>
              <w:t>One hundred thirty visits per calendar year for home health care.</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rPr>
          <w:trHeight w:val="806"/>
        </w:trPr>
        <w:tc>
          <w:tcPr>
            <w:tcW w:w="1800" w:type="dxa"/>
            <w:vMerge/>
          </w:tcPr>
          <w:p w:rsidR="001E1DD4" w:rsidRPr="00F22594" w:rsidRDefault="001E1DD4" w:rsidP="001E1DD4">
            <w:pPr>
              <w:jc w:val="center"/>
              <w:rPr>
                <w:rFonts w:ascii="Segoe UI" w:hAnsi="Segoe UI" w:cs="Segoe UI"/>
              </w:rPr>
            </w:pPr>
          </w:p>
        </w:tc>
        <w:tc>
          <w:tcPr>
            <w:tcW w:w="1710" w:type="dxa"/>
            <w:vMerge w:val="restart"/>
            <w:tcBorders>
              <w:top w:val="nil"/>
            </w:tcBorders>
          </w:tcPr>
          <w:p w:rsidR="001E1DD4" w:rsidRPr="00F22594" w:rsidRDefault="001E1DD4" w:rsidP="009010BD">
            <w:pPr>
              <w:ind w:left="-108" w:right="-108"/>
              <w:jc w:val="center"/>
              <w:rPr>
                <w:rFonts w:ascii="Segoe UI" w:hAnsi="Segoe UI" w:cs="Segoe UI"/>
              </w:rPr>
            </w:pPr>
            <w:r w:rsidRPr="00F22594">
              <w:rPr>
                <w:rFonts w:ascii="Segoe UI" w:hAnsi="Segoe UI" w:cs="Segoe UI"/>
              </w:rPr>
              <w:t>State Benefit Requirements Classified to Ambulatory Services Category</w:t>
            </w:r>
          </w:p>
        </w:tc>
        <w:tc>
          <w:tcPr>
            <w:tcW w:w="1350" w:type="dxa"/>
            <w:tcBorders>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284-43-5642(1)(d)(i)</w:t>
            </w:r>
          </w:p>
        </w:tc>
        <w:tc>
          <w:tcPr>
            <w:tcW w:w="6660" w:type="dxa"/>
            <w:tcBorders>
              <w:bottom w:val="nil"/>
            </w:tcBorders>
          </w:tcPr>
          <w:p w:rsidR="001E1DD4" w:rsidRPr="00F22594" w:rsidRDefault="001E1DD4" w:rsidP="001E1DD4">
            <w:pPr>
              <w:rPr>
                <w:rFonts w:ascii="Segoe UI" w:hAnsi="Segoe UI" w:cs="Segoe UI"/>
              </w:rPr>
            </w:pPr>
            <w:r w:rsidRPr="00F22594">
              <w:rPr>
                <w:rFonts w:ascii="Segoe UI" w:hAnsi="Segoe UI" w:cs="Segoe UI"/>
              </w:rPr>
              <w:t>Plan must include the following State benefit requirements classified to the ambulatory patient services category:</w:t>
            </w:r>
          </w:p>
          <w:p w:rsidR="001E1DD4" w:rsidRPr="00F22594" w:rsidRDefault="001E1DD4" w:rsidP="001E1DD4">
            <w:pPr>
              <w:pStyle w:val="ListParagraph"/>
              <w:numPr>
                <w:ilvl w:val="0"/>
                <w:numId w:val="1"/>
              </w:numPr>
              <w:ind w:left="252" w:hanging="252"/>
              <w:rPr>
                <w:rFonts w:ascii="Segoe UI" w:hAnsi="Segoe UI" w:cs="Segoe UI"/>
              </w:rPr>
            </w:pPr>
            <w:r w:rsidRPr="00F22594">
              <w:rPr>
                <w:rFonts w:ascii="Segoe UI" w:hAnsi="Segoe UI" w:cs="Segoe UI"/>
              </w:rPr>
              <w:t>Chiropractic care;</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284-43-5642(1)(d)(ii)</w:t>
            </w:r>
          </w:p>
        </w:tc>
        <w:tc>
          <w:tcPr>
            <w:tcW w:w="6660" w:type="dxa"/>
            <w:tcBorders>
              <w:top w:val="nil"/>
              <w:bottom w:val="nil"/>
            </w:tcBorders>
          </w:tcPr>
          <w:p w:rsidR="001E1DD4" w:rsidRPr="002A0C6F" w:rsidRDefault="00023E75" w:rsidP="002A0C6F">
            <w:pPr>
              <w:pStyle w:val="ListParagraph"/>
              <w:numPr>
                <w:ilvl w:val="0"/>
                <w:numId w:val="1"/>
              </w:numPr>
              <w:ind w:left="252" w:hanging="252"/>
              <w:rPr>
                <w:rFonts w:ascii="Segoe UI" w:hAnsi="Segoe UI" w:cs="Segoe UI"/>
              </w:rPr>
            </w:pPr>
            <w:r w:rsidRPr="00F22594">
              <w:rPr>
                <w:rFonts w:ascii="Segoe UI" w:hAnsi="Segoe UI" w:cs="Segoe UI"/>
              </w:rPr>
              <w:t>TMJ disorder treatment</w:t>
            </w:r>
            <w:r w:rsidR="001E1DD4" w:rsidRPr="00F22594">
              <w:rPr>
                <w:rFonts w:ascii="Segoe UI" w:hAnsi="Segoe UI" w:cs="Segoe UI"/>
              </w:rPr>
              <w:t xml:space="preserve">; </w:t>
            </w:r>
            <w:r w:rsidR="001E1DD4" w:rsidRPr="002A0C6F">
              <w:rPr>
                <w:rFonts w:ascii="Segoe UI" w:hAnsi="Segoe UI" w:cs="Segoe UI"/>
              </w:rPr>
              <w:t>and</w:t>
            </w:r>
          </w:p>
        </w:tc>
        <w:tc>
          <w:tcPr>
            <w:tcW w:w="1260" w:type="dxa"/>
            <w:tcBorders>
              <w:top w:val="nil"/>
              <w:bottom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tcBorders>
          </w:tcPr>
          <w:p w:rsidR="001E1DD4" w:rsidRPr="00F22594" w:rsidRDefault="00AE4D52" w:rsidP="0000709E">
            <w:pPr>
              <w:ind w:left="-108" w:right="-108"/>
              <w:jc w:val="center"/>
              <w:rPr>
                <w:rFonts w:ascii="Segoe UI" w:hAnsi="Segoe UI" w:cs="Segoe UI"/>
              </w:rPr>
            </w:pPr>
            <w:r w:rsidRPr="00F22594">
              <w:rPr>
                <w:rFonts w:ascii="Segoe UI" w:hAnsi="Segoe UI" w:cs="Segoe UI"/>
              </w:rPr>
              <w:t>RCW 48.20.391</w:t>
            </w:r>
            <w:r w:rsidR="001E1DD4" w:rsidRPr="00F22594">
              <w:rPr>
                <w:rFonts w:ascii="Segoe UI" w:hAnsi="Segoe UI" w:cs="Segoe UI"/>
              </w:rPr>
              <w:t>; WAC 284-43-5642(1)(d)(iii)</w:t>
            </w:r>
          </w:p>
        </w:tc>
        <w:tc>
          <w:tcPr>
            <w:tcW w:w="6660" w:type="dxa"/>
            <w:tcBorders>
              <w:top w:val="nil"/>
            </w:tcBorders>
          </w:tcPr>
          <w:p w:rsidR="001E1DD4" w:rsidRPr="00F22594" w:rsidRDefault="001E1DD4" w:rsidP="001E1DD4">
            <w:pPr>
              <w:pStyle w:val="ListParagraph"/>
              <w:numPr>
                <w:ilvl w:val="0"/>
                <w:numId w:val="1"/>
              </w:numPr>
              <w:tabs>
                <w:tab w:val="left" w:pos="1046"/>
              </w:tabs>
              <w:ind w:left="252" w:hanging="252"/>
              <w:rPr>
                <w:rFonts w:ascii="Segoe UI" w:hAnsi="Segoe UI" w:cs="Segoe UI"/>
              </w:rPr>
            </w:pPr>
            <w:r w:rsidRPr="00F22594">
              <w:rPr>
                <w:rFonts w:ascii="Segoe UI" w:hAnsi="Segoe UI" w:cs="Segoe UI"/>
              </w:rPr>
              <w:t xml:space="preserve">Diabetes-related care and supplies (RCW </w:t>
            </w:r>
            <w:hyperlink r:id="rId9" w:history="1">
              <w:r w:rsidRPr="00F22594">
                <w:rPr>
                  <w:rStyle w:val="Hyperlink"/>
                  <w:rFonts w:ascii="Segoe UI" w:hAnsi="Segoe UI" w:cs="Segoe UI"/>
                </w:rPr>
                <w:t>48.20.391</w:t>
              </w:r>
            </w:hyperlink>
            <w:r w:rsidR="00AE4D52" w:rsidRPr="00F22594">
              <w:rPr>
                <w:rFonts w:ascii="Segoe UI" w:hAnsi="Segoe UI" w:cs="Segoe UI"/>
              </w:rPr>
              <w:t>,</w:t>
            </w:r>
            <w:r w:rsidRPr="00F22594">
              <w:rPr>
                <w:rFonts w:ascii="Segoe UI" w:hAnsi="Segoe UI" w:cs="Segoe UI"/>
              </w:rPr>
              <w:t xml:space="preserve"> </w:t>
            </w:r>
            <w:hyperlink r:id="rId10" w:history="1">
              <w:r w:rsidRPr="00F22594">
                <w:rPr>
                  <w:rStyle w:val="Hyperlink"/>
                  <w:rFonts w:ascii="Segoe UI" w:hAnsi="Segoe UI" w:cs="Segoe UI"/>
                </w:rPr>
                <w:t>48.44.315</w:t>
              </w:r>
            </w:hyperlink>
            <w:r w:rsidRPr="00F22594">
              <w:rPr>
                <w:rFonts w:ascii="Segoe UI" w:hAnsi="Segoe UI" w:cs="Segoe UI"/>
              </w:rPr>
              <w:t xml:space="preserve">, and </w:t>
            </w:r>
            <w:hyperlink r:id="rId11" w:history="1">
              <w:r w:rsidRPr="00F22594">
                <w:rPr>
                  <w:rStyle w:val="Hyperlink"/>
                  <w:rFonts w:ascii="Segoe UI" w:hAnsi="Segoe UI" w:cs="Segoe UI"/>
                </w:rPr>
                <w:t>48.46.272</w:t>
              </w:r>
            </w:hyperlink>
            <w:r w:rsidRPr="00F22594">
              <w:rPr>
                <w:rFonts w:ascii="Segoe UI" w:hAnsi="Segoe UI" w:cs="Segoe UI"/>
              </w:rPr>
              <w:t>).</w:t>
            </w:r>
          </w:p>
        </w:tc>
        <w:tc>
          <w:tcPr>
            <w:tcW w:w="1260" w:type="dxa"/>
            <w:tcBorders>
              <w:top w:val="nil"/>
              <w:right w:val="single" w:sz="4" w:space="0" w:color="auto"/>
            </w:tcBorders>
          </w:tcPr>
          <w:p w:rsidR="001E1DD4" w:rsidRPr="00F22594" w:rsidRDefault="001E1DD4" w:rsidP="001E1DD4">
            <w:pPr>
              <w:jc w:val="center"/>
              <w:rPr>
                <w:rFonts w:ascii="Segoe UI" w:hAnsi="Segoe UI" w:cs="Segoe UI"/>
              </w:rPr>
            </w:pPr>
          </w:p>
        </w:tc>
        <w:tc>
          <w:tcPr>
            <w:tcW w:w="1530" w:type="dxa"/>
            <w:tcBorders>
              <w:top w:val="nil"/>
              <w:left w:val="single" w:sz="4" w:space="0" w:color="auto"/>
            </w:tcBorders>
          </w:tcPr>
          <w:p w:rsidR="001E1DD4" w:rsidRPr="00F22594" w:rsidRDefault="001E1DD4" w:rsidP="001E1DD4">
            <w:pPr>
              <w:jc w:val="center"/>
              <w:rPr>
                <w:rFonts w:ascii="Segoe UI" w:hAnsi="Segoe UI" w:cs="Segoe UI"/>
              </w:rPr>
            </w:pPr>
          </w:p>
        </w:tc>
      </w:tr>
      <w:tr w:rsidR="00D41ACD" w:rsidRPr="004A5D97" w:rsidTr="002A1129">
        <w:tc>
          <w:tcPr>
            <w:tcW w:w="1800" w:type="dxa"/>
            <w:shd w:val="clear" w:color="auto" w:fill="000000" w:themeFill="text1"/>
          </w:tcPr>
          <w:p w:rsidR="00D41ACD" w:rsidRPr="00F22594" w:rsidRDefault="00D41ACD" w:rsidP="001E1DD4">
            <w:pPr>
              <w:jc w:val="center"/>
              <w:rPr>
                <w:rFonts w:ascii="Segoe UI" w:hAnsi="Segoe UI" w:cs="Segoe UI"/>
              </w:rPr>
            </w:pPr>
          </w:p>
        </w:tc>
        <w:tc>
          <w:tcPr>
            <w:tcW w:w="1710" w:type="dxa"/>
            <w:shd w:val="clear" w:color="auto" w:fill="000000" w:themeFill="text1"/>
          </w:tcPr>
          <w:p w:rsidR="00D41ACD" w:rsidRPr="00F22594" w:rsidRDefault="00D41ACD" w:rsidP="001E1DD4">
            <w:pPr>
              <w:jc w:val="center"/>
              <w:rPr>
                <w:rFonts w:ascii="Segoe UI" w:hAnsi="Segoe UI" w:cs="Segoe UI"/>
              </w:rPr>
            </w:pPr>
          </w:p>
        </w:tc>
        <w:tc>
          <w:tcPr>
            <w:tcW w:w="1350" w:type="dxa"/>
            <w:tcBorders>
              <w:top w:val="nil"/>
            </w:tcBorders>
            <w:shd w:val="clear" w:color="auto" w:fill="000000" w:themeFill="text1"/>
          </w:tcPr>
          <w:p w:rsidR="00D41ACD" w:rsidRPr="00F22594" w:rsidRDefault="00D41ACD" w:rsidP="0000709E">
            <w:pPr>
              <w:ind w:left="-108" w:right="-108"/>
              <w:jc w:val="center"/>
              <w:rPr>
                <w:rFonts w:ascii="Segoe UI" w:hAnsi="Segoe UI" w:cs="Segoe UI"/>
              </w:rPr>
            </w:pPr>
          </w:p>
        </w:tc>
        <w:tc>
          <w:tcPr>
            <w:tcW w:w="6660" w:type="dxa"/>
            <w:tcBorders>
              <w:top w:val="nil"/>
            </w:tcBorders>
            <w:shd w:val="clear" w:color="auto" w:fill="000000" w:themeFill="text1"/>
          </w:tcPr>
          <w:p w:rsidR="00D41ACD" w:rsidRPr="00F22594" w:rsidRDefault="00D41ACD" w:rsidP="00D41ACD">
            <w:pPr>
              <w:pStyle w:val="ListParagraph"/>
              <w:tabs>
                <w:tab w:val="left" w:pos="1046"/>
              </w:tabs>
              <w:ind w:left="252"/>
              <w:rPr>
                <w:rFonts w:ascii="Segoe UI" w:hAnsi="Segoe UI" w:cs="Segoe UI"/>
              </w:rPr>
            </w:pPr>
          </w:p>
        </w:tc>
        <w:tc>
          <w:tcPr>
            <w:tcW w:w="1260" w:type="dxa"/>
            <w:tcBorders>
              <w:top w:val="nil"/>
              <w:right w:val="single" w:sz="4" w:space="0" w:color="auto"/>
            </w:tcBorders>
            <w:shd w:val="clear" w:color="auto" w:fill="000000" w:themeFill="text1"/>
          </w:tcPr>
          <w:p w:rsidR="00D41ACD" w:rsidRPr="00F22594" w:rsidRDefault="00D41ACD" w:rsidP="001E1DD4">
            <w:pPr>
              <w:jc w:val="center"/>
              <w:rPr>
                <w:rFonts w:ascii="Segoe UI" w:hAnsi="Segoe UI" w:cs="Segoe UI"/>
              </w:rPr>
            </w:pPr>
          </w:p>
        </w:tc>
        <w:tc>
          <w:tcPr>
            <w:tcW w:w="1530" w:type="dxa"/>
            <w:tcBorders>
              <w:top w:val="nil"/>
              <w:left w:val="single" w:sz="4" w:space="0" w:color="auto"/>
            </w:tcBorders>
            <w:shd w:val="clear" w:color="auto" w:fill="000000" w:themeFill="text1"/>
          </w:tcPr>
          <w:p w:rsidR="00D41ACD" w:rsidRPr="00F22594" w:rsidRDefault="00D41ACD" w:rsidP="001E1DD4">
            <w:pPr>
              <w:jc w:val="center"/>
              <w:rPr>
                <w:rFonts w:ascii="Segoe UI" w:hAnsi="Segoe UI" w:cs="Segoe UI"/>
              </w:rPr>
            </w:pPr>
          </w:p>
        </w:tc>
      </w:tr>
      <w:tr w:rsidR="00392D75" w:rsidRPr="004A5D97" w:rsidTr="002A1129">
        <w:tc>
          <w:tcPr>
            <w:tcW w:w="1800" w:type="dxa"/>
            <w:vMerge w:val="restart"/>
          </w:tcPr>
          <w:p w:rsidR="00392D75" w:rsidRPr="002A1129" w:rsidRDefault="00392D75" w:rsidP="001E1DD4">
            <w:pPr>
              <w:jc w:val="center"/>
              <w:rPr>
                <w:rFonts w:ascii="Segoe UI" w:hAnsi="Segoe UI" w:cs="Segoe UI"/>
              </w:rPr>
            </w:pPr>
            <w:r w:rsidRPr="002A1129">
              <w:rPr>
                <w:rFonts w:ascii="Segoe UI" w:hAnsi="Segoe UI" w:cs="Segoe UI"/>
                <w:b/>
              </w:rPr>
              <w:t>Applications</w:t>
            </w:r>
          </w:p>
          <w:p w:rsidR="00392D75" w:rsidRPr="002A1129" w:rsidRDefault="00392D75" w:rsidP="001E1DD4">
            <w:pPr>
              <w:jc w:val="center"/>
              <w:rPr>
                <w:rFonts w:ascii="Segoe UI" w:hAnsi="Segoe UI" w:cs="Segoe UI"/>
              </w:rPr>
            </w:pPr>
          </w:p>
          <w:p w:rsidR="00392D75" w:rsidRPr="002A1129" w:rsidRDefault="00392D75" w:rsidP="001E1DD4">
            <w:pPr>
              <w:jc w:val="center"/>
              <w:rPr>
                <w:rFonts w:ascii="Segoe UI" w:hAnsi="Segoe UI" w:cs="Segoe UI"/>
              </w:rPr>
            </w:pPr>
          </w:p>
          <w:p w:rsidR="00392D75" w:rsidRPr="002A1129" w:rsidRDefault="00392D75" w:rsidP="001E1DD4">
            <w:pPr>
              <w:jc w:val="center"/>
              <w:rPr>
                <w:rFonts w:ascii="Segoe UI" w:hAnsi="Segoe UI" w:cs="Segoe UI"/>
              </w:rPr>
            </w:pPr>
          </w:p>
          <w:p w:rsidR="00392D75" w:rsidRDefault="00392D75"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Default="004A662B" w:rsidP="00392D75">
            <w:pPr>
              <w:rPr>
                <w:rFonts w:ascii="Segoe UI" w:hAnsi="Segoe UI" w:cs="Segoe UI"/>
              </w:rPr>
            </w:pPr>
          </w:p>
          <w:p w:rsidR="004A662B" w:rsidRPr="004A662B" w:rsidRDefault="004A662B" w:rsidP="004A662B">
            <w:pPr>
              <w:jc w:val="center"/>
              <w:rPr>
                <w:rFonts w:ascii="Segoe UI" w:hAnsi="Segoe UI" w:cs="Segoe UI"/>
                <w:b/>
              </w:rPr>
            </w:pPr>
            <w:r w:rsidRPr="004A662B">
              <w:rPr>
                <w:rFonts w:ascii="Segoe UI" w:hAnsi="Segoe UI" w:cs="Segoe UI"/>
                <w:b/>
              </w:rPr>
              <w:t>Applications</w:t>
            </w:r>
          </w:p>
          <w:p w:rsidR="00392D75" w:rsidRPr="002A1129" w:rsidRDefault="00392D75" w:rsidP="001E1DD4">
            <w:pPr>
              <w:jc w:val="center"/>
              <w:rPr>
                <w:rFonts w:ascii="Segoe UI" w:hAnsi="Segoe UI" w:cs="Segoe UI"/>
              </w:rPr>
            </w:pPr>
          </w:p>
        </w:tc>
        <w:tc>
          <w:tcPr>
            <w:tcW w:w="1710" w:type="dxa"/>
          </w:tcPr>
          <w:p w:rsidR="00392D75" w:rsidRPr="002A1129" w:rsidRDefault="00721B47" w:rsidP="001E1DD4">
            <w:pPr>
              <w:jc w:val="center"/>
              <w:rPr>
                <w:rFonts w:ascii="Segoe UI" w:hAnsi="Segoe UI" w:cs="Segoe UI"/>
                <w:color w:val="000000"/>
              </w:rPr>
            </w:pPr>
            <w:r>
              <w:rPr>
                <w:rFonts w:ascii="Segoe UI" w:hAnsi="Segoe UI" w:cs="Segoe UI"/>
                <w:color w:val="000000"/>
              </w:rPr>
              <w:t>Carrier must Submit Application to be Used for Direct Sale of Exchange-only Plans</w:t>
            </w:r>
          </w:p>
          <w:p w:rsidR="00392D75" w:rsidRPr="002A1129" w:rsidRDefault="00392D75" w:rsidP="001E1DD4">
            <w:pPr>
              <w:jc w:val="center"/>
              <w:rPr>
                <w:rFonts w:ascii="Segoe UI" w:hAnsi="Segoe UI" w:cs="Segoe UI"/>
              </w:rPr>
            </w:pPr>
          </w:p>
        </w:tc>
        <w:tc>
          <w:tcPr>
            <w:tcW w:w="1350" w:type="dxa"/>
            <w:tcBorders>
              <w:top w:val="nil"/>
            </w:tcBorders>
          </w:tcPr>
          <w:p w:rsidR="00392D75" w:rsidRPr="002A1129" w:rsidRDefault="00392D75" w:rsidP="0000709E">
            <w:pPr>
              <w:ind w:left="-108" w:right="-108"/>
              <w:jc w:val="center"/>
              <w:rPr>
                <w:rFonts w:ascii="Segoe UI" w:hAnsi="Segoe UI" w:cs="Segoe UI"/>
              </w:rPr>
            </w:pPr>
            <w:r w:rsidRPr="002A1129">
              <w:rPr>
                <w:rFonts w:ascii="Segoe UI" w:hAnsi="Segoe UI" w:cs="Segoe UI"/>
                <w:color w:val="000000"/>
              </w:rPr>
              <w:t>45 CFR 147.104(a)</w:t>
            </w:r>
          </w:p>
        </w:tc>
        <w:tc>
          <w:tcPr>
            <w:tcW w:w="6660" w:type="dxa"/>
            <w:tcBorders>
              <w:top w:val="nil"/>
            </w:tcBorders>
          </w:tcPr>
          <w:p w:rsidR="00392D75" w:rsidRPr="002A1129" w:rsidRDefault="00392D75" w:rsidP="003731E6">
            <w:pPr>
              <w:tabs>
                <w:tab w:val="left" w:pos="1046"/>
              </w:tabs>
              <w:rPr>
                <w:rFonts w:ascii="Segoe UI" w:hAnsi="Segoe UI" w:cs="Segoe UI"/>
              </w:rPr>
            </w:pPr>
            <w:r w:rsidRPr="002A1129">
              <w:rPr>
                <w:rFonts w:ascii="Segoe UI" w:hAnsi="Segoe UI" w:cs="Segoe UI"/>
              </w:rPr>
              <w:t xml:space="preserve">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w:t>
            </w:r>
            <w:r w:rsidR="003731E6">
              <w:rPr>
                <w:rFonts w:ascii="Segoe UI" w:hAnsi="Segoe UI" w:cs="Segoe UI"/>
              </w:rPr>
              <w:t xml:space="preserve"> </w:t>
            </w:r>
            <w:r w:rsidR="002A1129">
              <w:rPr>
                <w:rFonts w:ascii="Segoe UI" w:hAnsi="Segoe UI" w:cs="Segoe UI"/>
              </w:rPr>
              <w:t>Carriers</w:t>
            </w:r>
            <w:r w:rsidRPr="002A1129">
              <w:rPr>
                <w:rFonts w:ascii="Segoe UI" w:hAnsi="Segoe UI" w:cs="Segoe UI"/>
              </w:rPr>
              <w:t xml:space="preserve"> must submit an application </w:t>
            </w:r>
            <w:r w:rsidR="003731E6">
              <w:rPr>
                <w:rFonts w:ascii="Segoe UI" w:hAnsi="Segoe UI" w:cs="Segoe UI"/>
              </w:rPr>
              <w:t xml:space="preserve">to be used </w:t>
            </w:r>
            <w:r w:rsidRPr="002A1129">
              <w:rPr>
                <w:rFonts w:ascii="Segoe UI" w:hAnsi="Segoe UI" w:cs="Segoe UI"/>
              </w:rPr>
              <w:t xml:space="preserve">for </w:t>
            </w:r>
            <w:r w:rsidR="003731E6">
              <w:rPr>
                <w:rFonts w:ascii="Segoe UI" w:hAnsi="Segoe UI" w:cs="Segoe UI"/>
              </w:rPr>
              <w:t xml:space="preserve">the direct sale of Exchange-only </w:t>
            </w:r>
            <w:r w:rsidRPr="002A1129">
              <w:rPr>
                <w:rFonts w:ascii="Segoe UI" w:hAnsi="Segoe UI" w:cs="Segoe UI"/>
              </w:rPr>
              <w:t xml:space="preserve">products </w:t>
            </w:r>
            <w:r w:rsidR="003731E6">
              <w:rPr>
                <w:rFonts w:ascii="Segoe UI" w:hAnsi="Segoe UI" w:cs="Segoe UI"/>
              </w:rPr>
              <w:t>outside of the E</w:t>
            </w:r>
            <w:r w:rsidRPr="002A1129">
              <w:rPr>
                <w:rFonts w:ascii="Segoe UI" w:hAnsi="Segoe UI" w:cs="Segoe UI"/>
              </w:rPr>
              <w:t>xchange</w:t>
            </w:r>
            <w:r w:rsidR="003731E6">
              <w:rPr>
                <w:rFonts w:ascii="Segoe UI" w:hAnsi="Segoe UI" w:cs="Segoe UI"/>
              </w:rPr>
              <w:t xml:space="preserve"> when requested</w:t>
            </w:r>
            <w:r w:rsidRPr="002A1129">
              <w:rPr>
                <w:rFonts w:ascii="Segoe UI" w:hAnsi="Segoe UI" w:cs="Segoe UI"/>
              </w:rPr>
              <w:t>.</w:t>
            </w:r>
          </w:p>
        </w:tc>
        <w:tc>
          <w:tcPr>
            <w:tcW w:w="1260" w:type="dxa"/>
            <w:tcBorders>
              <w:top w:val="nil"/>
              <w:right w:val="single" w:sz="4" w:space="0" w:color="auto"/>
            </w:tcBorders>
          </w:tcPr>
          <w:p w:rsidR="00392D75" w:rsidRPr="00F22594" w:rsidRDefault="00392D75" w:rsidP="001E1DD4">
            <w:pPr>
              <w:jc w:val="center"/>
              <w:rPr>
                <w:rFonts w:ascii="Segoe UI" w:hAnsi="Segoe UI" w:cs="Segoe UI"/>
              </w:rPr>
            </w:pPr>
          </w:p>
        </w:tc>
        <w:tc>
          <w:tcPr>
            <w:tcW w:w="1530" w:type="dxa"/>
            <w:tcBorders>
              <w:top w:val="nil"/>
              <w:left w:val="single" w:sz="4" w:space="0" w:color="auto"/>
            </w:tcBorders>
          </w:tcPr>
          <w:p w:rsidR="00392D75" w:rsidRPr="00F22594" w:rsidRDefault="00392D75" w:rsidP="001E1DD4">
            <w:pPr>
              <w:jc w:val="center"/>
              <w:rPr>
                <w:rFonts w:ascii="Segoe UI" w:hAnsi="Segoe UI" w:cs="Segoe UI"/>
              </w:rPr>
            </w:pPr>
          </w:p>
        </w:tc>
      </w:tr>
      <w:tr w:rsidR="00392D75" w:rsidRPr="004A5D97" w:rsidTr="002A1129">
        <w:tc>
          <w:tcPr>
            <w:tcW w:w="1800" w:type="dxa"/>
            <w:vMerge/>
          </w:tcPr>
          <w:p w:rsidR="00392D75" w:rsidRPr="00F22594" w:rsidRDefault="00392D75" w:rsidP="001E1DD4">
            <w:pPr>
              <w:jc w:val="center"/>
              <w:rPr>
                <w:rFonts w:ascii="Segoe UI" w:hAnsi="Segoe UI" w:cs="Segoe UI"/>
              </w:rPr>
            </w:pPr>
          </w:p>
        </w:tc>
        <w:tc>
          <w:tcPr>
            <w:tcW w:w="1710" w:type="dxa"/>
          </w:tcPr>
          <w:p w:rsidR="00721B47" w:rsidRDefault="00721B47" w:rsidP="00721B47">
            <w:pPr>
              <w:jc w:val="center"/>
              <w:rPr>
                <w:rFonts w:ascii="Segoe UI" w:hAnsi="Segoe UI" w:cs="Segoe UI"/>
                <w:color w:val="000000"/>
              </w:rPr>
            </w:pPr>
            <w:r w:rsidRPr="002A1129">
              <w:rPr>
                <w:rFonts w:ascii="Segoe UI" w:hAnsi="Segoe UI" w:cs="Segoe UI"/>
                <w:color w:val="000000"/>
              </w:rPr>
              <w:t>Fraud Statement</w:t>
            </w:r>
          </w:p>
          <w:p w:rsidR="004A662B" w:rsidRDefault="004A662B" w:rsidP="00721B47">
            <w:pPr>
              <w:jc w:val="center"/>
              <w:rPr>
                <w:rFonts w:ascii="Segoe UI" w:hAnsi="Segoe UI" w:cs="Segoe UI"/>
                <w:color w:val="000000"/>
              </w:rPr>
            </w:pPr>
          </w:p>
          <w:p w:rsidR="004A662B" w:rsidRPr="002A1129" w:rsidRDefault="004A662B" w:rsidP="00721B47">
            <w:pPr>
              <w:jc w:val="center"/>
              <w:rPr>
                <w:rFonts w:ascii="Segoe UI" w:hAnsi="Segoe UI" w:cs="Segoe UI"/>
                <w:color w:val="000000"/>
              </w:rPr>
            </w:pPr>
            <w:r>
              <w:rPr>
                <w:rFonts w:ascii="Segoe UI" w:hAnsi="Segoe UI" w:cs="Segoe UI"/>
                <w:color w:val="000000"/>
              </w:rPr>
              <w:t>Fraud Statement (Cont’d)</w:t>
            </w:r>
          </w:p>
          <w:p w:rsidR="00392D75" w:rsidRPr="005C0C35" w:rsidRDefault="00392D75" w:rsidP="001E1DD4">
            <w:pPr>
              <w:jc w:val="center"/>
              <w:rPr>
                <w:rFonts w:ascii="Segoe UI" w:hAnsi="Segoe UI" w:cs="Segoe UI"/>
              </w:rPr>
            </w:pPr>
          </w:p>
        </w:tc>
        <w:tc>
          <w:tcPr>
            <w:tcW w:w="1350" w:type="dxa"/>
            <w:tcBorders>
              <w:top w:val="nil"/>
            </w:tcBorders>
          </w:tcPr>
          <w:p w:rsidR="00392D75" w:rsidRPr="002A1129" w:rsidRDefault="00392D75" w:rsidP="0000709E">
            <w:pPr>
              <w:ind w:left="-108" w:right="-108"/>
              <w:jc w:val="center"/>
              <w:rPr>
                <w:rFonts w:ascii="Segoe UI" w:hAnsi="Segoe UI" w:cs="Segoe UI"/>
              </w:rPr>
            </w:pPr>
            <w:r w:rsidRPr="002A1129">
              <w:rPr>
                <w:rFonts w:ascii="Segoe UI" w:eastAsia="Arial" w:hAnsi="Segoe UI" w:cs="Segoe UI"/>
              </w:rPr>
              <w:t>RCW 48.135.080</w:t>
            </w:r>
          </w:p>
        </w:tc>
        <w:tc>
          <w:tcPr>
            <w:tcW w:w="6660" w:type="dxa"/>
            <w:tcBorders>
              <w:top w:val="nil"/>
            </w:tcBorders>
          </w:tcPr>
          <w:p w:rsidR="00392D75" w:rsidRPr="002A1129" w:rsidRDefault="00392D75" w:rsidP="002A1129">
            <w:pPr>
              <w:pStyle w:val="ListParagraph"/>
              <w:tabs>
                <w:tab w:val="left" w:pos="1046"/>
              </w:tabs>
              <w:ind w:left="0"/>
              <w:rPr>
                <w:rFonts w:ascii="Segoe UI" w:hAnsi="Segoe UI" w:cs="Segoe UI"/>
              </w:rPr>
            </w:pPr>
            <w:r w:rsidRPr="002A1129">
              <w:rPr>
                <w:rFonts w:ascii="Segoe UI" w:hAnsi="Segoe UI" w:cs="Segoe UI"/>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nil"/>
              <w:right w:val="single" w:sz="4" w:space="0" w:color="auto"/>
            </w:tcBorders>
          </w:tcPr>
          <w:p w:rsidR="00392D75" w:rsidRPr="00F22594" w:rsidRDefault="00392D75" w:rsidP="001E1DD4">
            <w:pPr>
              <w:jc w:val="center"/>
              <w:rPr>
                <w:rFonts w:ascii="Segoe UI" w:hAnsi="Segoe UI" w:cs="Segoe UI"/>
              </w:rPr>
            </w:pPr>
          </w:p>
        </w:tc>
        <w:tc>
          <w:tcPr>
            <w:tcW w:w="1530" w:type="dxa"/>
            <w:tcBorders>
              <w:top w:val="nil"/>
              <w:left w:val="single" w:sz="4" w:space="0" w:color="auto"/>
            </w:tcBorders>
          </w:tcPr>
          <w:p w:rsidR="00392D75" w:rsidRPr="00F22594" w:rsidRDefault="00392D75" w:rsidP="001E1DD4">
            <w:pPr>
              <w:jc w:val="center"/>
              <w:rPr>
                <w:rFonts w:ascii="Segoe UI" w:hAnsi="Segoe UI" w:cs="Segoe UI"/>
              </w:rPr>
            </w:pPr>
          </w:p>
        </w:tc>
      </w:tr>
      <w:tr w:rsidR="001E1DD4" w:rsidRPr="004A5D97" w:rsidTr="002A1129">
        <w:tc>
          <w:tcPr>
            <w:tcW w:w="1800" w:type="dxa"/>
            <w:shd w:val="clear" w:color="auto" w:fill="404040" w:themeFill="text1" w:themeFillTint="BF"/>
          </w:tcPr>
          <w:p w:rsidR="001E1DD4" w:rsidRPr="00F22594" w:rsidRDefault="001E1DD4" w:rsidP="001E1DD4">
            <w:pPr>
              <w:ind w:left="-108"/>
              <w:rPr>
                <w:rFonts w:ascii="Segoe UI" w:hAnsi="Segoe UI" w:cs="Segoe UI"/>
                <w:b/>
              </w:rPr>
            </w:pPr>
          </w:p>
        </w:tc>
        <w:tc>
          <w:tcPr>
            <w:tcW w:w="171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c>
          <w:tcPr>
            <w:tcW w:w="1350" w:type="dxa"/>
            <w:tcBorders>
              <w:bottom w:val="single" w:sz="4" w:space="0" w:color="auto"/>
            </w:tcBorders>
            <w:shd w:val="clear" w:color="auto" w:fill="404040" w:themeFill="text1" w:themeFillTint="BF"/>
          </w:tcPr>
          <w:p w:rsidR="001E1DD4" w:rsidRPr="00F22594" w:rsidRDefault="001E1DD4" w:rsidP="0000709E">
            <w:pPr>
              <w:ind w:left="-108" w:right="-108"/>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1E1DD4" w:rsidRPr="00F22594" w:rsidRDefault="001E1DD4" w:rsidP="001E1DD4">
            <w:pPr>
              <w:rPr>
                <w:rFonts w:ascii="Segoe UI" w:hAnsi="Segoe UI" w:cs="Segoe UI"/>
              </w:rPr>
            </w:pPr>
          </w:p>
        </w:tc>
        <w:tc>
          <w:tcPr>
            <w:tcW w:w="126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c>
          <w:tcPr>
            <w:tcW w:w="1530" w:type="dxa"/>
            <w:tcBorders>
              <w:bottom w:val="single" w:sz="4" w:space="0" w:color="auto"/>
            </w:tcBorders>
            <w:shd w:val="clear" w:color="auto" w:fill="404040" w:themeFill="text1" w:themeFillTint="BF"/>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Default="001E1DD4" w:rsidP="001E1DD4">
            <w:pPr>
              <w:jc w:val="center"/>
              <w:rPr>
                <w:rFonts w:ascii="Segoe UI" w:hAnsi="Segoe UI" w:cs="Segoe UI"/>
                <w:b/>
              </w:rPr>
            </w:pPr>
            <w:r w:rsidRPr="00F22594">
              <w:rPr>
                <w:rFonts w:ascii="Segoe UI" w:hAnsi="Segoe UI" w:cs="Segoe UI"/>
                <w:b/>
              </w:rPr>
              <w:t>Clinical Trials</w:t>
            </w: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DC3DED" w:rsidRDefault="00DC3DED" w:rsidP="001E1DD4">
            <w:pPr>
              <w:jc w:val="center"/>
              <w:rPr>
                <w:rFonts w:ascii="Segoe UI" w:hAnsi="Segoe UI" w:cs="Segoe UI"/>
                <w:b/>
              </w:rPr>
            </w:pPr>
          </w:p>
          <w:p w:rsidR="009A0656" w:rsidRDefault="009A0656" w:rsidP="001E1DD4">
            <w:pPr>
              <w:jc w:val="center"/>
              <w:rPr>
                <w:rFonts w:ascii="Segoe UI" w:hAnsi="Segoe UI" w:cs="Segoe UI"/>
                <w:b/>
              </w:rPr>
            </w:pPr>
          </w:p>
          <w:p w:rsidR="009A0656" w:rsidRDefault="009A0656" w:rsidP="001E1DD4">
            <w:pPr>
              <w:jc w:val="center"/>
              <w:rPr>
                <w:rFonts w:ascii="Segoe UI" w:hAnsi="Segoe UI" w:cs="Segoe UI"/>
                <w:b/>
              </w:rPr>
            </w:pPr>
          </w:p>
          <w:p w:rsidR="00DC3DED" w:rsidRDefault="00DC3DED" w:rsidP="001E1DD4">
            <w:pPr>
              <w:jc w:val="center"/>
              <w:rPr>
                <w:rFonts w:ascii="Segoe UI" w:hAnsi="Segoe UI" w:cs="Segoe UI"/>
                <w:b/>
              </w:rPr>
            </w:pPr>
          </w:p>
          <w:p w:rsidR="00DC3DED" w:rsidRPr="00F22594" w:rsidRDefault="00DC3DED" w:rsidP="00DC3DED">
            <w:pPr>
              <w:jc w:val="center"/>
              <w:rPr>
                <w:rFonts w:ascii="Segoe UI" w:hAnsi="Segoe UI" w:cs="Segoe UI"/>
                <w:b/>
              </w:rPr>
            </w:pPr>
            <w:r w:rsidRPr="00F22594">
              <w:rPr>
                <w:rFonts w:ascii="Segoe UI" w:hAnsi="Segoe UI" w:cs="Segoe UI"/>
                <w:b/>
              </w:rPr>
              <w:t>Clinical Trials</w:t>
            </w:r>
          </w:p>
          <w:p w:rsidR="00DC3DED" w:rsidRPr="00F22594" w:rsidRDefault="00DC3DED" w:rsidP="001E1DD4">
            <w:pPr>
              <w:jc w:val="center"/>
              <w:rPr>
                <w:rFonts w:ascii="Segoe UI" w:hAnsi="Segoe UI" w:cs="Segoe UI"/>
                <w:b/>
              </w:rPr>
            </w:pPr>
            <w:r>
              <w:rPr>
                <w:rFonts w:ascii="Segoe UI" w:hAnsi="Segoe UI" w:cs="Segoe UI"/>
                <w:b/>
              </w:rPr>
              <w:t>(Cont’d)</w:t>
            </w: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1E1DD4" w:rsidRPr="00F22594" w:rsidRDefault="001E1DD4" w:rsidP="00F3450E">
            <w:pPr>
              <w:jc w:val="cente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C860E0">
            <w:pPr>
              <w:rPr>
                <w:rFonts w:ascii="Segoe UI" w:hAnsi="Segoe UI" w:cs="Segoe UI"/>
                <w:b/>
              </w:rPr>
            </w:pPr>
          </w:p>
        </w:tc>
        <w:tc>
          <w:tcPr>
            <w:tcW w:w="1710" w:type="dxa"/>
            <w:vMerge w:val="restart"/>
          </w:tcPr>
          <w:p w:rsidR="001E1DD4" w:rsidRPr="00F22594" w:rsidRDefault="001E1DD4" w:rsidP="001E1DD4">
            <w:pPr>
              <w:ind w:left="-108"/>
              <w:jc w:val="center"/>
              <w:rPr>
                <w:rFonts w:ascii="Segoe UI" w:hAnsi="Segoe UI" w:cs="Segoe UI"/>
              </w:rPr>
            </w:pPr>
            <w:r w:rsidRPr="00F22594">
              <w:rPr>
                <w:rFonts w:ascii="Segoe UI" w:hAnsi="Segoe UI" w:cs="Segoe UI"/>
              </w:rPr>
              <w:t>Requirements for coverage</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ind w:left="-18" w:right="-108"/>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9A0656" w:rsidRDefault="009A0656" w:rsidP="001E1DD4">
            <w:pPr>
              <w:jc w:val="center"/>
              <w:rPr>
                <w:rFonts w:ascii="Segoe UI" w:hAnsi="Segoe UI" w:cs="Segoe UI"/>
              </w:rPr>
            </w:pPr>
          </w:p>
          <w:p w:rsidR="009A0656" w:rsidRPr="00F22594" w:rsidRDefault="009A0656" w:rsidP="001E1DD4">
            <w:pPr>
              <w:jc w:val="center"/>
              <w:rPr>
                <w:rFonts w:ascii="Segoe UI" w:hAnsi="Segoe UI" w:cs="Segoe UI"/>
              </w:rPr>
            </w:pPr>
          </w:p>
          <w:p w:rsidR="001E1DD4" w:rsidRPr="00F22594" w:rsidRDefault="001E1DD4" w:rsidP="004A662B">
            <w:pPr>
              <w:jc w:val="center"/>
              <w:rPr>
                <w:rFonts w:ascii="Segoe UI" w:hAnsi="Segoe UI" w:cs="Segoe UI"/>
              </w:rPr>
            </w:pPr>
          </w:p>
          <w:p w:rsidR="001E1DD4" w:rsidRPr="00F22594" w:rsidRDefault="001E1DD4" w:rsidP="004A662B">
            <w:pPr>
              <w:ind w:left="-18" w:right="-18"/>
              <w:jc w:val="center"/>
              <w:rPr>
                <w:rFonts w:ascii="Segoe UI" w:hAnsi="Segoe UI" w:cs="Segoe UI"/>
              </w:rPr>
            </w:pPr>
            <w:r w:rsidRPr="00F22594">
              <w:rPr>
                <w:rFonts w:ascii="Segoe UI" w:hAnsi="Segoe UI" w:cs="Segoe UI"/>
              </w:rPr>
              <w:t>Requirements for coverage</w:t>
            </w:r>
          </w:p>
          <w:p w:rsidR="001E1DD4" w:rsidRPr="00F22594" w:rsidRDefault="001E1DD4" w:rsidP="004A662B">
            <w:pPr>
              <w:jc w:val="center"/>
              <w:rPr>
                <w:rFonts w:ascii="Segoe UI" w:hAnsi="Segoe UI" w:cs="Segoe UI"/>
              </w:rPr>
            </w:pPr>
            <w:r w:rsidRPr="00F22594">
              <w:rPr>
                <w:rFonts w:ascii="Segoe UI" w:hAnsi="Segoe UI" w:cs="Segoe UI"/>
              </w:rPr>
              <w:t>(Cont’d)</w:t>
            </w:r>
          </w:p>
        </w:tc>
        <w:tc>
          <w:tcPr>
            <w:tcW w:w="1350" w:type="dxa"/>
            <w:tcBorders>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not restrict coverage of routine patient costs for enrollees who participate in a clinical trial.</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"Routine costs" means items and services that are consistent with and typically covered by the plan for an enrollee who is not enrolled in a clinical trial.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apply limitations and requirements related to use of network services.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284-43-5420(1)</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may require enrollees to meet eligibility requirements of the clinical trial protocol, including medical and scientific information establishing that the enrollee meets the requirements, unless the enrollee is referred to the clinical trial by an in-network provider.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284-43-5420(2)</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284-43-5420(3)(a)</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Exceptions:  The requirement does not apply to:</w:t>
            </w:r>
          </w:p>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service that is clearly inconsistent with widely accepted and established standards of care for a particular diagnosis;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284-43-5420(3)(b)</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Items and services provided solely to satisfy data collection and analysis needs;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284-43-5420(3)(c)</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Items and services that are not used in the direct clinical management of the enrollee; or </w:t>
            </w:r>
          </w:p>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The investigational item, device, or service itself.</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Default="0064621B" w:rsidP="0000709E">
            <w:pPr>
              <w:pStyle w:val="Default"/>
              <w:ind w:left="-108" w:right="-108"/>
              <w:jc w:val="center"/>
              <w:rPr>
                <w:rFonts w:ascii="Segoe UI" w:hAnsi="Segoe UI" w:cs="Segoe UI"/>
                <w:sz w:val="22"/>
                <w:szCs w:val="22"/>
              </w:rPr>
            </w:pPr>
            <w:r w:rsidRPr="004A662B">
              <w:rPr>
                <w:rFonts w:ascii="Segoe UI" w:hAnsi="Segoe UI" w:cs="Segoe UI"/>
                <w:sz w:val="22"/>
                <w:szCs w:val="22"/>
              </w:rPr>
              <w:t>WAC 284-43-5420(4)</w:t>
            </w:r>
            <w:r w:rsidR="004A662B">
              <w:rPr>
                <w:rFonts w:ascii="Segoe UI" w:hAnsi="Segoe UI" w:cs="Segoe UI"/>
                <w:sz w:val="22"/>
                <w:szCs w:val="22"/>
              </w:rPr>
              <w:t>;</w:t>
            </w:r>
          </w:p>
          <w:p w:rsidR="004A662B" w:rsidRPr="004A662B" w:rsidRDefault="004A662B"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r w:rsidRPr="004A662B">
              <w:rPr>
                <w:rFonts w:ascii="Segoe UI" w:hAnsi="Segoe UI" w:cs="Segoe UI"/>
                <w:sz w:val="22"/>
                <w:szCs w:val="22"/>
              </w:rPr>
              <w:t>WAC 284-43-5420(4)(a)</w:t>
            </w:r>
          </w:p>
        </w:tc>
        <w:tc>
          <w:tcPr>
            <w:tcW w:w="6660" w:type="dxa"/>
            <w:tcBorders>
              <w:top w:val="nil"/>
              <w:bottom w:val="nil"/>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rsidR="001E1DD4" w:rsidRPr="00F22594" w:rsidRDefault="001E1DD4" w:rsidP="00C51ED2">
            <w:pPr>
              <w:pStyle w:val="ListParagraph"/>
              <w:numPr>
                <w:ilvl w:val="1"/>
                <w:numId w:val="20"/>
              </w:numPr>
              <w:ind w:left="522"/>
              <w:rPr>
                <w:rFonts w:ascii="Segoe UI" w:eastAsia="Times New Roman" w:hAnsi="Segoe UI" w:cs="Segoe UI"/>
              </w:rPr>
            </w:pPr>
            <w:r w:rsidRPr="00F22594">
              <w:rPr>
                <w:rFonts w:ascii="Segoe UI" w:eastAsia="Times New Roman" w:hAnsi="Segoe UI" w:cs="Segoe UI"/>
              </w:rPr>
              <w:t>One of the National Institutes of Health (NIH);</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284-43-5420(4)(b)</w:t>
            </w:r>
          </w:p>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p>
        </w:tc>
        <w:tc>
          <w:tcPr>
            <w:tcW w:w="6660" w:type="dxa"/>
            <w:tcBorders>
              <w:top w:val="nil"/>
              <w:bottom w:val="nil"/>
            </w:tcBorders>
          </w:tcPr>
          <w:p w:rsidR="001E1DD4" w:rsidRPr="009A0656" w:rsidRDefault="001E1DD4" w:rsidP="009A0656">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 xml:space="preserve">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9A0656" w:rsidRPr="004A5D97" w:rsidTr="002A1129">
        <w:tc>
          <w:tcPr>
            <w:tcW w:w="1800" w:type="dxa"/>
            <w:vMerge/>
          </w:tcPr>
          <w:p w:rsidR="009A0656" w:rsidRPr="00F22594" w:rsidRDefault="009A0656" w:rsidP="001E1DD4">
            <w:pPr>
              <w:jc w:val="center"/>
              <w:rPr>
                <w:rFonts w:ascii="Segoe UI" w:hAnsi="Segoe UI" w:cs="Segoe UI"/>
                <w:b/>
              </w:rPr>
            </w:pPr>
          </w:p>
        </w:tc>
        <w:tc>
          <w:tcPr>
            <w:tcW w:w="1710" w:type="dxa"/>
            <w:vMerge/>
          </w:tcPr>
          <w:p w:rsidR="009A0656" w:rsidRPr="00F22594" w:rsidRDefault="009A0656" w:rsidP="001E1DD4">
            <w:pPr>
              <w:jc w:val="center"/>
              <w:rPr>
                <w:rFonts w:ascii="Segoe UI" w:hAnsi="Segoe UI" w:cs="Segoe UI"/>
              </w:rPr>
            </w:pPr>
          </w:p>
        </w:tc>
        <w:tc>
          <w:tcPr>
            <w:tcW w:w="1350" w:type="dxa"/>
            <w:tcBorders>
              <w:top w:val="nil"/>
              <w:bottom w:val="nil"/>
            </w:tcBorders>
          </w:tcPr>
          <w:p w:rsidR="009A0656" w:rsidRPr="00F22594" w:rsidRDefault="009A0656"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284-43-5420(4)(c)</w:t>
            </w:r>
          </w:p>
        </w:tc>
        <w:tc>
          <w:tcPr>
            <w:tcW w:w="6660" w:type="dxa"/>
            <w:tcBorders>
              <w:top w:val="nil"/>
              <w:bottom w:val="nil"/>
            </w:tcBorders>
          </w:tcPr>
          <w:p w:rsidR="009A0656" w:rsidRPr="00F22594" w:rsidRDefault="009A0656"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The federal Departments of Veterans Affairs or Defense;</w:t>
            </w:r>
          </w:p>
        </w:tc>
        <w:tc>
          <w:tcPr>
            <w:tcW w:w="1260" w:type="dxa"/>
            <w:tcBorders>
              <w:top w:val="nil"/>
              <w:bottom w:val="nil"/>
            </w:tcBorders>
          </w:tcPr>
          <w:p w:rsidR="009A0656" w:rsidRPr="00F22594" w:rsidRDefault="009A0656" w:rsidP="001E1DD4">
            <w:pPr>
              <w:jc w:val="center"/>
              <w:rPr>
                <w:rFonts w:ascii="Segoe UI" w:hAnsi="Segoe UI" w:cs="Segoe UI"/>
              </w:rPr>
            </w:pPr>
          </w:p>
        </w:tc>
        <w:tc>
          <w:tcPr>
            <w:tcW w:w="1530" w:type="dxa"/>
            <w:tcBorders>
              <w:top w:val="nil"/>
              <w:bottom w:val="nil"/>
            </w:tcBorders>
          </w:tcPr>
          <w:p w:rsidR="009A0656" w:rsidRPr="00F22594" w:rsidRDefault="009A0656"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284-43-5420(4)(d)</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284-43-5420(4)(e)</w:t>
            </w:r>
          </w:p>
        </w:tc>
        <w:tc>
          <w:tcPr>
            <w:tcW w:w="6660" w:type="dxa"/>
            <w:tcBorders>
              <w:top w:val="nil"/>
              <w:bottom w:val="nil"/>
            </w:tcBorders>
          </w:tcPr>
          <w:p w:rsidR="001E1DD4" w:rsidRPr="00F22594" w:rsidRDefault="001E1DD4" w:rsidP="00C51ED2">
            <w:pPr>
              <w:pStyle w:val="ListParagraph"/>
              <w:numPr>
                <w:ilvl w:val="1"/>
                <w:numId w:val="20"/>
              </w:numPr>
              <w:ind w:left="557"/>
              <w:rPr>
                <w:rFonts w:ascii="Segoe UI" w:eastAsia="Times New Roman" w:hAnsi="Segoe UI" w:cs="Segoe UI"/>
              </w:rPr>
            </w:pPr>
            <w:r w:rsidRPr="00F22594">
              <w:rPr>
                <w:rFonts w:ascii="Segoe UI" w:eastAsia="Times New Roman" w:hAnsi="Segoe UI" w:cs="Segoe UI"/>
              </w:rPr>
              <w:t>A qualified research entity that meets the criteria for NIH Center Support Grant eligibility.</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jc w:val="center"/>
              <w:rPr>
                <w:rFonts w:ascii="Segoe UI" w:hAnsi="Segoe UI" w:cs="Segoe UI"/>
                <w:b/>
              </w:rPr>
            </w:pPr>
          </w:p>
        </w:tc>
        <w:tc>
          <w:tcPr>
            <w:tcW w:w="1710" w:type="dxa"/>
            <w:vMerge/>
            <w:tcBorders>
              <w:bottom w:val="nil"/>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284-43-5420</w:t>
            </w:r>
            <w:r w:rsidR="00B2163B" w:rsidRPr="00F22594">
              <w:rPr>
                <w:rFonts w:ascii="Segoe UI" w:hAnsi="Segoe UI" w:cs="Segoe UI"/>
                <w:sz w:val="22"/>
                <w:szCs w:val="22"/>
              </w:rPr>
              <w:t xml:space="preserve"> (4)(e)</w:t>
            </w:r>
          </w:p>
        </w:tc>
        <w:tc>
          <w:tcPr>
            <w:tcW w:w="6660" w:type="dxa"/>
            <w:tcBorders>
              <w:top w:val="nil"/>
              <w:bottom w:val="single" w:sz="4" w:space="0" w:color="auto"/>
            </w:tcBorders>
          </w:tcPr>
          <w:p w:rsidR="001E1DD4" w:rsidRPr="00F22594" w:rsidRDefault="001E1DD4" w:rsidP="00C51ED2">
            <w:pPr>
              <w:pStyle w:val="ListParagraph"/>
              <w:numPr>
                <w:ilvl w:val="0"/>
                <w:numId w:val="20"/>
              </w:numPr>
              <w:ind w:left="197" w:hanging="197"/>
              <w:rPr>
                <w:rFonts w:ascii="Segoe UI" w:eastAsia="Times New Roman" w:hAnsi="Segoe UI" w:cs="Segoe UI"/>
              </w:rPr>
            </w:pPr>
            <w:r w:rsidRPr="00F22594">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jc w:val="center"/>
              <w:rPr>
                <w:rFonts w:ascii="Segoe UI" w:hAnsi="Segoe UI" w:cs="Segoe UI"/>
                <w:b/>
              </w:rPr>
            </w:pPr>
          </w:p>
        </w:tc>
        <w:tc>
          <w:tcPr>
            <w:tcW w:w="1710" w:type="dxa"/>
            <w:tcBorders>
              <w:bottom w:val="nil"/>
            </w:tcBorders>
            <w:shd w:val="clear" w:color="auto" w:fill="000000" w:themeFill="text1"/>
          </w:tcPr>
          <w:p w:rsidR="001E1DD4" w:rsidRPr="00F22594" w:rsidRDefault="001E1DD4" w:rsidP="001E1DD4">
            <w:pPr>
              <w:jc w:val="center"/>
              <w:rPr>
                <w:rFonts w:ascii="Segoe UI" w:hAnsi="Segoe UI" w:cs="Segoe UI"/>
              </w:rPr>
            </w:pPr>
          </w:p>
        </w:tc>
        <w:tc>
          <w:tcPr>
            <w:tcW w:w="1350" w:type="dxa"/>
            <w:tcBorders>
              <w:top w:val="single" w:sz="4" w:space="0" w:color="auto"/>
              <w:bottom w:val="nil"/>
            </w:tcBorders>
            <w:shd w:val="clear" w:color="auto" w:fill="000000" w:themeFill="text1"/>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1E1DD4" w:rsidRPr="00F22594" w:rsidRDefault="001E1DD4" w:rsidP="001E1DD4">
            <w:pPr>
              <w:rPr>
                <w:rFonts w:ascii="Segoe UI" w:eastAsia="Times New Roman" w:hAnsi="Segoe UI" w:cs="Segoe UI"/>
              </w:rPr>
            </w:pPr>
          </w:p>
        </w:tc>
        <w:tc>
          <w:tcPr>
            <w:tcW w:w="126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Pr="00F22594" w:rsidRDefault="001E1DD4" w:rsidP="001E1DD4">
            <w:pPr>
              <w:jc w:val="center"/>
              <w:rPr>
                <w:rFonts w:ascii="Segoe UI" w:hAnsi="Segoe UI" w:cs="Segoe UI"/>
                <w:b/>
              </w:rPr>
            </w:pPr>
            <w:r w:rsidRPr="00F22594">
              <w:rPr>
                <w:rFonts w:ascii="Segoe UI" w:hAnsi="Segoe UI" w:cs="Segoe UI"/>
                <w:b/>
              </w:rPr>
              <w:t>Colorectal Cancer Screening</w:t>
            </w:r>
          </w:p>
          <w:p w:rsidR="001E1DD4" w:rsidRPr="00F22594" w:rsidRDefault="001E1DD4" w:rsidP="001E1DD4">
            <w:pPr>
              <w:jc w:val="center"/>
              <w:rPr>
                <w:rFonts w:ascii="Segoe UI" w:hAnsi="Segoe UI" w:cs="Segoe UI"/>
                <w:b/>
              </w:rPr>
            </w:pPr>
          </w:p>
          <w:p w:rsidR="001E1DD4" w:rsidRPr="00F22594" w:rsidRDefault="001E1DD4" w:rsidP="001E1DD4">
            <w:pPr>
              <w:jc w:val="center"/>
              <w:rPr>
                <w:rFonts w:ascii="Segoe UI" w:hAnsi="Segoe UI" w:cs="Segoe UI"/>
                <w:b/>
              </w:rPr>
            </w:pPr>
          </w:p>
          <w:p w:rsidR="009010BD" w:rsidRDefault="009010BD" w:rsidP="004A0D20">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E9107C" w:rsidRDefault="00E9107C" w:rsidP="001E1DD4">
            <w:pPr>
              <w:jc w:val="center"/>
              <w:rPr>
                <w:rFonts w:ascii="Segoe UI" w:hAnsi="Segoe UI" w:cs="Segoe UI"/>
                <w:b/>
              </w:rPr>
            </w:pPr>
          </w:p>
          <w:p w:rsidR="00155470" w:rsidRDefault="00155470" w:rsidP="001E1DD4">
            <w:pPr>
              <w:jc w:val="center"/>
              <w:rPr>
                <w:rFonts w:ascii="Segoe UI" w:hAnsi="Segoe UI" w:cs="Segoe UI"/>
                <w:b/>
              </w:rPr>
            </w:pPr>
          </w:p>
          <w:p w:rsidR="00E9107C" w:rsidRDefault="00E9107C" w:rsidP="001E1DD4">
            <w:pPr>
              <w:jc w:val="center"/>
              <w:rPr>
                <w:rFonts w:ascii="Segoe UI" w:hAnsi="Segoe UI" w:cs="Segoe UI"/>
                <w:b/>
              </w:rPr>
            </w:pPr>
          </w:p>
          <w:p w:rsidR="00E9107C" w:rsidRDefault="00E9107C" w:rsidP="001E1DD4">
            <w:pPr>
              <w:jc w:val="center"/>
              <w:rPr>
                <w:rFonts w:ascii="Segoe UI" w:hAnsi="Segoe UI" w:cs="Segoe UI"/>
                <w:b/>
              </w:rPr>
            </w:pPr>
            <w:r>
              <w:rPr>
                <w:rFonts w:ascii="Segoe UI" w:hAnsi="Segoe UI" w:cs="Segoe UI"/>
                <w:b/>
              </w:rPr>
              <w:t>Colorectal Cancer Screening (Cont’d)</w:t>
            </w: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9010BD" w:rsidRDefault="009010BD" w:rsidP="001E1DD4">
            <w:pPr>
              <w:jc w:val="center"/>
              <w:rPr>
                <w:rFonts w:ascii="Segoe UI" w:hAnsi="Segoe UI" w:cs="Segoe UI"/>
                <w:b/>
              </w:rPr>
            </w:pPr>
          </w:p>
          <w:p w:rsidR="001E1DD4" w:rsidRPr="00F22594" w:rsidRDefault="001E1DD4" w:rsidP="004A0D20">
            <w:pPr>
              <w:jc w:val="center"/>
              <w:rPr>
                <w:rFonts w:ascii="Segoe UI" w:hAnsi="Segoe UI" w:cs="Segoe UI"/>
                <w:b/>
              </w:rPr>
            </w:pPr>
          </w:p>
        </w:tc>
        <w:tc>
          <w:tcPr>
            <w:tcW w:w="1710" w:type="dxa"/>
            <w:tcBorders>
              <w:bottom w:val="nil"/>
            </w:tcBorders>
          </w:tcPr>
          <w:p w:rsidR="00A15525" w:rsidRPr="00F22594" w:rsidRDefault="00A15525" w:rsidP="001E1DD4">
            <w:pPr>
              <w:jc w:val="center"/>
              <w:rPr>
                <w:rFonts w:ascii="Segoe UI" w:hAnsi="Segoe UI" w:cs="Segoe UI"/>
              </w:rPr>
            </w:pPr>
            <w:r w:rsidRPr="00F22594">
              <w:rPr>
                <w:rFonts w:ascii="Segoe UI" w:hAnsi="Segoe UI" w:cs="Segoe UI"/>
              </w:rPr>
              <w:t>Requirement for Coverage</w:t>
            </w:r>
          </w:p>
        </w:tc>
        <w:tc>
          <w:tcPr>
            <w:tcW w:w="1350" w:type="dxa"/>
            <w:tcBorders>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RCW 48.43.043(1)</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 xml:space="preserve">Plan must provide coverage for colorectal cancer exams and lab tests consistent with the </w:t>
            </w:r>
            <w:r w:rsidR="002106C5" w:rsidRPr="00F22594">
              <w:rPr>
                <w:rFonts w:ascii="Segoe UI" w:eastAsia="Times New Roman" w:hAnsi="Segoe UI" w:cs="Segoe UI"/>
              </w:rPr>
              <w:t xml:space="preserve">A and B </w:t>
            </w:r>
            <w:r w:rsidRPr="00F22594">
              <w:rPr>
                <w:rFonts w:ascii="Segoe UI" w:eastAsia="Times New Roman" w:hAnsi="Segoe UI" w:cs="Segoe UI"/>
              </w:rPr>
              <w:t>recommendations of the USPSTF or the CDC. Coverage must be provided:</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nil"/>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55470"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(1)(a)</w:t>
            </w:r>
          </w:p>
          <w:p w:rsidR="009010BD"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(1)(b)(i)</w:t>
            </w:r>
          </w:p>
        </w:tc>
        <w:tc>
          <w:tcPr>
            <w:tcW w:w="6660" w:type="dxa"/>
            <w:tcBorders>
              <w:top w:val="nil"/>
              <w:bottom w:val="nil"/>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p w:rsidR="001E1DD4" w:rsidRPr="00F22594" w:rsidRDefault="001E1DD4" w:rsidP="001E1DD4">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At least fifty years old; or</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9010BD"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(1)(b)(ii)</w:t>
            </w:r>
          </w:p>
        </w:tc>
        <w:tc>
          <w:tcPr>
            <w:tcW w:w="6660" w:type="dxa"/>
            <w:tcBorders>
              <w:top w:val="nil"/>
              <w:bottom w:val="single" w:sz="4" w:space="0" w:color="auto"/>
            </w:tcBorders>
          </w:tcPr>
          <w:p w:rsidR="001E1DD4" w:rsidRPr="00F22594" w:rsidRDefault="001E1DD4" w:rsidP="001E1DD4">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Less than fifty years old and at high risk or very high risk for colorectal cancer according to such guidelines or recommendations.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single" w:sz="4" w:space="0" w:color="auto"/>
              <w:bottom w:val="single" w:sz="4" w:space="0" w:color="auto"/>
            </w:tcBorders>
          </w:tcPr>
          <w:p w:rsidR="001E1DD4" w:rsidRPr="00F22594" w:rsidRDefault="00A15525" w:rsidP="00E9107C">
            <w:pPr>
              <w:ind w:left="-108" w:right="-108"/>
              <w:jc w:val="center"/>
              <w:rPr>
                <w:rFonts w:ascii="Segoe UI" w:hAnsi="Segoe UI" w:cs="Segoe UI"/>
              </w:rPr>
            </w:pPr>
            <w:r w:rsidRPr="00F22594">
              <w:rPr>
                <w:rFonts w:ascii="Segoe UI" w:hAnsi="Segoe UI" w:cs="Segoe UI"/>
              </w:rPr>
              <w:t>Burdensome Requirements Prohibited</w:t>
            </w:r>
          </w:p>
        </w:tc>
        <w:tc>
          <w:tcPr>
            <w:tcW w:w="1350" w:type="dxa"/>
            <w:tcBorders>
              <w:top w:val="single" w:sz="4" w:space="0" w:color="auto"/>
              <w:bottom w:val="single" w:sz="4" w:space="0" w:color="auto"/>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RCW 48.43.043(2)</w:t>
            </w:r>
          </w:p>
        </w:tc>
        <w:tc>
          <w:tcPr>
            <w:tcW w:w="6660" w:type="dxa"/>
            <w:tcBorders>
              <w:top w:val="single" w:sz="4" w:space="0" w:color="auto"/>
              <w:bottom w:val="single" w:sz="4" w:space="0" w:color="auto"/>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26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Default="001E1DD4" w:rsidP="009010BD">
            <w:pPr>
              <w:ind w:left="-108" w:right="-108"/>
              <w:jc w:val="center"/>
              <w:rPr>
                <w:rFonts w:ascii="Segoe UI" w:hAnsi="Segoe UI" w:cs="Segoe UI"/>
              </w:rPr>
            </w:pPr>
            <w:r w:rsidRPr="00F22594">
              <w:rPr>
                <w:rFonts w:ascii="Segoe UI" w:hAnsi="Segoe UI" w:cs="Segoe UI"/>
              </w:rPr>
              <w:t>If no in-network provider available</w:t>
            </w:r>
          </w:p>
          <w:p w:rsidR="009010BD" w:rsidRPr="00F22594" w:rsidRDefault="009010BD" w:rsidP="009010BD">
            <w:pPr>
              <w:ind w:left="-108" w:right="-108"/>
              <w:jc w:val="center"/>
              <w:rPr>
                <w:rFonts w:ascii="Segoe UI" w:hAnsi="Segoe UI" w:cs="Segoe UI"/>
              </w:rPr>
            </w:pPr>
          </w:p>
        </w:tc>
        <w:tc>
          <w:tcPr>
            <w:tcW w:w="1350" w:type="dxa"/>
            <w:tcBorders>
              <w:bottom w:val="nil"/>
            </w:tcBorders>
          </w:tcPr>
          <w:p w:rsidR="00D851B4"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(3)(a)</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260" w:type="dxa"/>
            <w:tcBorders>
              <w:bottom w:val="nil"/>
            </w:tcBorders>
          </w:tcPr>
          <w:p w:rsidR="001E1DD4" w:rsidRPr="00F22594" w:rsidRDefault="001E1DD4" w:rsidP="001E1DD4">
            <w:pPr>
              <w:jc w:val="center"/>
              <w:rPr>
                <w:rFonts w:ascii="Segoe UI" w:hAnsi="Segoe UI" w:cs="Segoe UI"/>
              </w:rPr>
            </w:pPr>
          </w:p>
        </w:tc>
        <w:tc>
          <w:tcPr>
            <w:tcW w:w="1530" w:type="dxa"/>
            <w:tcBorders>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D851B4" w:rsidRDefault="001E1DD4" w:rsidP="0000709E">
            <w:pPr>
              <w:ind w:left="-108" w:right="-108"/>
              <w:jc w:val="center"/>
              <w:rPr>
                <w:rFonts w:ascii="Segoe UI" w:hAnsi="Segoe UI" w:cs="Segoe UI"/>
              </w:rPr>
            </w:pPr>
            <w:r w:rsidRPr="00F22594">
              <w:rPr>
                <w:rFonts w:ascii="Segoe UI" w:hAnsi="Segoe UI" w:cs="Segoe UI"/>
              </w:rPr>
              <w:t>RCW 48.43.043</w:t>
            </w:r>
          </w:p>
          <w:p w:rsidR="001E1DD4" w:rsidRPr="00F22594" w:rsidRDefault="001E1DD4" w:rsidP="0000709E">
            <w:pPr>
              <w:ind w:left="-108" w:right="-108"/>
              <w:jc w:val="center"/>
              <w:rPr>
                <w:rFonts w:ascii="Segoe UI" w:hAnsi="Segoe UI" w:cs="Segoe UI"/>
              </w:rPr>
            </w:pPr>
            <w:r w:rsidRPr="00F22594">
              <w:rPr>
                <w:rFonts w:ascii="Segoe UI" w:hAnsi="Segoe UI" w:cs="Segoe UI"/>
              </w:rPr>
              <w:t>(3)(b)</w:t>
            </w:r>
          </w:p>
        </w:tc>
        <w:tc>
          <w:tcPr>
            <w:tcW w:w="6660" w:type="dxa"/>
            <w:tcBorders>
              <w:top w:val="nil"/>
              <w:bottom w:val="single" w:sz="4" w:space="0" w:color="auto"/>
            </w:tcBorders>
          </w:tcPr>
          <w:p w:rsidR="001E1DD4" w:rsidRPr="00F22594" w:rsidRDefault="001E1DD4" w:rsidP="001E1DD4">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1E1DD4" w:rsidRPr="00F22594" w:rsidRDefault="001E1DD4" w:rsidP="0000709E">
            <w:pPr>
              <w:ind w:left="-108" w:right="-108"/>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1E1DD4" w:rsidRPr="00F22594" w:rsidRDefault="001E1DD4" w:rsidP="001E1DD4">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Default="001E1DD4" w:rsidP="00350416">
            <w:pPr>
              <w:jc w:val="center"/>
              <w:rPr>
                <w:rFonts w:ascii="Segoe UI" w:hAnsi="Segoe UI" w:cs="Segoe UI"/>
                <w:b/>
              </w:rPr>
            </w:pPr>
            <w:r w:rsidRPr="00F22594">
              <w:rPr>
                <w:rFonts w:ascii="Segoe UI" w:hAnsi="Segoe UI" w:cs="Segoe UI"/>
                <w:b/>
              </w:rPr>
              <w:t>Congenital Abnormalities</w:t>
            </w:r>
          </w:p>
          <w:p w:rsidR="00D851B4" w:rsidRDefault="00D851B4" w:rsidP="00350416">
            <w:pPr>
              <w:jc w:val="center"/>
              <w:rPr>
                <w:rFonts w:ascii="Segoe UI" w:hAnsi="Segoe UI" w:cs="Segoe UI"/>
                <w:b/>
              </w:rPr>
            </w:pPr>
          </w:p>
          <w:p w:rsidR="00D851B4" w:rsidRDefault="00D851B4" w:rsidP="00350416">
            <w:pPr>
              <w:jc w:val="center"/>
              <w:rPr>
                <w:rFonts w:ascii="Segoe UI" w:hAnsi="Segoe UI" w:cs="Segoe UI"/>
                <w:b/>
              </w:rPr>
            </w:pPr>
          </w:p>
          <w:p w:rsidR="00D851B4" w:rsidRDefault="00D851B4" w:rsidP="00350416">
            <w:pPr>
              <w:jc w:val="center"/>
              <w:rPr>
                <w:rFonts w:ascii="Segoe UI" w:hAnsi="Segoe UI" w:cs="Segoe UI"/>
                <w:b/>
              </w:rPr>
            </w:pPr>
          </w:p>
          <w:p w:rsidR="00D851B4" w:rsidRPr="00F22594" w:rsidRDefault="00D851B4" w:rsidP="00350416">
            <w:pPr>
              <w:jc w:val="center"/>
              <w:rPr>
                <w:rFonts w:ascii="Segoe UI" w:hAnsi="Segoe UI" w:cs="Segoe UI"/>
                <w:b/>
              </w:rPr>
            </w:pPr>
            <w:r>
              <w:rPr>
                <w:rFonts w:ascii="Segoe UI" w:hAnsi="Segoe UI" w:cs="Segoe UI"/>
                <w:b/>
              </w:rPr>
              <w:t>Congenital Abnormalities</w:t>
            </w:r>
          </w:p>
        </w:tc>
        <w:tc>
          <w:tcPr>
            <w:tcW w:w="1710" w:type="dxa"/>
            <w:tcBorders>
              <w:bottom w:val="nil"/>
            </w:tcBorders>
          </w:tcPr>
          <w:p w:rsidR="00984777" w:rsidRDefault="00984777" w:rsidP="001E1DD4">
            <w:pPr>
              <w:jc w:val="center"/>
              <w:rPr>
                <w:rFonts w:ascii="Segoe UI" w:hAnsi="Segoe UI" w:cs="Segoe UI"/>
              </w:rPr>
            </w:pPr>
            <w:r w:rsidRPr="00F22594">
              <w:rPr>
                <w:rFonts w:ascii="Segoe UI" w:hAnsi="Segoe UI" w:cs="Segoe UI"/>
              </w:rPr>
              <w:t>Requirement for Coverage</w:t>
            </w:r>
          </w:p>
          <w:p w:rsidR="00D851B4" w:rsidRDefault="00D851B4" w:rsidP="001E1DD4">
            <w:pPr>
              <w:jc w:val="center"/>
              <w:rPr>
                <w:rFonts w:ascii="Segoe UI" w:hAnsi="Segoe UI" w:cs="Segoe UI"/>
              </w:rPr>
            </w:pPr>
          </w:p>
          <w:p w:rsidR="00D851B4" w:rsidRDefault="00D851B4" w:rsidP="001E1DD4">
            <w:pPr>
              <w:jc w:val="center"/>
              <w:rPr>
                <w:rFonts w:ascii="Segoe UI" w:hAnsi="Segoe UI" w:cs="Segoe UI"/>
              </w:rPr>
            </w:pPr>
          </w:p>
          <w:p w:rsidR="00D851B4" w:rsidRPr="00F22594" w:rsidRDefault="00D851B4" w:rsidP="00D851B4">
            <w:pPr>
              <w:rPr>
                <w:rFonts w:ascii="Segoe UI" w:hAnsi="Segoe UI" w:cs="Segoe UI"/>
              </w:rPr>
            </w:pPr>
          </w:p>
        </w:tc>
        <w:tc>
          <w:tcPr>
            <w:tcW w:w="1350" w:type="dxa"/>
            <w:tcBorders>
              <w:bottom w:val="nil"/>
            </w:tcBorders>
          </w:tcPr>
          <w:p w:rsidR="001E1DD4" w:rsidRPr="00F22594" w:rsidRDefault="00205A28" w:rsidP="0000709E">
            <w:pPr>
              <w:ind w:left="-108" w:right="-108"/>
              <w:jc w:val="center"/>
              <w:rPr>
                <w:rFonts w:ascii="Segoe UI" w:hAnsi="Segoe UI" w:cs="Segoe UI"/>
              </w:rPr>
            </w:pPr>
            <w:r w:rsidRPr="00F22594">
              <w:rPr>
                <w:rFonts w:ascii="Segoe UI" w:hAnsi="Segoe UI" w:cs="Segoe UI"/>
              </w:rPr>
              <w:t>RCW 48.20.430(1)</w:t>
            </w:r>
          </w:p>
        </w:tc>
        <w:tc>
          <w:tcPr>
            <w:tcW w:w="6660" w:type="dxa"/>
            <w:tcBorders>
              <w:bottom w:val="nil"/>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rsidR="001E1DD4" w:rsidRPr="00F22594" w:rsidRDefault="001E1DD4" w:rsidP="001E1DD4">
            <w:pPr>
              <w:jc w:val="center"/>
              <w:rPr>
                <w:rFonts w:ascii="Segoe UI" w:hAnsi="Segoe UI" w:cs="Segoe UI"/>
                <w:highlight w:val="green"/>
              </w:rPr>
            </w:pPr>
          </w:p>
        </w:tc>
        <w:tc>
          <w:tcPr>
            <w:tcW w:w="1530" w:type="dxa"/>
            <w:tcBorders>
              <w:bottom w:val="nil"/>
            </w:tcBorders>
          </w:tcPr>
          <w:p w:rsidR="001E1DD4" w:rsidRPr="00F22594" w:rsidRDefault="001E1DD4" w:rsidP="001E1DD4">
            <w:pPr>
              <w:jc w:val="center"/>
              <w:rPr>
                <w:rFonts w:ascii="Segoe UI" w:hAnsi="Segoe UI" w:cs="Segoe UI"/>
                <w:highlight w:val="green"/>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D851B4" w:rsidP="001E1DD4">
            <w:pPr>
              <w:jc w:val="center"/>
              <w:rPr>
                <w:rFonts w:ascii="Segoe UI" w:hAnsi="Segoe UI" w:cs="Segoe UI"/>
              </w:rPr>
            </w:pPr>
            <w:r>
              <w:rPr>
                <w:rFonts w:ascii="Segoe UI" w:hAnsi="Segoe UI" w:cs="Segoe UI"/>
              </w:rPr>
              <w:t>Requirement for Coverage (Cont’d)</w:t>
            </w:r>
          </w:p>
        </w:tc>
        <w:tc>
          <w:tcPr>
            <w:tcW w:w="1350" w:type="dxa"/>
            <w:tcBorders>
              <w:top w:val="nil"/>
              <w:bottom w:val="single" w:sz="4" w:space="0" w:color="auto"/>
            </w:tcBorders>
          </w:tcPr>
          <w:p w:rsidR="001E1DD4" w:rsidRPr="00F22594" w:rsidRDefault="00205A28" w:rsidP="0000709E">
            <w:pPr>
              <w:ind w:left="-108" w:right="-108"/>
              <w:jc w:val="center"/>
              <w:rPr>
                <w:rFonts w:ascii="Segoe UI" w:hAnsi="Segoe UI" w:cs="Segoe UI"/>
              </w:rPr>
            </w:pPr>
            <w:r w:rsidRPr="00F22594">
              <w:rPr>
                <w:rFonts w:ascii="Segoe UI" w:hAnsi="Segoe UI" w:cs="Segoe UI"/>
              </w:rPr>
              <w:t>RCW 48.20.430(2)</w:t>
            </w:r>
          </w:p>
        </w:tc>
        <w:tc>
          <w:tcPr>
            <w:tcW w:w="6660" w:type="dxa"/>
            <w:tcBorders>
              <w:top w:val="nil"/>
              <w:bottom w:val="single" w:sz="4" w:space="0" w:color="auto"/>
            </w:tcBorders>
          </w:tcPr>
          <w:p w:rsidR="001E1DD4" w:rsidRPr="00F22594" w:rsidRDefault="001E1DD4" w:rsidP="001E1DD4">
            <w:pPr>
              <w:rPr>
                <w:rFonts w:ascii="Segoe UI" w:eastAsia="Times New Roman" w:hAnsi="Segoe UI" w:cs="Segoe UI"/>
              </w:rPr>
            </w:pPr>
            <w:r w:rsidRPr="00F22594">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260" w:type="dxa"/>
            <w:tcBorders>
              <w:top w:val="nil"/>
              <w:bottom w:val="single" w:sz="4" w:space="0" w:color="auto"/>
            </w:tcBorders>
          </w:tcPr>
          <w:p w:rsidR="001E1DD4" w:rsidRPr="00F22594" w:rsidRDefault="001E1DD4" w:rsidP="001E1DD4">
            <w:pPr>
              <w:jc w:val="center"/>
              <w:rPr>
                <w:rFonts w:ascii="Segoe UI" w:hAnsi="Segoe UI" w:cs="Segoe UI"/>
                <w:highlight w:val="green"/>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highlight w:val="green"/>
              </w:rPr>
            </w:pPr>
          </w:p>
        </w:tc>
      </w:tr>
      <w:tr w:rsidR="001E1DD4" w:rsidRPr="004A5D97" w:rsidTr="002A1129">
        <w:tc>
          <w:tcPr>
            <w:tcW w:w="1800" w:type="dxa"/>
            <w:shd w:val="clear" w:color="auto" w:fill="000000" w:themeFill="text1"/>
          </w:tcPr>
          <w:p w:rsidR="001E1DD4" w:rsidRPr="00F22594" w:rsidRDefault="001E1DD4" w:rsidP="001E1DD4">
            <w:pPr>
              <w:ind w:left="-108"/>
              <w:rPr>
                <w:rFonts w:ascii="Segoe UI" w:hAnsi="Segoe UI" w:cs="Segoe UI"/>
                <w:b/>
              </w:rPr>
            </w:pPr>
          </w:p>
        </w:tc>
        <w:tc>
          <w:tcPr>
            <w:tcW w:w="171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350" w:type="dxa"/>
            <w:tcBorders>
              <w:bottom w:val="single" w:sz="4" w:space="0" w:color="auto"/>
            </w:tcBorders>
            <w:shd w:val="clear" w:color="auto" w:fill="000000" w:themeFill="text1"/>
          </w:tcPr>
          <w:p w:rsidR="001E1DD4" w:rsidRPr="00F22594" w:rsidRDefault="001E1DD4" w:rsidP="0000709E">
            <w:pPr>
              <w:ind w:left="-108" w:right="-108"/>
              <w:jc w:val="center"/>
              <w:rPr>
                <w:rFonts w:ascii="Segoe UI" w:hAnsi="Segoe UI" w:cs="Segoe UI"/>
                <w:highlight w:val="yellow"/>
              </w:rPr>
            </w:pPr>
          </w:p>
        </w:tc>
        <w:tc>
          <w:tcPr>
            <w:tcW w:w="6660" w:type="dxa"/>
            <w:tcBorders>
              <w:bottom w:val="single" w:sz="4" w:space="0" w:color="auto"/>
            </w:tcBorders>
            <w:shd w:val="clear" w:color="auto" w:fill="000000" w:themeFill="text1"/>
          </w:tcPr>
          <w:p w:rsidR="001E1DD4" w:rsidRPr="00F22594" w:rsidRDefault="001E1DD4" w:rsidP="001E1DD4">
            <w:pPr>
              <w:rPr>
                <w:rFonts w:ascii="Segoe UI" w:hAnsi="Segoe UI" w:cs="Segoe UI"/>
              </w:rPr>
            </w:pPr>
          </w:p>
        </w:tc>
        <w:tc>
          <w:tcPr>
            <w:tcW w:w="126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c>
          <w:tcPr>
            <w:tcW w:w="1530" w:type="dxa"/>
            <w:tcBorders>
              <w:bottom w:val="single" w:sz="4" w:space="0" w:color="auto"/>
            </w:tcBorders>
            <w:shd w:val="clear" w:color="auto" w:fill="000000" w:themeFill="text1"/>
          </w:tcPr>
          <w:p w:rsidR="001E1DD4" w:rsidRPr="00F22594" w:rsidRDefault="001E1DD4" w:rsidP="001E1DD4">
            <w:pPr>
              <w:jc w:val="center"/>
              <w:rPr>
                <w:rFonts w:ascii="Segoe UI" w:hAnsi="Segoe UI" w:cs="Segoe UI"/>
              </w:rPr>
            </w:pPr>
          </w:p>
        </w:tc>
      </w:tr>
      <w:tr w:rsidR="003509BC" w:rsidRPr="004A5D97" w:rsidTr="00370144">
        <w:trPr>
          <w:trHeight w:val="908"/>
        </w:trPr>
        <w:tc>
          <w:tcPr>
            <w:tcW w:w="1800" w:type="dxa"/>
            <w:vMerge w:val="restart"/>
          </w:tcPr>
          <w:p w:rsidR="003509BC" w:rsidRPr="00F22594" w:rsidRDefault="003509BC" w:rsidP="001F4AF9">
            <w:pPr>
              <w:jc w:val="center"/>
              <w:rPr>
                <w:rFonts w:ascii="Segoe UI" w:hAnsi="Segoe UI" w:cs="Segoe UI"/>
                <w:b/>
              </w:rPr>
            </w:pPr>
            <w:r w:rsidRPr="00F22594">
              <w:rPr>
                <w:rFonts w:ascii="Segoe UI" w:hAnsi="Segoe UI" w:cs="Segoe UI"/>
                <w:b/>
              </w:rPr>
              <w:t xml:space="preserve">Contract </w:t>
            </w:r>
            <w:r w:rsidR="006A4364">
              <w:rPr>
                <w:rFonts w:ascii="Segoe UI" w:hAnsi="Segoe UI" w:cs="Segoe UI"/>
                <w:b/>
              </w:rPr>
              <w:t xml:space="preserve">Examination and </w:t>
            </w:r>
            <w:r w:rsidRPr="00F22594">
              <w:rPr>
                <w:rFonts w:ascii="Segoe UI" w:hAnsi="Segoe UI" w:cs="Segoe UI"/>
                <w:b/>
              </w:rPr>
              <w:t xml:space="preserve">Standards </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350416">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350416">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Default="003509BC" w:rsidP="001E1DD4">
            <w:pPr>
              <w:rPr>
                <w:rFonts w:ascii="Segoe UI" w:hAnsi="Segoe UI" w:cs="Segoe UI"/>
                <w:b/>
              </w:rPr>
            </w:pPr>
          </w:p>
          <w:p w:rsidR="004A2384" w:rsidRDefault="004A2384" w:rsidP="001E1DD4">
            <w:pPr>
              <w:rPr>
                <w:rFonts w:ascii="Segoe UI" w:hAnsi="Segoe UI" w:cs="Segoe UI"/>
                <w:b/>
              </w:rPr>
            </w:pPr>
          </w:p>
          <w:p w:rsidR="003509BC" w:rsidRDefault="003509BC" w:rsidP="001E1DD4">
            <w:pPr>
              <w:rPr>
                <w:rFonts w:ascii="Segoe UI" w:hAnsi="Segoe UI" w:cs="Segoe UI"/>
                <w:b/>
              </w:rPr>
            </w:pPr>
          </w:p>
          <w:p w:rsidR="003509BC" w:rsidRPr="00F22594" w:rsidRDefault="003509BC" w:rsidP="001E1DD4">
            <w:pP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4A2384" w:rsidRPr="00F22594" w:rsidRDefault="004A2384"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1D24CB">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1129BE" w:rsidRPr="00F22594" w:rsidRDefault="001129BE"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p>
          <w:p w:rsidR="003509BC" w:rsidRDefault="003509BC" w:rsidP="000E7142">
            <w:pPr>
              <w:jc w:val="center"/>
              <w:rPr>
                <w:rFonts w:ascii="Segoe UI" w:hAnsi="Segoe UI" w:cs="Segoe UI"/>
                <w:b/>
              </w:rPr>
            </w:pPr>
            <w:r w:rsidRPr="00F22594">
              <w:rPr>
                <w:rFonts w:ascii="Segoe UI" w:hAnsi="Segoe UI" w:cs="Segoe UI"/>
                <w:b/>
              </w:rPr>
              <w:t>Contract Standards Required (Cont’d)</w:t>
            </w: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r w:rsidRPr="00F22594">
              <w:rPr>
                <w:rFonts w:ascii="Segoe UI" w:hAnsi="Segoe UI" w:cs="Segoe UI"/>
                <w:b/>
              </w:rPr>
              <w:t>Contract Standards Required (Cont’d)</w:t>
            </w: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Default="003509BC" w:rsidP="000E7142">
            <w:pPr>
              <w:jc w:val="center"/>
              <w:rPr>
                <w:rFonts w:ascii="Segoe UI" w:hAnsi="Segoe UI" w:cs="Segoe UI"/>
                <w:b/>
              </w:rPr>
            </w:pPr>
          </w:p>
          <w:p w:rsidR="003509BC" w:rsidRPr="00F22594" w:rsidRDefault="003509BC" w:rsidP="000E7142">
            <w:pPr>
              <w:jc w:val="center"/>
              <w:rPr>
                <w:rFonts w:ascii="Segoe UI" w:hAnsi="Segoe UI" w:cs="Segoe UI"/>
                <w:b/>
              </w:rPr>
            </w:pPr>
            <w:r w:rsidRPr="00F22594">
              <w:rPr>
                <w:rFonts w:ascii="Segoe UI" w:hAnsi="Segoe UI" w:cs="Segoe UI"/>
                <w:b/>
              </w:rPr>
              <w:t>Contract Standards Required (Cont’d)</w:t>
            </w:r>
          </w:p>
        </w:tc>
        <w:tc>
          <w:tcPr>
            <w:tcW w:w="1710" w:type="dxa"/>
            <w:vMerge w:val="restart"/>
          </w:tcPr>
          <w:p w:rsidR="003509BC" w:rsidRPr="00F22594" w:rsidRDefault="003509BC" w:rsidP="00350416">
            <w:pPr>
              <w:jc w:val="center"/>
              <w:rPr>
                <w:rFonts w:ascii="Segoe UI" w:hAnsi="Segoe UI" w:cs="Segoe UI"/>
              </w:rPr>
            </w:pPr>
            <w:r w:rsidRPr="00F22594">
              <w:rPr>
                <w:rFonts w:ascii="Segoe UI" w:hAnsi="Segoe UI" w:cs="Segoe UI"/>
              </w:rPr>
              <w:t>Rate and Form Filing Instructions</w:t>
            </w:r>
          </w:p>
        </w:tc>
        <w:tc>
          <w:tcPr>
            <w:tcW w:w="1350" w:type="dxa"/>
            <w:tcBorders>
              <w:bottom w:val="nil"/>
            </w:tcBorders>
          </w:tcPr>
          <w:p w:rsidR="003509BC" w:rsidRDefault="003509BC" w:rsidP="0000709E">
            <w:pPr>
              <w:ind w:left="-108" w:right="-108"/>
              <w:jc w:val="center"/>
              <w:rPr>
                <w:rFonts w:ascii="Segoe UI" w:hAnsi="Segoe UI" w:cs="Segoe UI"/>
              </w:rPr>
            </w:pPr>
            <w:r w:rsidRPr="00F22594">
              <w:rPr>
                <w:rFonts w:ascii="Segoe UI" w:hAnsi="Segoe UI" w:cs="Segoe UI"/>
              </w:rPr>
              <w:t>WAC 284-58</w:t>
            </w:r>
            <w:r>
              <w:rPr>
                <w:rFonts w:ascii="Segoe UI" w:hAnsi="Segoe UI" w:cs="Segoe UI"/>
              </w:rPr>
              <w:t>-030(3)</w:t>
            </w:r>
          </w:p>
          <w:p w:rsidR="003509BC" w:rsidRPr="00F22594" w:rsidRDefault="003509BC" w:rsidP="0000709E">
            <w:pPr>
              <w:ind w:left="-108" w:right="-108"/>
              <w:jc w:val="center"/>
              <w:rPr>
                <w:rFonts w:ascii="Segoe UI" w:hAnsi="Segoe UI" w:cs="Segoe UI"/>
              </w:rPr>
            </w:pPr>
          </w:p>
        </w:tc>
        <w:tc>
          <w:tcPr>
            <w:tcW w:w="6660" w:type="dxa"/>
            <w:tcBorders>
              <w:bottom w:val="nil"/>
            </w:tcBorders>
          </w:tcPr>
          <w:p w:rsidR="003509BC" w:rsidRPr="003509BC" w:rsidRDefault="003509BC" w:rsidP="003509BC">
            <w:pPr>
              <w:pStyle w:val="ListParagraph"/>
              <w:numPr>
                <w:ilvl w:val="0"/>
                <w:numId w:val="1"/>
              </w:numPr>
              <w:ind w:left="162" w:hanging="162"/>
              <w:rPr>
                <w:rFonts w:ascii="Segoe UI" w:hAnsi="Segoe UI" w:cs="Segoe UI"/>
              </w:rPr>
            </w:pPr>
            <w:r w:rsidRPr="003509BC">
              <w:rPr>
                <w:rFonts w:ascii="Segoe UI" w:hAnsi="Segoe UI" w:cs="Segoe UI"/>
              </w:rPr>
              <w:t>Filing must be complete and comply with The SERFF Industry Manual, and Washington State SERFF Health and Disability Form Filing General Instructions.</w:t>
            </w:r>
          </w:p>
        </w:tc>
        <w:tc>
          <w:tcPr>
            <w:tcW w:w="1260" w:type="dxa"/>
            <w:tcBorders>
              <w:bottom w:val="nil"/>
            </w:tcBorders>
          </w:tcPr>
          <w:p w:rsidR="003509BC" w:rsidRPr="00F22594" w:rsidRDefault="003509BC" w:rsidP="001E1DD4">
            <w:pPr>
              <w:jc w:val="center"/>
              <w:rPr>
                <w:rFonts w:ascii="Segoe UI" w:hAnsi="Segoe UI" w:cs="Segoe UI"/>
              </w:rPr>
            </w:pPr>
          </w:p>
        </w:tc>
        <w:tc>
          <w:tcPr>
            <w:tcW w:w="1530" w:type="dxa"/>
            <w:tcBorders>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tcBorders>
              <w:bottom w:val="single" w:sz="4" w:space="0" w:color="auto"/>
            </w:tcBorders>
          </w:tcPr>
          <w:p w:rsidR="003509BC" w:rsidRPr="00F22594" w:rsidRDefault="003509BC" w:rsidP="001E1DD4">
            <w:pPr>
              <w:jc w:val="center"/>
              <w:rPr>
                <w:rFonts w:ascii="Segoe UI" w:hAnsi="Segoe UI" w:cs="Segoe UI"/>
              </w:rPr>
            </w:pP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Pr>
                <w:rFonts w:ascii="Segoe UI" w:hAnsi="Segoe UI" w:cs="Segoe UI"/>
              </w:rPr>
              <w:t>WAC 284-58-033(1)(b)</w:t>
            </w:r>
          </w:p>
        </w:tc>
        <w:tc>
          <w:tcPr>
            <w:tcW w:w="6660" w:type="dxa"/>
            <w:tcBorders>
              <w:top w:val="nil"/>
              <w:bottom w:val="single" w:sz="4" w:space="0" w:color="auto"/>
            </w:tcBorders>
          </w:tcPr>
          <w:p w:rsidR="003509BC" w:rsidRPr="003509BC" w:rsidRDefault="003509BC" w:rsidP="003509BC">
            <w:pPr>
              <w:pStyle w:val="ListParagraph"/>
              <w:numPr>
                <w:ilvl w:val="0"/>
                <w:numId w:val="1"/>
              </w:numPr>
              <w:ind w:left="162" w:hanging="162"/>
              <w:rPr>
                <w:rFonts w:ascii="Segoe UI" w:hAnsi="Segoe UI" w:cs="Segoe UI"/>
              </w:rPr>
            </w:pPr>
            <w:r w:rsidRPr="003509BC">
              <w:rPr>
                <w:rFonts w:ascii="Segoe UI" w:hAnsi="Segoe UI" w:cs="Segoe UI"/>
              </w:rPr>
              <w:t>Rates must be filed concurrently with forms.</w:t>
            </w:r>
          </w:p>
        </w:tc>
        <w:tc>
          <w:tcPr>
            <w:tcW w:w="1260" w:type="dxa"/>
            <w:tcBorders>
              <w:top w:val="nil"/>
              <w:bottom w:val="single" w:sz="4" w:space="0" w:color="auto"/>
            </w:tcBorders>
          </w:tcPr>
          <w:p w:rsidR="003509BC" w:rsidRPr="00F22594" w:rsidRDefault="003509BC" w:rsidP="001E1DD4">
            <w:pP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val="restart"/>
            <w:tcBorders>
              <w:top w:val="single" w:sz="4" w:space="0" w:color="auto"/>
            </w:tcBorders>
          </w:tcPr>
          <w:p w:rsidR="003509BC" w:rsidRPr="00F22594" w:rsidRDefault="003509BC" w:rsidP="00370144">
            <w:pPr>
              <w:ind w:left="-15"/>
              <w:jc w:val="center"/>
              <w:rPr>
                <w:rFonts w:ascii="Segoe UI" w:hAnsi="Segoe UI" w:cs="Segoe UI"/>
              </w:rPr>
            </w:pPr>
            <w:r w:rsidRPr="00F22594">
              <w:rPr>
                <w:rFonts w:ascii="Segoe UI" w:hAnsi="Segoe UI" w:cs="Segoe UI"/>
              </w:rPr>
              <w:t>Examination/</w:t>
            </w:r>
          </w:p>
          <w:p w:rsidR="003509BC" w:rsidRPr="00F22594" w:rsidRDefault="003509BC" w:rsidP="00370144">
            <w:pPr>
              <w:ind w:left="-15"/>
              <w:jc w:val="center"/>
              <w:rPr>
                <w:rFonts w:ascii="Segoe UI" w:hAnsi="Segoe UI" w:cs="Segoe UI"/>
              </w:rPr>
            </w:pPr>
            <w:r w:rsidRPr="00F22594">
              <w:rPr>
                <w:rFonts w:ascii="Segoe UI" w:hAnsi="Segoe UI" w:cs="Segoe UI"/>
              </w:rPr>
              <w:t>Disapproval</w:t>
            </w:r>
          </w:p>
          <w:p w:rsidR="003509BC" w:rsidRPr="00F22594" w:rsidRDefault="003509BC" w:rsidP="001C248C">
            <w:pPr>
              <w:ind w:left="-15"/>
              <w:jc w:val="center"/>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Pr="00F22594"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509BC" w:rsidP="001E1DD4">
            <w:pPr>
              <w:ind w:left="-15"/>
              <w:rPr>
                <w:rFonts w:ascii="Segoe UI" w:hAnsi="Segoe UI" w:cs="Segoe UI"/>
                <w:highlight w:val="yellow"/>
              </w:rPr>
            </w:pPr>
          </w:p>
          <w:p w:rsidR="003509BC" w:rsidRDefault="00370144" w:rsidP="009010BD">
            <w:pPr>
              <w:ind w:left="-108"/>
              <w:jc w:val="center"/>
              <w:rPr>
                <w:rFonts w:ascii="Segoe UI" w:hAnsi="Segoe UI" w:cs="Segoe UI"/>
              </w:rPr>
            </w:pPr>
            <w:r>
              <w:rPr>
                <w:rFonts w:ascii="Segoe UI" w:hAnsi="Segoe UI" w:cs="Segoe UI"/>
              </w:rPr>
              <w:t>E</w:t>
            </w:r>
            <w:r w:rsidR="003509BC" w:rsidRPr="00C70DE1">
              <w:rPr>
                <w:rFonts w:ascii="Segoe UI" w:hAnsi="Segoe UI" w:cs="Segoe UI"/>
              </w:rPr>
              <w:t>xamination / Disapproval (Cont’d)</w:t>
            </w: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3509BC" w:rsidP="009010BD">
            <w:pPr>
              <w:ind w:left="-108"/>
              <w:jc w:val="center"/>
              <w:rPr>
                <w:rFonts w:ascii="Segoe UI" w:hAnsi="Segoe UI" w:cs="Segoe UI"/>
              </w:rPr>
            </w:pPr>
          </w:p>
          <w:p w:rsidR="003509BC" w:rsidRDefault="00883BF8" w:rsidP="009010BD">
            <w:pPr>
              <w:ind w:left="-108"/>
              <w:jc w:val="center"/>
              <w:rPr>
                <w:rFonts w:ascii="Segoe UI" w:hAnsi="Segoe UI" w:cs="Segoe UI"/>
              </w:rPr>
            </w:pPr>
            <w:r>
              <w:rPr>
                <w:rFonts w:ascii="Segoe UI" w:hAnsi="Segoe UI" w:cs="Segoe UI"/>
              </w:rPr>
              <w:t>Examination / Disapproval (Cont’d)</w:t>
            </w:r>
          </w:p>
          <w:p w:rsidR="003509BC" w:rsidRDefault="003509BC" w:rsidP="009010BD">
            <w:pPr>
              <w:ind w:left="-108"/>
              <w:jc w:val="center"/>
              <w:rPr>
                <w:rFonts w:ascii="Segoe UI" w:hAnsi="Segoe UI" w:cs="Segoe UI"/>
              </w:rPr>
            </w:pPr>
          </w:p>
          <w:p w:rsidR="003509BC" w:rsidRPr="00C70DE1" w:rsidRDefault="003509BC" w:rsidP="009010BD">
            <w:pPr>
              <w:ind w:left="-108"/>
              <w:jc w:val="center"/>
              <w:rPr>
                <w:rFonts w:ascii="Segoe UI" w:hAnsi="Segoe UI" w:cs="Segoe UI"/>
              </w:rPr>
            </w:pPr>
          </w:p>
          <w:p w:rsidR="003509BC" w:rsidRPr="00F22594" w:rsidRDefault="003509BC" w:rsidP="001E1DD4">
            <w:pPr>
              <w:rPr>
                <w:rFonts w:ascii="Segoe UI" w:hAnsi="Segoe UI" w:cs="Segoe UI"/>
                <w:highlight w:val="yellow"/>
              </w:rPr>
            </w:pPr>
          </w:p>
        </w:tc>
        <w:tc>
          <w:tcPr>
            <w:tcW w:w="1350" w:type="dxa"/>
            <w:tcBorders>
              <w:top w:val="single" w:sz="4" w:space="0" w:color="auto"/>
              <w:bottom w:val="nil"/>
            </w:tcBorders>
          </w:tcPr>
          <w:p w:rsidR="001C248C" w:rsidRDefault="003509BC" w:rsidP="0000709E">
            <w:pPr>
              <w:ind w:left="-108" w:right="-108" w:firstLine="15"/>
              <w:jc w:val="center"/>
              <w:rPr>
                <w:rFonts w:ascii="Segoe UI" w:hAnsi="Segoe UI" w:cs="Segoe UI"/>
              </w:rPr>
            </w:pPr>
            <w:r w:rsidRPr="00F22594">
              <w:rPr>
                <w:rFonts w:ascii="Segoe UI" w:hAnsi="Segoe UI" w:cs="Segoe UI"/>
              </w:rPr>
              <w:t>RCW 48.18.110</w:t>
            </w:r>
          </w:p>
          <w:p w:rsidR="003509BC" w:rsidRPr="00F22594" w:rsidRDefault="003509BC" w:rsidP="0000709E">
            <w:pPr>
              <w:ind w:left="-108" w:right="-108" w:firstLine="15"/>
              <w:jc w:val="center"/>
              <w:rPr>
                <w:rFonts w:ascii="Segoe UI" w:hAnsi="Segoe UI" w:cs="Segoe UI"/>
              </w:rPr>
            </w:pPr>
            <w:r w:rsidRPr="00F22594">
              <w:rPr>
                <w:rFonts w:ascii="Segoe UI" w:hAnsi="Segoe UI" w:cs="Segoe UI"/>
              </w:rPr>
              <w:t>(1)(c)</w:t>
            </w:r>
          </w:p>
          <w:p w:rsidR="003509BC" w:rsidRPr="00F22594" w:rsidRDefault="003509BC" w:rsidP="003509BC">
            <w:pPr>
              <w:ind w:left="-108" w:right="-108" w:firstLine="15"/>
              <w:jc w:val="center"/>
              <w:rPr>
                <w:rFonts w:ascii="Segoe UI" w:hAnsi="Segoe UI" w:cs="Segoe UI"/>
                <w:highlight w:val="yellow"/>
              </w:rPr>
            </w:pPr>
          </w:p>
        </w:tc>
        <w:tc>
          <w:tcPr>
            <w:tcW w:w="6660" w:type="dxa"/>
            <w:tcBorders>
              <w:top w:val="single" w:sz="4" w:space="0" w:color="auto"/>
              <w:bottom w:val="nil"/>
            </w:tcBorders>
          </w:tcPr>
          <w:p w:rsidR="003509BC" w:rsidRPr="00F22594" w:rsidRDefault="003509BC" w:rsidP="001E1DD4">
            <w:pPr>
              <w:pStyle w:val="ListParagraph"/>
              <w:numPr>
                <w:ilvl w:val="0"/>
                <w:numId w:val="1"/>
              </w:numPr>
              <w:ind w:left="221" w:hanging="221"/>
              <w:rPr>
                <w:rFonts w:ascii="Segoe UI" w:hAnsi="Segoe UI" w:cs="Segoe UI"/>
              </w:rPr>
            </w:pPr>
            <w:r w:rsidRPr="00F22594">
              <w:rPr>
                <w:rFonts w:ascii="Segoe UI" w:hAnsi="Segoe UI" w:cs="Segoe UI"/>
              </w:rPr>
              <w:t>The filing must not:</w:t>
            </w:r>
          </w:p>
          <w:p w:rsidR="003509BC" w:rsidRPr="00F22594" w:rsidRDefault="003509BC" w:rsidP="001E1DD4">
            <w:pPr>
              <w:pStyle w:val="ListParagraph"/>
              <w:numPr>
                <w:ilvl w:val="1"/>
                <w:numId w:val="1"/>
              </w:numPr>
              <w:ind w:left="567"/>
              <w:rPr>
                <w:rFonts w:ascii="Segoe UI" w:hAnsi="Segoe UI" w:cs="Segoe UI"/>
              </w:rPr>
            </w:pPr>
            <w:r w:rsidRPr="00F22594">
              <w:rPr>
                <w:rFonts w:ascii="Segoe UI" w:hAnsi="Segoe UI" w:cs="Segoe UI"/>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rPr>
          <w:trHeight w:val="674"/>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tcBorders>
          </w:tcPr>
          <w:p w:rsidR="001C248C" w:rsidRDefault="003509BC" w:rsidP="003509BC">
            <w:pPr>
              <w:ind w:left="-108" w:right="-108" w:firstLine="15"/>
              <w:jc w:val="center"/>
              <w:rPr>
                <w:rFonts w:ascii="Segoe UI" w:hAnsi="Segoe UI" w:cs="Segoe UI"/>
              </w:rPr>
            </w:pPr>
            <w:r w:rsidRPr="00F22594">
              <w:rPr>
                <w:rFonts w:ascii="Segoe UI" w:hAnsi="Segoe UI" w:cs="Segoe UI"/>
              </w:rPr>
              <w:t>48.18.110</w:t>
            </w:r>
          </w:p>
          <w:p w:rsidR="003509BC" w:rsidRPr="003509BC" w:rsidRDefault="003509BC" w:rsidP="003509BC">
            <w:pPr>
              <w:ind w:left="-108" w:right="-108" w:firstLine="15"/>
              <w:jc w:val="center"/>
              <w:rPr>
                <w:rFonts w:ascii="Segoe UI" w:hAnsi="Segoe UI" w:cs="Segoe UI"/>
              </w:rPr>
            </w:pPr>
            <w:r w:rsidRPr="00F22594">
              <w:rPr>
                <w:rFonts w:ascii="Segoe UI" w:hAnsi="Segoe UI" w:cs="Segoe UI"/>
              </w:rPr>
              <w:t>(1)(d)</w:t>
            </w:r>
          </w:p>
        </w:tc>
        <w:tc>
          <w:tcPr>
            <w:tcW w:w="6660" w:type="dxa"/>
            <w:tcBorders>
              <w:top w:val="nil"/>
            </w:tcBorders>
          </w:tcPr>
          <w:p w:rsidR="003509BC" w:rsidRPr="003509BC" w:rsidRDefault="003509BC" w:rsidP="003509BC">
            <w:pPr>
              <w:pStyle w:val="ListParagraph"/>
              <w:numPr>
                <w:ilvl w:val="1"/>
                <w:numId w:val="1"/>
              </w:numPr>
              <w:ind w:left="567"/>
              <w:rPr>
                <w:rFonts w:ascii="Segoe UI" w:hAnsi="Segoe UI" w:cs="Segoe UI"/>
              </w:rPr>
            </w:pPr>
            <w:r w:rsidRPr="00F22594">
              <w:rPr>
                <w:rFonts w:ascii="Segoe UI" w:hAnsi="Segoe UI" w:cs="Segoe UI"/>
              </w:rPr>
              <w:t>have any title, heading, or other indication of its provisions which is misleading;</w:t>
            </w:r>
          </w:p>
        </w:tc>
        <w:tc>
          <w:tcPr>
            <w:tcW w:w="1260" w:type="dxa"/>
            <w:vMerge w:val="restart"/>
            <w:tcBorders>
              <w:top w:val="nil"/>
            </w:tcBorders>
          </w:tcPr>
          <w:p w:rsidR="003509BC" w:rsidRPr="00F22594" w:rsidRDefault="003509BC" w:rsidP="001E1DD4">
            <w:pPr>
              <w:jc w:val="center"/>
              <w:rPr>
                <w:rFonts w:ascii="Segoe UI" w:hAnsi="Segoe UI" w:cs="Segoe UI"/>
              </w:rPr>
            </w:pPr>
          </w:p>
        </w:tc>
        <w:tc>
          <w:tcPr>
            <w:tcW w:w="1530" w:type="dxa"/>
            <w:vMerge w:val="restart"/>
            <w:tcBorders>
              <w:top w:val="nil"/>
            </w:tcBorders>
          </w:tcPr>
          <w:p w:rsidR="003509BC" w:rsidRPr="00F22594" w:rsidRDefault="003509BC" w:rsidP="001E1DD4">
            <w:pPr>
              <w:jc w:val="center"/>
              <w:rPr>
                <w:rFonts w:ascii="Segoe UI" w:hAnsi="Segoe UI" w:cs="Segoe UI"/>
              </w:rPr>
            </w:pPr>
          </w:p>
        </w:tc>
      </w:tr>
      <w:tr w:rsidR="003509BC" w:rsidRPr="004A5D97" w:rsidTr="002A1129">
        <w:trPr>
          <w:trHeight w:val="593"/>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Pr>
          <w:p w:rsidR="003509BC" w:rsidRPr="00F22594" w:rsidRDefault="003509BC" w:rsidP="003509BC">
            <w:pPr>
              <w:ind w:left="-108" w:right="-108"/>
              <w:jc w:val="center"/>
              <w:rPr>
                <w:rFonts w:ascii="Segoe UI" w:hAnsi="Segoe UI" w:cs="Segoe UI"/>
              </w:rPr>
            </w:pPr>
            <w:r w:rsidRPr="00F22594">
              <w:rPr>
                <w:rFonts w:ascii="Segoe UI" w:hAnsi="Segoe UI" w:cs="Segoe UI"/>
              </w:rPr>
              <w:t>RCW 48.18.110(2)</w:t>
            </w:r>
          </w:p>
        </w:tc>
        <w:tc>
          <w:tcPr>
            <w:tcW w:w="6660" w:type="dxa"/>
            <w:tcBorders>
              <w:top w:val="nil"/>
            </w:tcBorders>
          </w:tcPr>
          <w:p w:rsidR="003509BC" w:rsidRPr="003509BC" w:rsidRDefault="003509BC" w:rsidP="003509BC">
            <w:pPr>
              <w:pStyle w:val="ListParagraph"/>
              <w:numPr>
                <w:ilvl w:val="0"/>
                <w:numId w:val="1"/>
              </w:numPr>
              <w:ind w:left="221" w:hanging="221"/>
              <w:rPr>
                <w:rFonts w:ascii="Segoe UI" w:hAnsi="Segoe UI" w:cs="Segoe UI"/>
              </w:rPr>
            </w:pPr>
            <w:r w:rsidRPr="00F22594">
              <w:rPr>
                <w:rFonts w:ascii="Segoe UI" w:hAnsi="Segoe UI" w:cs="Segoe UI"/>
              </w:rPr>
              <w:t>Benefits provided must be reasonable in relation to the premium charged.</w:t>
            </w:r>
          </w:p>
        </w:tc>
        <w:tc>
          <w:tcPr>
            <w:tcW w:w="1260" w:type="dxa"/>
            <w:vMerge/>
            <w:tcBorders>
              <w:bottom w:val="nil"/>
            </w:tcBorders>
          </w:tcPr>
          <w:p w:rsidR="003509BC" w:rsidRPr="00F22594" w:rsidRDefault="003509BC" w:rsidP="001E1DD4">
            <w:pPr>
              <w:jc w:val="center"/>
              <w:rPr>
                <w:rFonts w:ascii="Segoe UI" w:hAnsi="Segoe UI" w:cs="Segoe UI"/>
              </w:rPr>
            </w:pPr>
          </w:p>
        </w:tc>
        <w:tc>
          <w:tcPr>
            <w:tcW w:w="1530" w:type="dxa"/>
            <w:vMerge/>
            <w:tcBorders>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Pr>
          <w:p w:rsidR="003509BC" w:rsidRPr="003509BC" w:rsidRDefault="003509BC" w:rsidP="003509BC">
            <w:pPr>
              <w:ind w:left="-108" w:right="-108"/>
              <w:jc w:val="center"/>
              <w:rPr>
                <w:rFonts w:ascii="Segoe UI" w:hAnsi="Segoe UI" w:cs="Segoe UI"/>
              </w:rPr>
            </w:pPr>
            <w:r w:rsidRPr="00F22594">
              <w:rPr>
                <w:rFonts w:ascii="Segoe UI" w:hAnsi="Segoe UI" w:cs="Segoe UI"/>
              </w:rPr>
              <w:t>RCW 48.18.190</w:t>
            </w:r>
          </w:p>
        </w:tc>
        <w:tc>
          <w:tcPr>
            <w:tcW w:w="6660" w:type="dxa"/>
          </w:tcPr>
          <w:p w:rsidR="003509BC" w:rsidRPr="003509BC" w:rsidRDefault="003509BC" w:rsidP="003509BC">
            <w:pPr>
              <w:pStyle w:val="ListParagraph"/>
              <w:numPr>
                <w:ilvl w:val="0"/>
                <w:numId w:val="1"/>
              </w:numPr>
              <w:ind w:left="221" w:hanging="221"/>
              <w:rPr>
                <w:rFonts w:ascii="Segoe UI" w:hAnsi="Segoe UI" w:cs="Segoe UI"/>
              </w:rPr>
            </w:pPr>
            <w:r w:rsidRPr="00F22594">
              <w:rPr>
                <w:rFonts w:ascii="Segoe UI" w:hAnsi="Segoe UI" w:cs="Segoe UI"/>
              </w:rPr>
              <w:t>Policy must contain entire contract.</w:t>
            </w:r>
          </w:p>
        </w:tc>
        <w:tc>
          <w:tcPr>
            <w:tcW w:w="1260" w:type="dxa"/>
            <w:tcBorders>
              <w:top w:val="nil"/>
              <w:bottom w:val="nil"/>
            </w:tcBorders>
          </w:tcPr>
          <w:p w:rsidR="003509BC" w:rsidRPr="00F22594" w:rsidRDefault="003509BC" w:rsidP="001E1DD4">
            <w:pPr>
              <w:jc w:val="center"/>
              <w:rPr>
                <w:rFonts w:ascii="Segoe UI" w:hAnsi="Segoe UI" w:cs="Segoe UI"/>
              </w:rPr>
            </w:pPr>
          </w:p>
        </w:tc>
        <w:tc>
          <w:tcPr>
            <w:tcW w:w="1530" w:type="dxa"/>
            <w:tcBorders>
              <w:top w:val="nil"/>
              <w:bottom w:val="nil"/>
            </w:tcBorders>
          </w:tcPr>
          <w:p w:rsidR="003509BC" w:rsidRPr="00F22594" w:rsidRDefault="003509BC" w:rsidP="001E1DD4">
            <w:pPr>
              <w:jc w:val="center"/>
              <w:rPr>
                <w:rFonts w:ascii="Segoe UI" w:hAnsi="Segoe UI" w:cs="Segoe UI"/>
              </w:rPr>
            </w:pPr>
          </w:p>
        </w:tc>
      </w:tr>
      <w:tr w:rsidR="003509BC" w:rsidRPr="004A5D97" w:rsidTr="002A1129">
        <w:trPr>
          <w:trHeight w:val="1170"/>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single" w:sz="4" w:space="0" w:color="auto"/>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WAC 284-58-030(2)</w:t>
            </w:r>
          </w:p>
          <w:p w:rsidR="003509BC" w:rsidRPr="00F22594" w:rsidRDefault="003509BC" w:rsidP="0000709E">
            <w:pPr>
              <w:ind w:left="-108" w:right="-108" w:firstLine="15"/>
              <w:jc w:val="center"/>
              <w:rPr>
                <w:rFonts w:ascii="Segoe UI" w:hAnsi="Segoe UI" w:cs="Segoe UI"/>
              </w:rPr>
            </w:pPr>
          </w:p>
        </w:tc>
        <w:tc>
          <w:tcPr>
            <w:tcW w:w="6660" w:type="dxa"/>
            <w:tcBorders>
              <w:bottom w:val="single" w:sz="4" w:space="0" w:color="auto"/>
            </w:tcBorders>
          </w:tcPr>
          <w:p w:rsidR="003509BC" w:rsidRPr="00F22594" w:rsidRDefault="003509BC" w:rsidP="003509BC">
            <w:pPr>
              <w:pStyle w:val="ListParagraph"/>
              <w:numPr>
                <w:ilvl w:val="0"/>
                <w:numId w:val="1"/>
              </w:numPr>
              <w:ind w:left="252" w:hanging="252"/>
              <w:rPr>
                <w:rFonts w:ascii="Segoe UI" w:hAnsi="Segoe UI" w:cs="Segoe UI"/>
              </w:rPr>
            </w:pPr>
            <w:r w:rsidRPr="00F22594">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nil"/>
              <w:bottom w:val="single" w:sz="4" w:space="0" w:color="auto"/>
            </w:tcBorders>
          </w:tcPr>
          <w:p w:rsidR="003509BC" w:rsidRPr="00F22594" w:rsidRDefault="003509BC" w:rsidP="001E1DD4">
            <w:pPr>
              <w:jc w:val="cente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3509BC" w:rsidRPr="004A5D97" w:rsidTr="00370144">
        <w:trPr>
          <w:trHeight w:val="576"/>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single" w:sz="4" w:space="0" w:color="auto"/>
              <w:bottom w:val="nil"/>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RCW 48.20.012</w:t>
            </w:r>
          </w:p>
        </w:tc>
        <w:tc>
          <w:tcPr>
            <w:tcW w:w="6660" w:type="dxa"/>
            <w:tcBorders>
              <w:top w:val="single" w:sz="4" w:space="0" w:color="auto"/>
              <w:bottom w:val="nil"/>
            </w:tcBorders>
          </w:tcPr>
          <w:p w:rsidR="003509BC" w:rsidRPr="00F22594" w:rsidRDefault="003509BC" w:rsidP="003509BC">
            <w:pPr>
              <w:pStyle w:val="ListParagraph"/>
              <w:numPr>
                <w:ilvl w:val="0"/>
                <w:numId w:val="1"/>
              </w:numPr>
              <w:ind w:left="252" w:hanging="252"/>
              <w:rPr>
                <w:rFonts w:ascii="Segoe UI" w:hAnsi="Segoe UI" w:cs="Segoe UI"/>
              </w:rPr>
            </w:pPr>
            <w:r w:rsidRPr="00F22594">
              <w:rPr>
                <w:rFonts w:ascii="Segoe UI" w:hAnsi="Segoe UI" w:cs="Segoe UI"/>
              </w:rPr>
              <w:t>No disability policy shall be delivered or issued for delivery to any person in this state unless it otherwise complies with this code, and complies with the following:</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76552E" w:rsidRPr="004A5D97" w:rsidTr="002A1129">
        <w:trPr>
          <w:trHeight w:val="719"/>
        </w:trPr>
        <w:tc>
          <w:tcPr>
            <w:tcW w:w="1800" w:type="dxa"/>
            <w:vMerge/>
          </w:tcPr>
          <w:p w:rsidR="0076552E" w:rsidRPr="00F22594" w:rsidRDefault="0076552E" w:rsidP="001E1DD4">
            <w:pPr>
              <w:rPr>
                <w:rFonts w:ascii="Segoe UI" w:hAnsi="Segoe UI" w:cs="Segoe UI"/>
                <w:b/>
              </w:rPr>
            </w:pPr>
          </w:p>
        </w:tc>
        <w:tc>
          <w:tcPr>
            <w:tcW w:w="1710" w:type="dxa"/>
            <w:vMerge/>
          </w:tcPr>
          <w:p w:rsidR="0076552E" w:rsidRPr="00F22594" w:rsidRDefault="0076552E" w:rsidP="001E1DD4">
            <w:pPr>
              <w:jc w:val="center"/>
              <w:rPr>
                <w:rFonts w:ascii="Segoe UI" w:hAnsi="Segoe UI" w:cs="Segoe UI"/>
                <w:highlight w:val="yellow"/>
              </w:rPr>
            </w:pPr>
          </w:p>
        </w:tc>
        <w:tc>
          <w:tcPr>
            <w:tcW w:w="1350" w:type="dxa"/>
            <w:tcBorders>
              <w:top w:val="nil"/>
              <w:bottom w:val="nil"/>
            </w:tcBorders>
          </w:tcPr>
          <w:p w:rsidR="0076552E" w:rsidRPr="00F22594" w:rsidRDefault="0076552E" w:rsidP="003509BC">
            <w:pPr>
              <w:ind w:left="-108" w:right="-108" w:firstLine="15"/>
              <w:jc w:val="center"/>
              <w:rPr>
                <w:rFonts w:ascii="Segoe UI" w:hAnsi="Segoe UI" w:cs="Segoe UI"/>
              </w:rPr>
            </w:pPr>
            <w:r w:rsidRPr="00F22594">
              <w:rPr>
                <w:rFonts w:ascii="Segoe UI" w:hAnsi="Segoe UI" w:cs="Segoe UI"/>
              </w:rPr>
              <w:t>RCW 48.20.012(1)</w:t>
            </w:r>
          </w:p>
        </w:tc>
        <w:tc>
          <w:tcPr>
            <w:tcW w:w="6660" w:type="dxa"/>
            <w:tcBorders>
              <w:top w:val="nil"/>
              <w:bottom w:val="nil"/>
            </w:tcBorders>
          </w:tcPr>
          <w:p w:rsidR="0076552E" w:rsidRPr="00F22594" w:rsidRDefault="0076552E" w:rsidP="003509BC">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purport to insure only one person, except as to family expense insurance written pursuant to RCW </w:t>
            </w:r>
            <w:hyperlink r:id="rId12" w:history="1">
              <w:r w:rsidRPr="00F22594">
                <w:rPr>
                  <w:rStyle w:val="Hyperlink"/>
                  <w:rFonts w:ascii="Segoe UI" w:hAnsi="Segoe UI" w:cs="Segoe UI"/>
                </w:rPr>
                <w:t>48.20.340</w:t>
              </w:r>
            </w:hyperlink>
            <w:r w:rsidRPr="00F22594">
              <w:rPr>
                <w:rFonts w:ascii="Segoe UI" w:hAnsi="Segoe UI" w:cs="Segoe UI"/>
              </w:rPr>
              <w:t>.</w:t>
            </w:r>
          </w:p>
        </w:tc>
        <w:tc>
          <w:tcPr>
            <w:tcW w:w="1260" w:type="dxa"/>
            <w:tcBorders>
              <w:top w:val="nil"/>
            </w:tcBorders>
          </w:tcPr>
          <w:p w:rsidR="0076552E" w:rsidRPr="00F22594" w:rsidRDefault="0076552E" w:rsidP="001E1DD4">
            <w:pPr>
              <w:jc w:val="center"/>
              <w:rPr>
                <w:rFonts w:ascii="Segoe UI" w:hAnsi="Segoe UI" w:cs="Segoe UI"/>
              </w:rPr>
            </w:pPr>
          </w:p>
        </w:tc>
        <w:tc>
          <w:tcPr>
            <w:tcW w:w="1530" w:type="dxa"/>
            <w:tcBorders>
              <w:top w:val="nil"/>
            </w:tcBorders>
          </w:tcPr>
          <w:p w:rsidR="0076552E" w:rsidRPr="00F22594" w:rsidRDefault="0076552E" w:rsidP="001E1DD4">
            <w:pPr>
              <w:jc w:val="center"/>
              <w:rPr>
                <w:rFonts w:ascii="Segoe UI" w:hAnsi="Segoe UI" w:cs="Segoe UI"/>
              </w:rPr>
            </w:pPr>
          </w:p>
        </w:tc>
      </w:tr>
      <w:tr w:rsidR="003509BC" w:rsidRPr="004A5D97" w:rsidTr="002A1129">
        <w:trPr>
          <w:trHeight w:val="719"/>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nil"/>
            </w:tcBorders>
          </w:tcPr>
          <w:p w:rsidR="003509BC" w:rsidRPr="00F22594" w:rsidRDefault="003509BC" w:rsidP="003509BC">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3509BC" w:rsidRPr="003509BC" w:rsidRDefault="003509BC" w:rsidP="003509BC">
            <w:pPr>
              <w:pStyle w:val="ListParagraph"/>
              <w:numPr>
                <w:ilvl w:val="1"/>
                <w:numId w:val="1"/>
              </w:numPr>
              <w:ind w:left="567"/>
              <w:rPr>
                <w:rFonts w:ascii="Segoe UI" w:hAnsi="Segoe UI" w:cs="Segoe UI"/>
              </w:rPr>
            </w:pPr>
            <w:r w:rsidRPr="00F22594">
              <w:rPr>
                <w:rFonts w:ascii="Segoe UI" w:hAnsi="Segoe UI" w:cs="Segoe UI"/>
              </w:rPr>
              <w:t xml:space="preserve">The style, arrangement and over-all appearance of the policy </w:t>
            </w:r>
            <w:r>
              <w:rPr>
                <w:rFonts w:ascii="Segoe UI" w:hAnsi="Segoe UI" w:cs="Segoe UI"/>
              </w:rPr>
              <w:t>must</w:t>
            </w:r>
            <w:r w:rsidRPr="00F22594">
              <w:rPr>
                <w:rFonts w:ascii="Segoe UI" w:hAnsi="Segoe UI" w:cs="Segoe UI"/>
              </w:rPr>
              <w:t xml:space="preserve"> give no undue promin</w:t>
            </w:r>
            <w:r>
              <w:rPr>
                <w:rFonts w:ascii="Segoe UI" w:hAnsi="Segoe UI" w:cs="Segoe UI"/>
              </w:rPr>
              <w:t>ence to any portion of the text.</w:t>
            </w:r>
            <w:r w:rsidRPr="00F22594">
              <w:rPr>
                <w:rFonts w:ascii="Segoe UI" w:hAnsi="Segoe UI" w:cs="Segoe UI"/>
              </w:rPr>
              <w:t xml:space="preserve"> </w:t>
            </w:r>
          </w:p>
        </w:tc>
        <w:tc>
          <w:tcPr>
            <w:tcW w:w="1260" w:type="dxa"/>
            <w:tcBorders>
              <w:top w:val="nil"/>
            </w:tcBorders>
          </w:tcPr>
          <w:p w:rsidR="003509BC" w:rsidRPr="00F22594" w:rsidRDefault="003509BC" w:rsidP="001E1DD4">
            <w:pPr>
              <w:jc w:val="center"/>
              <w:rPr>
                <w:rFonts w:ascii="Segoe UI" w:hAnsi="Segoe UI" w:cs="Segoe UI"/>
              </w:rPr>
            </w:pPr>
          </w:p>
        </w:tc>
        <w:tc>
          <w:tcPr>
            <w:tcW w:w="1530" w:type="dxa"/>
            <w:tcBorders>
              <w:top w:val="nil"/>
            </w:tcBorders>
          </w:tcPr>
          <w:p w:rsidR="003509BC" w:rsidRPr="00F22594" w:rsidRDefault="003509BC" w:rsidP="001E1DD4">
            <w:pPr>
              <w:jc w:val="center"/>
              <w:rPr>
                <w:rFonts w:ascii="Segoe UI" w:hAnsi="Segoe UI" w:cs="Segoe UI"/>
              </w:rPr>
            </w:pPr>
          </w:p>
        </w:tc>
      </w:tr>
      <w:tr w:rsidR="003509BC" w:rsidRPr="004A5D97" w:rsidTr="002A1129">
        <w:trPr>
          <w:trHeight w:val="1170"/>
        </w:trPr>
        <w:tc>
          <w:tcPr>
            <w:tcW w:w="1800" w:type="dxa"/>
            <w:vMerge/>
          </w:tcPr>
          <w:p w:rsidR="003509BC" w:rsidRPr="00F22594" w:rsidRDefault="003509BC" w:rsidP="001E1DD4">
            <w:pPr>
              <w:rPr>
                <w:rFonts w:ascii="Segoe UI" w:hAnsi="Segoe UI" w:cs="Segoe UI"/>
                <w:b/>
              </w:rPr>
            </w:pPr>
          </w:p>
        </w:tc>
        <w:tc>
          <w:tcPr>
            <w:tcW w:w="1710" w:type="dxa"/>
            <w:vMerge/>
          </w:tcPr>
          <w:p w:rsidR="003509BC" w:rsidRPr="00F22594" w:rsidRDefault="003509BC" w:rsidP="001E1DD4">
            <w:pPr>
              <w:jc w:val="center"/>
              <w:rPr>
                <w:rFonts w:ascii="Segoe UI" w:hAnsi="Segoe UI" w:cs="Segoe UI"/>
                <w:highlight w:val="yellow"/>
              </w:rPr>
            </w:pPr>
          </w:p>
        </w:tc>
        <w:tc>
          <w:tcPr>
            <w:tcW w:w="1350" w:type="dxa"/>
            <w:tcBorders>
              <w:top w:val="nil"/>
              <w:bottom w:val="nil"/>
            </w:tcBorders>
          </w:tcPr>
          <w:p w:rsidR="003509BC" w:rsidRPr="00F22594" w:rsidRDefault="00370144" w:rsidP="003509BC">
            <w:pPr>
              <w:ind w:left="-108" w:right="-108" w:firstLine="15"/>
              <w:jc w:val="center"/>
              <w:rPr>
                <w:rFonts w:ascii="Segoe UI" w:hAnsi="Segoe UI" w:cs="Segoe UI"/>
              </w:rPr>
            </w:pPr>
            <w:r w:rsidRPr="00F22594">
              <w:rPr>
                <w:rFonts w:ascii="Segoe UI" w:hAnsi="Segoe UI" w:cs="Segoe UI"/>
              </w:rPr>
              <w:t>RCW 48.20.012(2)</w:t>
            </w:r>
          </w:p>
        </w:tc>
        <w:tc>
          <w:tcPr>
            <w:tcW w:w="6660" w:type="dxa"/>
            <w:tcBorders>
              <w:top w:val="nil"/>
              <w:bottom w:val="nil"/>
            </w:tcBorders>
          </w:tcPr>
          <w:p w:rsidR="003509BC" w:rsidRPr="00F22594" w:rsidRDefault="003509BC" w:rsidP="003509BC">
            <w:pPr>
              <w:pStyle w:val="ListParagraph"/>
              <w:numPr>
                <w:ilvl w:val="1"/>
                <w:numId w:val="1"/>
              </w:numPr>
              <w:ind w:left="567"/>
              <w:rPr>
                <w:rFonts w:ascii="Segoe UI" w:hAnsi="Segoe UI" w:cs="Segoe UI"/>
              </w:rPr>
            </w:pPr>
            <w:r>
              <w:rPr>
                <w:rFonts w:ascii="Segoe UI" w:hAnsi="Segoe UI" w:cs="Segoe UI"/>
              </w:rPr>
              <w:t>E</w:t>
            </w:r>
            <w:r w:rsidRPr="00F22594">
              <w:rPr>
                <w:rFonts w:ascii="Segoe UI" w:hAnsi="Segoe UI" w:cs="Segoe UI"/>
              </w:rPr>
              <w:t xml:space="preserve">very printed portion of the text of the policy and any endorsements or attached papers </w:t>
            </w:r>
            <w:r>
              <w:rPr>
                <w:rFonts w:ascii="Segoe UI" w:hAnsi="Segoe UI" w:cs="Segoe UI"/>
              </w:rPr>
              <w:t>must</w:t>
            </w:r>
            <w:r w:rsidRPr="00F22594">
              <w:rPr>
                <w:rFonts w:ascii="Segoe UI" w:hAnsi="Segoe UI" w:cs="Segoe UI"/>
              </w:rPr>
              <w:t xml:space="preserve"> be plainly printed in light-faced type of a style in general use</w:t>
            </w:r>
            <w:r>
              <w:rPr>
                <w:rFonts w:ascii="Segoe UI" w:hAnsi="Segoe UI" w:cs="Segoe UI"/>
              </w:rPr>
              <w:t>,</w:t>
            </w:r>
            <w:r w:rsidRPr="00F22594">
              <w:rPr>
                <w:rFonts w:ascii="Segoe UI" w:hAnsi="Segoe UI" w:cs="Segoe UI"/>
              </w:rPr>
              <w:t xml:space="preserve"> the size of which </w:t>
            </w:r>
            <w:r>
              <w:rPr>
                <w:rFonts w:ascii="Segoe UI" w:hAnsi="Segoe UI" w:cs="Segoe UI"/>
              </w:rPr>
              <w:t>must</w:t>
            </w:r>
            <w:r w:rsidRPr="00F22594">
              <w:rPr>
                <w:rFonts w:ascii="Segoe UI" w:hAnsi="Segoe UI" w:cs="Segoe UI"/>
              </w:rPr>
              <w:t xml:space="preserve"> be uniform and not less than ten-point with a lower-case unspaced alphabet length not less than one hundred and twenty-point</w:t>
            </w:r>
            <w:r>
              <w:rPr>
                <w:rFonts w:ascii="Segoe UI" w:hAnsi="Segoe UI" w:cs="Segoe UI"/>
              </w:rPr>
              <w:t>.</w:t>
            </w:r>
            <w:r w:rsidRPr="00F22594">
              <w:rPr>
                <w:rFonts w:ascii="Segoe UI" w:hAnsi="Segoe UI" w:cs="Segoe UI"/>
              </w:rPr>
              <w:t xml:space="preserve"> </w:t>
            </w:r>
          </w:p>
        </w:tc>
        <w:tc>
          <w:tcPr>
            <w:tcW w:w="1260" w:type="dxa"/>
            <w:tcBorders>
              <w:top w:val="nil"/>
            </w:tcBorders>
          </w:tcPr>
          <w:p w:rsidR="003509BC" w:rsidRPr="00F22594" w:rsidRDefault="003509BC" w:rsidP="001E1DD4">
            <w:pPr>
              <w:jc w:val="center"/>
              <w:rPr>
                <w:rFonts w:ascii="Segoe UI" w:hAnsi="Segoe UI" w:cs="Segoe UI"/>
              </w:rPr>
            </w:pPr>
          </w:p>
        </w:tc>
        <w:tc>
          <w:tcPr>
            <w:tcW w:w="1530" w:type="dxa"/>
            <w:tcBorders>
              <w:top w:val="nil"/>
            </w:tcBorders>
          </w:tcPr>
          <w:p w:rsidR="003509BC" w:rsidRPr="00F22594" w:rsidRDefault="003509BC" w:rsidP="001E1DD4">
            <w:pPr>
              <w:jc w:val="center"/>
              <w:rPr>
                <w:rFonts w:ascii="Segoe UI" w:hAnsi="Segoe UI" w:cs="Segoe UI"/>
              </w:rPr>
            </w:pPr>
          </w:p>
        </w:tc>
      </w:tr>
      <w:tr w:rsidR="006A4364" w:rsidRPr="004A5D97" w:rsidTr="00883BF8">
        <w:trPr>
          <w:trHeight w:val="432"/>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single" w:sz="4" w:space="0" w:color="auto"/>
            </w:tcBorders>
          </w:tcPr>
          <w:p w:rsidR="006A4364" w:rsidRPr="00F22594" w:rsidRDefault="006A4364" w:rsidP="003509BC">
            <w:pPr>
              <w:ind w:left="-108" w:right="-108" w:firstLine="15"/>
              <w:jc w:val="center"/>
              <w:rPr>
                <w:rFonts w:ascii="Segoe UI" w:hAnsi="Segoe UI" w:cs="Segoe UI"/>
              </w:rPr>
            </w:pPr>
          </w:p>
        </w:tc>
        <w:tc>
          <w:tcPr>
            <w:tcW w:w="6660" w:type="dxa"/>
            <w:tcBorders>
              <w:top w:val="nil"/>
              <w:bottom w:val="single" w:sz="4" w:space="0" w:color="auto"/>
            </w:tcBorders>
          </w:tcPr>
          <w:p w:rsidR="006A4364" w:rsidRDefault="006A4364" w:rsidP="006A4364">
            <w:pPr>
              <w:pStyle w:val="ListParagraph"/>
              <w:numPr>
                <w:ilvl w:val="2"/>
                <w:numId w:val="1"/>
              </w:numPr>
              <w:ind w:left="882"/>
              <w:rPr>
                <w:rFonts w:ascii="Segoe UI" w:hAnsi="Segoe UI" w:cs="Segoe UI"/>
              </w:rPr>
            </w:pPr>
            <w:r w:rsidRPr="00F22594">
              <w:rPr>
                <w:rFonts w:ascii="Segoe UI" w:hAnsi="Segoe UI" w:cs="Segoe UI"/>
              </w:rPr>
              <w:t>"</w:t>
            </w:r>
            <w:r>
              <w:rPr>
                <w:rFonts w:ascii="Segoe UI" w:hAnsi="Segoe UI" w:cs="Segoe UI"/>
              </w:rPr>
              <w:t>T</w:t>
            </w:r>
            <w:r w:rsidRPr="00F22594">
              <w:rPr>
                <w:rFonts w:ascii="Segoe UI" w:hAnsi="Segoe UI" w:cs="Segoe UI"/>
              </w:rPr>
              <w:t>ext" include</w:t>
            </w:r>
            <w:r>
              <w:rPr>
                <w:rFonts w:ascii="Segoe UI" w:hAnsi="Segoe UI" w:cs="Segoe UI"/>
              </w:rPr>
              <w:t>s</w:t>
            </w:r>
            <w:r w:rsidRPr="00F22594">
              <w:rPr>
                <w:rFonts w:ascii="Segoe UI" w:hAnsi="Segoe UI" w:cs="Segoe UI"/>
              </w:rPr>
              <w:t xml:space="preserve"> all printed matter except the name and address of the insurer, name or title of the policy, the brief description if a</w:t>
            </w:r>
            <w:r>
              <w:rPr>
                <w:rFonts w:ascii="Segoe UI" w:hAnsi="Segoe UI" w:cs="Segoe UI"/>
              </w:rPr>
              <w:t>ny, and caption and subcaptions</w:t>
            </w:r>
            <w:r w:rsidRPr="00F22594">
              <w:rPr>
                <w:rFonts w:ascii="Segoe UI" w:hAnsi="Segoe UI" w:cs="Segoe UI"/>
              </w:rPr>
              <w:t>.</w:t>
            </w:r>
          </w:p>
        </w:tc>
        <w:tc>
          <w:tcPr>
            <w:tcW w:w="1260" w:type="dxa"/>
            <w:tcBorders>
              <w:top w:val="nil"/>
              <w:bottom w:val="single" w:sz="4" w:space="0" w:color="auto"/>
            </w:tcBorders>
          </w:tcPr>
          <w:p w:rsidR="006A4364" w:rsidRPr="00F22594" w:rsidRDefault="006A4364" w:rsidP="001E1DD4">
            <w:pPr>
              <w:jc w:val="center"/>
              <w:rPr>
                <w:rFonts w:ascii="Segoe UI" w:hAnsi="Segoe UI" w:cs="Segoe UI"/>
              </w:rPr>
            </w:pPr>
          </w:p>
        </w:tc>
        <w:tc>
          <w:tcPr>
            <w:tcW w:w="1530" w:type="dxa"/>
            <w:tcBorders>
              <w:top w:val="nil"/>
              <w:bottom w:val="single" w:sz="4" w:space="0" w:color="auto"/>
            </w:tcBorders>
          </w:tcPr>
          <w:p w:rsidR="006A4364" w:rsidRPr="00F22594" w:rsidRDefault="006A4364" w:rsidP="001E1DD4">
            <w:pPr>
              <w:jc w:val="center"/>
              <w:rPr>
                <w:rFonts w:ascii="Segoe UI" w:hAnsi="Segoe UI" w:cs="Segoe UI"/>
              </w:rPr>
            </w:pPr>
          </w:p>
        </w:tc>
      </w:tr>
      <w:tr w:rsidR="006A4364" w:rsidRPr="004A5D97" w:rsidTr="00370144">
        <w:trPr>
          <w:trHeight w:val="1170"/>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single" w:sz="4" w:space="0" w:color="auto"/>
              <w:bottom w:val="nil"/>
            </w:tcBorders>
          </w:tcPr>
          <w:p w:rsidR="006A4364" w:rsidRPr="00F22594" w:rsidRDefault="006A4364" w:rsidP="006A4364">
            <w:pPr>
              <w:ind w:right="-108"/>
              <w:jc w:val="center"/>
              <w:rPr>
                <w:rFonts w:ascii="Segoe UI" w:hAnsi="Segoe UI" w:cs="Segoe UI"/>
              </w:rPr>
            </w:pPr>
            <w:r w:rsidRPr="00F22594">
              <w:rPr>
                <w:rFonts w:ascii="Segoe UI" w:hAnsi="Segoe UI" w:cs="Segoe UI"/>
              </w:rPr>
              <w:t>RCW 48.20.012(3)</w:t>
            </w:r>
          </w:p>
          <w:p w:rsidR="006A4364" w:rsidRPr="00F22594" w:rsidRDefault="006A4364" w:rsidP="003509BC">
            <w:pPr>
              <w:ind w:left="-108" w:right="-108" w:firstLine="15"/>
              <w:jc w:val="center"/>
              <w:rPr>
                <w:rFonts w:ascii="Segoe UI" w:hAnsi="Segoe UI" w:cs="Segoe UI"/>
              </w:rPr>
            </w:pPr>
          </w:p>
        </w:tc>
        <w:tc>
          <w:tcPr>
            <w:tcW w:w="6660" w:type="dxa"/>
            <w:tcBorders>
              <w:top w:val="single" w:sz="4" w:space="0" w:color="auto"/>
              <w:bottom w:val="nil"/>
            </w:tcBorders>
          </w:tcPr>
          <w:p w:rsidR="006A4364" w:rsidRPr="00883BF8" w:rsidRDefault="00883BF8" w:rsidP="00883BF8">
            <w:pPr>
              <w:pStyle w:val="ListParagraph"/>
              <w:numPr>
                <w:ilvl w:val="1"/>
                <w:numId w:val="1"/>
              </w:numPr>
              <w:ind w:left="567"/>
              <w:rPr>
                <w:rFonts w:ascii="Segoe UI" w:hAnsi="Segoe UI" w:cs="Segoe UI"/>
              </w:rPr>
            </w:pPr>
            <w:r w:rsidRPr="00883BF8">
              <w:rPr>
                <w:rFonts w:ascii="Segoe UI" w:hAnsi="Segoe UI" w:cs="Segoe UI"/>
              </w:rPr>
              <w:t>E</w:t>
            </w:r>
            <w:r w:rsidR="006A4364" w:rsidRPr="00883BF8">
              <w:rPr>
                <w:rFonts w:ascii="Segoe UI" w:hAnsi="Segoe UI" w:cs="Segoe UI"/>
              </w:rPr>
              <w:t xml:space="preserve">xceptions and </w:t>
            </w:r>
            <w:r>
              <w:rPr>
                <w:rFonts w:ascii="Segoe UI" w:hAnsi="Segoe UI" w:cs="Segoe UI"/>
              </w:rPr>
              <w:t>l</w:t>
            </w:r>
            <w:r w:rsidRPr="00883BF8">
              <w:rPr>
                <w:rFonts w:ascii="Segoe UI" w:hAnsi="Segoe UI" w:cs="Segoe UI"/>
              </w:rPr>
              <w:t>imitations</w:t>
            </w:r>
            <w:r w:rsidR="006A4364" w:rsidRPr="00883BF8">
              <w:rPr>
                <w:rFonts w:ascii="Segoe UI" w:hAnsi="Segoe UI" w:cs="Segoe UI"/>
              </w:rPr>
              <w:t xml:space="preserve"> must be set forth in the </w:t>
            </w:r>
            <w:r>
              <w:rPr>
                <w:rFonts w:ascii="Segoe UI" w:hAnsi="Segoe UI" w:cs="Segoe UI"/>
              </w:rPr>
              <w:t>contract</w:t>
            </w:r>
            <w:r w:rsidR="006A4364" w:rsidRPr="00883BF8">
              <w:rPr>
                <w:rFonts w:ascii="Segoe UI" w:hAnsi="Segoe UI" w:cs="Segoe UI"/>
              </w:rPr>
              <w:t>, either included with the benefit provision to which they apply, or under an appropriate caption such as "Exceptions,</w:t>
            </w:r>
            <w:r>
              <w:rPr>
                <w:rFonts w:ascii="Segoe UI" w:hAnsi="Segoe UI" w:cs="Segoe UI"/>
              </w:rPr>
              <w:t>" or "Exceptions and reductions.</w:t>
            </w:r>
            <w:r w:rsidR="006A4364" w:rsidRPr="00883BF8">
              <w:rPr>
                <w:rFonts w:ascii="Segoe UI" w:hAnsi="Segoe UI" w:cs="Segoe UI"/>
              </w:rPr>
              <w:t xml:space="preserve">" </w:t>
            </w:r>
          </w:p>
        </w:tc>
        <w:tc>
          <w:tcPr>
            <w:tcW w:w="1260" w:type="dxa"/>
            <w:tcBorders>
              <w:top w:val="single" w:sz="4" w:space="0" w:color="auto"/>
            </w:tcBorders>
          </w:tcPr>
          <w:p w:rsidR="006A4364" w:rsidRPr="00F22594" w:rsidRDefault="006A4364" w:rsidP="001E1DD4">
            <w:pPr>
              <w:jc w:val="center"/>
              <w:rPr>
                <w:rFonts w:ascii="Segoe UI" w:hAnsi="Segoe UI" w:cs="Segoe UI"/>
              </w:rPr>
            </w:pPr>
          </w:p>
        </w:tc>
        <w:tc>
          <w:tcPr>
            <w:tcW w:w="1530" w:type="dxa"/>
            <w:tcBorders>
              <w:top w:val="single" w:sz="4" w:space="0" w:color="auto"/>
            </w:tcBorders>
          </w:tcPr>
          <w:p w:rsidR="006A4364" w:rsidRPr="00F22594" w:rsidRDefault="006A4364" w:rsidP="001E1DD4">
            <w:pPr>
              <w:jc w:val="center"/>
              <w:rPr>
                <w:rFonts w:ascii="Segoe UI" w:hAnsi="Segoe UI" w:cs="Segoe UI"/>
              </w:rPr>
            </w:pPr>
          </w:p>
        </w:tc>
      </w:tr>
      <w:tr w:rsidR="00883BF8" w:rsidRPr="004A5D97" w:rsidTr="002A1129">
        <w:trPr>
          <w:trHeight w:val="1008"/>
        </w:trPr>
        <w:tc>
          <w:tcPr>
            <w:tcW w:w="1800" w:type="dxa"/>
            <w:vMerge/>
          </w:tcPr>
          <w:p w:rsidR="00883BF8" w:rsidRPr="00F22594" w:rsidRDefault="00883BF8" w:rsidP="001E1DD4">
            <w:pPr>
              <w:rPr>
                <w:rFonts w:ascii="Segoe UI" w:hAnsi="Segoe UI" w:cs="Segoe UI"/>
                <w:b/>
              </w:rPr>
            </w:pPr>
          </w:p>
        </w:tc>
        <w:tc>
          <w:tcPr>
            <w:tcW w:w="1710" w:type="dxa"/>
            <w:vMerge/>
          </w:tcPr>
          <w:p w:rsidR="00883BF8" w:rsidRPr="00F22594" w:rsidRDefault="00883BF8" w:rsidP="001E1DD4">
            <w:pPr>
              <w:jc w:val="center"/>
              <w:rPr>
                <w:rFonts w:ascii="Segoe UI" w:hAnsi="Segoe UI" w:cs="Segoe UI"/>
                <w:highlight w:val="yellow"/>
              </w:rPr>
            </w:pPr>
          </w:p>
        </w:tc>
        <w:tc>
          <w:tcPr>
            <w:tcW w:w="1350" w:type="dxa"/>
            <w:tcBorders>
              <w:top w:val="nil"/>
              <w:bottom w:val="nil"/>
            </w:tcBorders>
          </w:tcPr>
          <w:p w:rsidR="00883BF8" w:rsidRPr="00F22594" w:rsidRDefault="00883BF8" w:rsidP="00883BF8">
            <w:pPr>
              <w:ind w:right="-108"/>
              <w:jc w:val="center"/>
              <w:rPr>
                <w:rFonts w:ascii="Segoe UI" w:hAnsi="Segoe UI" w:cs="Segoe UI"/>
              </w:rPr>
            </w:pPr>
            <w:r w:rsidRPr="00F22594">
              <w:rPr>
                <w:rFonts w:ascii="Segoe UI" w:hAnsi="Segoe UI" w:cs="Segoe UI"/>
              </w:rPr>
              <w:t>RCW 48.20.012(3)</w:t>
            </w:r>
          </w:p>
          <w:p w:rsidR="00883BF8" w:rsidRDefault="00883BF8" w:rsidP="004037F2">
            <w:pPr>
              <w:ind w:left="-108" w:right="-108"/>
              <w:jc w:val="center"/>
              <w:rPr>
                <w:rFonts w:ascii="Segoe UI" w:hAnsi="Segoe UI" w:cs="Segoe UI"/>
              </w:rPr>
            </w:pPr>
          </w:p>
        </w:tc>
        <w:tc>
          <w:tcPr>
            <w:tcW w:w="6660" w:type="dxa"/>
            <w:tcBorders>
              <w:top w:val="nil"/>
              <w:bottom w:val="nil"/>
            </w:tcBorders>
          </w:tcPr>
          <w:p w:rsidR="00883BF8" w:rsidRPr="00F22594" w:rsidRDefault="00883BF8" w:rsidP="004037F2">
            <w:pPr>
              <w:pStyle w:val="ListParagraph"/>
              <w:numPr>
                <w:ilvl w:val="1"/>
                <w:numId w:val="1"/>
              </w:numPr>
              <w:ind w:left="567"/>
              <w:rPr>
                <w:rFonts w:ascii="Segoe UI" w:hAnsi="Segoe UI" w:cs="Segoe UI"/>
              </w:rPr>
            </w:pPr>
            <w:r>
              <w:rPr>
                <w:rFonts w:ascii="Segoe UI" w:hAnsi="Segoe UI" w:cs="Segoe UI"/>
              </w:rPr>
              <w:t>I</w:t>
            </w:r>
            <w:r w:rsidRPr="00883BF8">
              <w:rPr>
                <w:rFonts w:ascii="Segoe UI" w:hAnsi="Segoe UI" w:cs="Segoe UI"/>
              </w:rPr>
              <w:t xml:space="preserve">f an exception or reduction specifically applies </w:t>
            </w:r>
            <w:r w:rsidRPr="00883BF8">
              <w:rPr>
                <w:rFonts w:ascii="Segoe UI" w:hAnsi="Segoe UI" w:cs="Segoe UI"/>
                <w:i/>
              </w:rPr>
              <w:t>only to a particular benefit</w:t>
            </w:r>
            <w:r w:rsidRPr="00883BF8">
              <w:rPr>
                <w:rFonts w:ascii="Segoe UI" w:hAnsi="Segoe UI" w:cs="Segoe UI"/>
              </w:rPr>
              <w:t xml:space="preserve"> of the policy, a statement of such exception or reduction must be included with the benefit provision to which it applies.</w:t>
            </w:r>
          </w:p>
        </w:tc>
        <w:tc>
          <w:tcPr>
            <w:tcW w:w="1260" w:type="dxa"/>
            <w:tcBorders>
              <w:top w:val="nil"/>
            </w:tcBorders>
          </w:tcPr>
          <w:p w:rsidR="00883BF8" w:rsidRPr="00F22594" w:rsidRDefault="00883BF8" w:rsidP="001E1DD4">
            <w:pPr>
              <w:jc w:val="center"/>
              <w:rPr>
                <w:rFonts w:ascii="Segoe UI" w:hAnsi="Segoe UI" w:cs="Segoe UI"/>
              </w:rPr>
            </w:pPr>
          </w:p>
        </w:tc>
        <w:tc>
          <w:tcPr>
            <w:tcW w:w="1530" w:type="dxa"/>
            <w:tcBorders>
              <w:top w:val="nil"/>
            </w:tcBorders>
          </w:tcPr>
          <w:p w:rsidR="00883BF8" w:rsidRPr="00F22594" w:rsidRDefault="00883BF8" w:rsidP="001E1DD4">
            <w:pPr>
              <w:jc w:val="center"/>
              <w:rPr>
                <w:rFonts w:ascii="Segoe UI" w:hAnsi="Segoe UI" w:cs="Segoe UI"/>
              </w:rPr>
            </w:pPr>
          </w:p>
        </w:tc>
      </w:tr>
      <w:tr w:rsidR="006A4364" w:rsidRPr="004A5D97" w:rsidTr="002A1129">
        <w:trPr>
          <w:trHeight w:val="1008"/>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nil"/>
            </w:tcBorders>
          </w:tcPr>
          <w:p w:rsidR="006A4364" w:rsidRPr="00F22594" w:rsidRDefault="004037F2" w:rsidP="004037F2">
            <w:pPr>
              <w:ind w:left="-108" w:right="-108"/>
              <w:jc w:val="center"/>
              <w:rPr>
                <w:rFonts w:ascii="Segoe UI" w:hAnsi="Segoe UI" w:cs="Segoe UI"/>
              </w:rPr>
            </w:pPr>
            <w:r>
              <w:rPr>
                <w:rFonts w:ascii="Segoe UI" w:hAnsi="Segoe UI" w:cs="Segoe UI"/>
              </w:rPr>
              <w:t>RCW 48.20.012(4)</w:t>
            </w:r>
          </w:p>
        </w:tc>
        <w:tc>
          <w:tcPr>
            <w:tcW w:w="6660" w:type="dxa"/>
            <w:tcBorders>
              <w:top w:val="nil"/>
              <w:bottom w:val="nil"/>
            </w:tcBorders>
          </w:tcPr>
          <w:p w:rsidR="006A4364" w:rsidRPr="004037F2" w:rsidRDefault="004037F2" w:rsidP="004037F2">
            <w:pPr>
              <w:pStyle w:val="ListParagraph"/>
              <w:numPr>
                <w:ilvl w:val="1"/>
                <w:numId w:val="1"/>
              </w:numPr>
              <w:ind w:left="567"/>
              <w:rPr>
                <w:rFonts w:ascii="Segoe UI" w:hAnsi="Segoe UI" w:cs="Segoe UI"/>
              </w:rPr>
            </w:pPr>
            <w:r w:rsidRPr="00F22594">
              <w:rPr>
                <w:rFonts w:ascii="Segoe UI" w:hAnsi="Segoe UI" w:cs="Segoe UI"/>
              </w:rPr>
              <w:t xml:space="preserve">Each form, including riders and endorsements, </w:t>
            </w:r>
            <w:r>
              <w:rPr>
                <w:rFonts w:ascii="Segoe UI" w:hAnsi="Segoe UI" w:cs="Segoe UI"/>
              </w:rPr>
              <w:t>must</w:t>
            </w:r>
            <w:r w:rsidRPr="00F22594">
              <w:rPr>
                <w:rFonts w:ascii="Segoe UI" w:hAnsi="Segoe UI" w:cs="Segoe UI"/>
              </w:rPr>
              <w:t xml:space="preserve"> be identified by a form number in the lower left hand corner of the first page.</w:t>
            </w:r>
          </w:p>
        </w:tc>
        <w:tc>
          <w:tcPr>
            <w:tcW w:w="1260" w:type="dxa"/>
            <w:tcBorders>
              <w:top w:val="nil"/>
            </w:tcBorders>
          </w:tcPr>
          <w:p w:rsidR="006A4364" w:rsidRPr="00F22594" w:rsidRDefault="006A4364" w:rsidP="001E1DD4">
            <w:pPr>
              <w:jc w:val="center"/>
              <w:rPr>
                <w:rFonts w:ascii="Segoe UI" w:hAnsi="Segoe UI" w:cs="Segoe UI"/>
              </w:rPr>
            </w:pPr>
          </w:p>
        </w:tc>
        <w:tc>
          <w:tcPr>
            <w:tcW w:w="1530" w:type="dxa"/>
            <w:tcBorders>
              <w:top w:val="nil"/>
            </w:tcBorders>
          </w:tcPr>
          <w:p w:rsidR="006A4364" w:rsidRPr="00F22594" w:rsidRDefault="006A4364" w:rsidP="001E1DD4">
            <w:pPr>
              <w:jc w:val="center"/>
              <w:rPr>
                <w:rFonts w:ascii="Segoe UI" w:hAnsi="Segoe UI" w:cs="Segoe UI"/>
              </w:rPr>
            </w:pPr>
          </w:p>
        </w:tc>
      </w:tr>
      <w:tr w:rsidR="006A4364" w:rsidRPr="004A5D97" w:rsidTr="002A1129">
        <w:trPr>
          <w:trHeight w:val="1170"/>
        </w:trPr>
        <w:tc>
          <w:tcPr>
            <w:tcW w:w="1800" w:type="dxa"/>
            <w:vMerge/>
          </w:tcPr>
          <w:p w:rsidR="006A4364" w:rsidRPr="00F22594" w:rsidRDefault="006A4364" w:rsidP="001E1DD4">
            <w:pPr>
              <w:rPr>
                <w:rFonts w:ascii="Segoe UI" w:hAnsi="Segoe UI" w:cs="Segoe UI"/>
                <w:b/>
              </w:rPr>
            </w:pPr>
          </w:p>
        </w:tc>
        <w:tc>
          <w:tcPr>
            <w:tcW w:w="1710" w:type="dxa"/>
            <w:vMerge/>
          </w:tcPr>
          <w:p w:rsidR="006A4364" w:rsidRPr="00F22594" w:rsidRDefault="006A4364" w:rsidP="001E1DD4">
            <w:pPr>
              <w:jc w:val="center"/>
              <w:rPr>
                <w:rFonts w:ascii="Segoe UI" w:hAnsi="Segoe UI" w:cs="Segoe UI"/>
                <w:highlight w:val="yellow"/>
              </w:rPr>
            </w:pPr>
          </w:p>
        </w:tc>
        <w:tc>
          <w:tcPr>
            <w:tcW w:w="1350" w:type="dxa"/>
            <w:tcBorders>
              <w:top w:val="nil"/>
              <w:bottom w:val="nil"/>
            </w:tcBorders>
          </w:tcPr>
          <w:p w:rsidR="006A4364" w:rsidRPr="00F22594" w:rsidRDefault="000F39AE" w:rsidP="003509BC">
            <w:pPr>
              <w:ind w:left="-108" w:right="-108" w:firstLine="15"/>
              <w:jc w:val="center"/>
              <w:rPr>
                <w:rFonts w:ascii="Segoe UI" w:hAnsi="Segoe UI" w:cs="Segoe UI"/>
              </w:rPr>
            </w:pPr>
            <w:r w:rsidRPr="00F22594">
              <w:rPr>
                <w:rFonts w:ascii="Segoe UI" w:hAnsi="Segoe UI" w:cs="Segoe UI"/>
              </w:rPr>
              <w:t>RCW 48.20.012(5)</w:t>
            </w:r>
          </w:p>
        </w:tc>
        <w:tc>
          <w:tcPr>
            <w:tcW w:w="6660" w:type="dxa"/>
            <w:tcBorders>
              <w:top w:val="nil"/>
              <w:bottom w:val="nil"/>
            </w:tcBorders>
          </w:tcPr>
          <w:p w:rsidR="006A4364" w:rsidRDefault="000F39AE" w:rsidP="003509BC">
            <w:pPr>
              <w:pStyle w:val="ListParagraph"/>
              <w:numPr>
                <w:ilvl w:val="1"/>
                <w:numId w:val="1"/>
              </w:numPr>
              <w:ind w:left="567"/>
              <w:rPr>
                <w:rFonts w:ascii="Segoe UI" w:hAnsi="Segoe UI" w:cs="Segoe UI"/>
              </w:rPr>
            </w:pPr>
            <w:r w:rsidRPr="00F22594">
              <w:rPr>
                <w:rFonts w:ascii="Segoe UI" w:hAnsi="Segoe UI" w:cs="Segoe UI"/>
              </w:rPr>
              <w:t xml:space="preserve">It </w:t>
            </w:r>
            <w:r>
              <w:rPr>
                <w:rFonts w:ascii="Segoe UI" w:hAnsi="Segoe UI" w:cs="Segoe UI"/>
              </w:rPr>
              <w:t>must</w:t>
            </w:r>
            <w:r w:rsidRPr="00F22594">
              <w:rPr>
                <w:rFonts w:ascii="Segoe UI" w:hAnsi="Segoe UI" w:cs="Segoe UI"/>
              </w:rPr>
              <w:t xml:space="preserve"> contain no provision purporting to make any portion of the insurer's charter, rules, constitution, or bylaws a part of the policy unless such portion is set forth in full in the policy, except in the case of the incorporation of, or reference to, a statement of rates or classification of risks, or short-rate table filed with the commissioner.</w:t>
            </w:r>
          </w:p>
        </w:tc>
        <w:tc>
          <w:tcPr>
            <w:tcW w:w="1260" w:type="dxa"/>
            <w:tcBorders>
              <w:top w:val="nil"/>
            </w:tcBorders>
          </w:tcPr>
          <w:p w:rsidR="006A4364" w:rsidRPr="00F22594" w:rsidRDefault="006A4364" w:rsidP="001E1DD4">
            <w:pPr>
              <w:jc w:val="center"/>
              <w:rPr>
                <w:rFonts w:ascii="Segoe UI" w:hAnsi="Segoe UI" w:cs="Segoe UI"/>
              </w:rPr>
            </w:pPr>
          </w:p>
        </w:tc>
        <w:tc>
          <w:tcPr>
            <w:tcW w:w="1530" w:type="dxa"/>
            <w:tcBorders>
              <w:top w:val="nil"/>
            </w:tcBorders>
          </w:tcPr>
          <w:p w:rsidR="006A4364" w:rsidRPr="00F22594" w:rsidRDefault="006A4364"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350416">
            <w:pPr>
              <w:ind w:left="-15"/>
              <w:jc w:val="center"/>
              <w:rPr>
                <w:rFonts w:ascii="Segoe UI" w:hAnsi="Segoe UI" w:cs="Segoe UI"/>
              </w:rPr>
            </w:pPr>
            <w:r w:rsidRPr="00F22594">
              <w:rPr>
                <w:rFonts w:ascii="Segoe UI" w:hAnsi="Segoe UI" w:cs="Segoe UI"/>
              </w:rPr>
              <w:t>Injury due to Intoxication or Narcotics</w:t>
            </w:r>
          </w:p>
        </w:tc>
        <w:tc>
          <w:tcPr>
            <w:tcW w:w="1350" w:type="dxa"/>
            <w:tcBorders>
              <w:top w:val="single" w:sz="4" w:space="0" w:color="auto"/>
              <w:bottom w:val="single" w:sz="4" w:space="0" w:color="auto"/>
            </w:tcBorders>
          </w:tcPr>
          <w:p w:rsidR="003509BC" w:rsidRPr="00F22594" w:rsidRDefault="003509BC" w:rsidP="0000709E">
            <w:pPr>
              <w:ind w:left="-108" w:right="-108" w:firstLine="15"/>
              <w:jc w:val="center"/>
              <w:rPr>
                <w:rFonts w:ascii="Segoe UI" w:hAnsi="Segoe UI" w:cs="Segoe UI"/>
              </w:rPr>
            </w:pPr>
            <w:r w:rsidRPr="00F22594">
              <w:rPr>
                <w:rFonts w:ascii="Segoe UI" w:hAnsi="Segoe UI" w:cs="Segoe UI"/>
              </w:rPr>
              <w:t>RCW 48.20.385</w:t>
            </w:r>
          </w:p>
        </w:tc>
        <w:tc>
          <w:tcPr>
            <w:tcW w:w="6660" w:type="dxa"/>
            <w:tcBorders>
              <w:top w:val="single" w:sz="4" w:space="0" w:color="auto"/>
              <w:bottom w:val="single" w:sz="4" w:space="0" w:color="auto"/>
            </w:tcBorders>
          </w:tcPr>
          <w:p w:rsidR="003509BC" w:rsidRPr="00F22594" w:rsidRDefault="003509BC" w:rsidP="001E1DD4">
            <w:pPr>
              <w:ind w:left="-47"/>
              <w:rPr>
                <w:rFonts w:ascii="Segoe UI" w:hAnsi="Segoe UI" w:cs="Segoe UI"/>
              </w:rPr>
            </w:pPr>
            <w:r w:rsidRPr="00F22594">
              <w:rPr>
                <w:rFonts w:ascii="Segoe UI" w:hAnsi="Segoe UI" w:cs="Segoe UI"/>
              </w:rPr>
              <w:t>The plan cannot exclude services solely because the injury is sustained as a result of the insured being intoxicated or under the influence of a narcotic.</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0F39AE" w:rsidRPr="004A5D97" w:rsidTr="002A1129">
        <w:tc>
          <w:tcPr>
            <w:tcW w:w="1800" w:type="dxa"/>
            <w:vMerge/>
          </w:tcPr>
          <w:p w:rsidR="000F39AE" w:rsidRPr="00F22594" w:rsidRDefault="000F39AE" w:rsidP="001E1DD4">
            <w:pPr>
              <w:rPr>
                <w:rFonts w:ascii="Segoe UI" w:hAnsi="Segoe UI" w:cs="Segoe UI"/>
                <w:b/>
              </w:rPr>
            </w:pPr>
          </w:p>
        </w:tc>
        <w:tc>
          <w:tcPr>
            <w:tcW w:w="1710" w:type="dxa"/>
            <w:vMerge w:val="restart"/>
          </w:tcPr>
          <w:p w:rsidR="000F39AE" w:rsidRPr="00F22594" w:rsidRDefault="000F39AE" w:rsidP="00350416">
            <w:pPr>
              <w:ind w:left="-15"/>
              <w:jc w:val="center"/>
              <w:rPr>
                <w:rFonts w:ascii="Segoe UI" w:hAnsi="Segoe UI" w:cs="Segoe UI"/>
              </w:rPr>
            </w:pPr>
            <w:r w:rsidRPr="00F22594">
              <w:rPr>
                <w:rFonts w:ascii="Segoe UI" w:hAnsi="Segoe UI" w:cs="Segoe UI"/>
              </w:rPr>
              <w:t>Misstatement of age or sex</w:t>
            </w:r>
          </w:p>
        </w:tc>
        <w:tc>
          <w:tcPr>
            <w:tcW w:w="1350" w:type="dxa"/>
            <w:vMerge w:val="restart"/>
            <w:tcBorders>
              <w:top w:val="single" w:sz="4" w:space="0" w:color="auto"/>
            </w:tcBorders>
          </w:tcPr>
          <w:p w:rsidR="000F39AE" w:rsidRPr="00F22594" w:rsidRDefault="000F39AE" w:rsidP="0000709E">
            <w:pPr>
              <w:ind w:left="-108" w:right="-108" w:firstLine="15"/>
              <w:jc w:val="center"/>
              <w:rPr>
                <w:rFonts w:ascii="Segoe UI" w:hAnsi="Segoe UI" w:cs="Segoe UI"/>
              </w:rPr>
            </w:pPr>
            <w:r w:rsidRPr="00F22594">
              <w:rPr>
                <w:rFonts w:ascii="Segoe UI" w:hAnsi="Segoe UI" w:cs="Segoe UI"/>
              </w:rPr>
              <w:t>RCW 48.20.050</w:t>
            </w:r>
          </w:p>
        </w:tc>
        <w:tc>
          <w:tcPr>
            <w:tcW w:w="6660" w:type="dxa"/>
            <w:tcBorders>
              <w:top w:val="single" w:sz="4" w:space="0" w:color="auto"/>
              <w:bottom w:val="nil"/>
            </w:tcBorders>
          </w:tcPr>
          <w:p w:rsidR="000F39AE" w:rsidRDefault="000F39AE" w:rsidP="00F22594">
            <w:pPr>
              <w:pStyle w:val="ListParagraph"/>
              <w:numPr>
                <w:ilvl w:val="0"/>
                <w:numId w:val="37"/>
              </w:numPr>
              <w:ind w:left="342"/>
              <w:rPr>
                <w:rFonts w:ascii="Segoe UI" w:eastAsia="Times New Roman" w:hAnsi="Segoe UI" w:cs="Segoe UI"/>
              </w:rPr>
            </w:pPr>
            <w:r w:rsidRPr="00F22594">
              <w:rPr>
                <w:rFonts w:ascii="Segoe UI" w:eastAsia="Times New Roman" w:hAnsi="Segoe UI" w:cs="Segoe UI"/>
              </w:rPr>
              <w:t>There must be a provision as follows:</w:t>
            </w:r>
          </w:p>
          <w:p w:rsidR="000F39AE" w:rsidRPr="000F39AE" w:rsidRDefault="000F39AE" w:rsidP="000F39AE">
            <w:pPr>
              <w:rPr>
                <w:rFonts w:ascii="Segoe UI" w:eastAsia="Times New Roman" w:hAnsi="Segoe UI" w:cs="Segoe UI"/>
              </w:rPr>
            </w:pPr>
            <w:r w:rsidRPr="00F22594">
              <w:rPr>
                <w:rFonts w:ascii="Segoe UI" w:eastAsia="Times New Roman" w:hAnsi="Segoe UI" w:cs="Segoe UI"/>
              </w:rPr>
              <w:t>"MISSTATEMENT OF AGE OR SEX: If the age or sex of the insured has been misstated, all amounts payable under this policy shall be such as the premium paid would have purchased at the correct age or sex."</w:t>
            </w:r>
          </w:p>
        </w:tc>
        <w:tc>
          <w:tcPr>
            <w:tcW w:w="1260" w:type="dxa"/>
            <w:tcBorders>
              <w:top w:val="single" w:sz="4" w:space="0" w:color="auto"/>
              <w:bottom w:val="nil"/>
            </w:tcBorders>
          </w:tcPr>
          <w:p w:rsidR="000F39AE" w:rsidRPr="00F22594" w:rsidRDefault="000F39AE" w:rsidP="001E1DD4">
            <w:pPr>
              <w:jc w:val="center"/>
              <w:rPr>
                <w:rFonts w:ascii="Segoe UI" w:hAnsi="Segoe UI" w:cs="Segoe UI"/>
              </w:rPr>
            </w:pPr>
          </w:p>
        </w:tc>
        <w:tc>
          <w:tcPr>
            <w:tcW w:w="1530" w:type="dxa"/>
            <w:tcBorders>
              <w:top w:val="single" w:sz="4" w:space="0" w:color="auto"/>
              <w:bottom w:val="nil"/>
            </w:tcBorders>
          </w:tcPr>
          <w:p w:rsidR="000F39AE" w:rsidRPr="00F22594" w:rsidRDefault="000F39AE" w:rsidP="001E1DD4">
            <w:pPr>
              <w:jc w:val="center"/>
              <w:rPr>
                <w:rFonts w:ascii="Segoe UI" w:hAnsi="Segoe UI" w:cs="Segoe UI"/>
              </w:rPr>
            </w:pPr>
          </w:p>
        </w:tc>
      </w:tr>
      <w:tr w:rsidR="000F39AE" w:rsidRPr="004A5D97" w:rsidTr="002A1129">
        <w:tc>
          <w:tcPr>
            <w:tcW w:w="1800" w:type="dxa"/>
            <w:vMerge/>
          </w:tcPr>
          <w:p w:rsidR="000F39AE" w:rsidRPr="00F22594" w:rsidRDefault="000F39AE" w:rsidP="001E1DD4">
            <w:pPr>
              <w:rPr>
                <w:rFonts w:ascii="Segoe UI" w:hAnsi="Segoe UI" w:cs="Segoe UI"/>
                <w:b/>
              </w:rPr>
            </w:pPr>
          </w:p>
        </w:tc>
        <w:tc>
          <w:tcPr>
            <w:tcW w:w="1710" w:type="dxa"/>
            <w:vMerge/>
          </w:tcPr>
          <w:p w:rsidR="000F39AE" w:rsidRPr="00F22594" w:rsidRDefault="000F39AE" w:rsidP="00350416">
            <w:pPr>
              <w:ind w:left="-15"/>
              <w:jc w:val="center"/>
              <w:rPr>
                <w:rFonts w:ascii="Segoe UI" w:hAnsi="Segoe UI" w:cs="Segoe UI"/>
              </w:rPr>
            </w:pPr>
          </w:p>
        </w:tc>
        <w:tc>
          <w:tcPr>
            <w:tcW w:w="1350" w:type="dxa"/>
            <w:vMerge/>
          </w:tcPr>
          <w:p w:rsidR="000F39AE" w:rsidRPr="00F22594" w:rsidRDefault="000F39AE" w:rsidP="0000709E">
            <w:pPr>
              <w:ind w:left="-108" w:right="-108" w:firstLine="15"/>
              <w:jc w:val="center"/>
              <w:rPr>
                <w:rFonts w:ascii="Segoe UI" w:hAnsi="Segoe UI" w:cs="Segoe UI"/>
              </w:rPr>
            </w:pPr>
          </w:p>
        </w:tc>
        <w:tc>
          <w:tcPr>
            <w:tcW w:w="6660" w:type="dxa"/>
            <w:tcBorders>
              <w:top w:val="nil"/>
              <w:bottom w:val="nil"/>
            </w:tcBorders>
          </w:tcPr>
          <w:p w:rsidR="000F39AE" w:rsidRPr="000F39AE" w:rsidRDefault="000F39AE" w:rsidP="000F39AE">
            <w:pPr>
              <w:pStyle w:val="ListParagraph"/>
              <w:numPr>
                <w:ilvl w:val="1"/>
                <w:numId w:val="37"/>
              </w:numPr>
              <w:ind w:left="612"/>
              <w:rPr>
                <w:rFonts w:ascii="Segoe UI" w:hAnsi="Segoe UI" w:cs="Segoe UI"/>
              </w:rPr>
            </w:pPr>
            <w:r w:rsidRPr="00F22594">
              <w:rPr>
                <w:rFonts w:ascii="Segoe UI" w:hAnsi="Segoe UI" w:cs="Segoe UI"/>
              </w:rPr>
              <w:t xml:space="preserve">The amount of any underpayments which may have been made on account of any such misstatement under a disability income policy </w:t>
            </w:r>
            <w:r>
              <w:rPr>
                <w:rFonts w:ascii="Segoe UI" w:hAnsi="Segoe UI" w:cs="Segoe UI"/>
              </w:rPr>
              <w:t>shall</w:t>
            </w:r>
            <w:r w:rsidRPr="00F22594">
              <w:rPr>
                <w:rFonts w:ascii="Segoe UI" w:hAnsi="Segoe UI" w:cs="Segoe UI"/>
              </w:rPr>
              <w:t xml:space="preserve"> be paid the insured along with the current payment and the amount of any overpayment may be charged against the current or succeeding payments to be made by the insurer.</w:t>
            </w:r>
          </w:p>
        </w:tc>
        <w:tc>
          <w:tcPr>
            <w:tcW w:w="1260" w:type="dxa"/>
            <w:tcBorders>
              <w:top w:val="nil"/>
              <w:bottom w:val="nil"/>
            </w:tcBorders>
          </w:tcPr>
          <w:p w:rsidR="000F39AE" w:rsidRPr="00F22594" w:rsidRDefault="000F39AE" w:rsidP="001E1DD4">
            <w:pPr>
              <w:jc w:val="center"/>
              <w:rPr>
                <w:rFonts w:ascii="Segoe UI" w:hAnsi="Segoe UI" w:cs="Segoe UI"/>
              </w:rPr>
            </w:pPr>
          </w:p>
        </w:tc>
        <w:tc>
          <w:tcPr>
            <w:tcW w:w="1530" w:type="dxa"/>
            <w:tcBorders>
              <w:top w:val="nil"/>
              <w:bottom w:val="nil"/>
            </w:tcBorders>
          </w:tcPr>
          <w:p w:rsidR="000F39AE" w:rsidRPr="00F22594" w:rsidRDefault="000F39AE" w:rsidP="001E1DD4">
            <w:pPr>
              <w:jc w:val="center"/>
              <w:rPr>
                <w:rFonts w:ascii="Segoe UI" w:hAnsi="Segoe UI" w:cs="Segoe UI"/>
              </w:rPr>
            </w:pPr>
          </w:p>
        </w:tc>
      </w:tr>
      <w:tr w:rsidR="000F39AE" w:rsidRPr="004A5D97" w:rsidTr="001129BE">
        <w:tc>
          <w:tcPr>
            <w:tcW w:w="1800" w:type="dxa"/>
            <w:vMerge/>
          </w:tcPr>
          <w:p w:rsidR="000F39AE" w:rsidRPr="00F22594" w:rsidRDefault="000F39AE" w:rsidP="001E1DD4">
            <w:pPr>
              <w:rPr>
                <w:rFonts w:ascii="Segoe UI" w:hAnsi="Segoe UI" w:cs="Segoe UI"/>
                <w:b/>
              </w:rPr>
            </w:pPr>
          </w:p>
        </w:tc>
        <w:tc>
          <w:tcPr>
            <w:tcW w:w="1710" w:type="dxa"/>
            <w:vMerge/>
            <w:tcBorders>
              <w:bottom w:val="single" w:sz="4" w:space="0" w:color="auto"/>
            </w:tcBorders>
          </w:tcPr>
          <w:p w:rsidR="000F39AE" w:rsidRPr="00F22594" w:rsidRDefault="000F39AE" w:rsidP="00350416">
            <w:pPr>
              <w:ind w:left="-15"/>
              <w:jc w:val="center"/>
              <w:rPr>
                <w:rFonts w:ascii="Segoe UI" w:hAnsi="Segoe UI" w:cs="Segoe UI"/>
              </w:rPr>
            </w:pPr>
          </w:p>
        </w:tc>
        <w:tc>
          <w:tcPr>
            <w:tcW w:w="1350" w:type="dxa"/>
            <w:vMerge/>
            <w:tcBorders>
              <w:bottom w:val="single" w:sz="4" w:space="0" w:color="auto"/>
            </w:tcBorders>
          </w:tcPr>
          <w:p w:rsidR="000F39AE" w:rsidRPr="00F22594" w:rsidRDefault="000F39AE" w:rsidP="0000709E">
            <w:pPr>
              <w:ind w:left="-108" w:right="-108" w:firstLine="15"/>
              <w:jc w:val="center"/>
              <w:rPr>
                <w:rFonts w:ascii="Segoe UI" w:hAnsi="Segoe UI" w:cs="Segoe UI"/>
              </w:rPr>
            </w:pPr>
          </w:p>
        </w:tc>
        <w:tc>
          <w:tcPr>
            <w:tcW w:w="6660" w:type="dxa"/>
            <w:tcBorders>
              <w:top w:val="nil"/>
              <w:bottom w:val="single" w:sz="4" w:space="0" w:color="auto"/>
            </w:tcBorders>
          </w:tcPr>
          <w:p w:rsidR="000F39AE" w:rsidRPr="00F22594" w:rsidRDefault="000F39AE" w:rsidP="000F39AE">
            <w:pPr>
              <w:pStyle w:val="ListParagraph"/>
              <w:numPr>
                <w:ilvl w:val="1"/>
                <w:numId w:val="37"/>
              </w:numPr>
              <w:ind w:left="612"/>
              <w:rPr>
                <w:rFonts w:ascii="Segoe UI" w:eastAsia="Times New Roman" w:hAnsi="Segoe UI" w:cs="Segoe UI"/>
              </w:rPr>
            </w:pPr>
            <w:r w:rsidRPr="00F22594">
              <w:rPr>
                <w:rFonts w:ascii="Segoe UI" w:hAnsi="Segoe UI" w:cs="Segoe UI"/>
              </w:rPr>
              <w:t>Interest may be applied to such underpayments or overpayments as specified in the insurance policy form but not exceeding six percent per annum.</w:t>
            </w:r>
          </w:p>
        </w:tc>
        <w:tc>
          <w:tcPr>
            <w:tcW w:w="1260" w:type="dxa"/>
            <w:tcBorders>
              <w:top w:val="nil"/>
              <w:bottom w:val="single" w:sz="4" w:space="0" w:color="auto"/>
            </w:tcBorders>
          </w:tcPr>
          <w:p w:rsidR="000F39AE" w:rsidRPr="00F22594" w:rsidRDefault="000F39AE" w:rsidP="001E1DD4">
            <w:pPr>
              <w:jc w:val="center"/>
              <w:rPr>
                <w:rFonts w:ascii="Segoe UI" w:hAnsi="Segoe UI" w:cs="Segoe UI"/>
              </w:rPr>
            </w:pPr>
          </w:p>
        </w:tc>
        <w:tc>
          <w:tcPr>
            <w:tcW w:w="1530" w:type="dxa"/>
            <w:tcBorders>
              <w:top w:val="nil"/>
              <w:bottom w:val="single" w:sz="4" w:space="0" w:color="auto"/>
            </w:tcBorders>
          </w:tcPr>
          <w:p w:rsidR="000F39AE" w:rsidRPr="00F22594" w:rsidRDefault="000F39AE"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val="restart"/>
            <w:tcBorders>
              <w:bottom w:val="nil"/>
            </w:tcBorders>
          </w:tcPr>
          <w:p w:rsidR="001D24CB" w:rsidRPr="00F22594" w:rsidRDefault="001D24CB" w:rsidP="002B4644">
            <w:pPr>
              <w:ind w:left="-15"/>
              <w:jc w:val="center"/>
              <w:rPr>
                <w:rFonts w:ascii="Segoe UI" w:hAnsi="Segoe UI" w:cs="Segoe UI"/>
              </w:rPr>
            </w:pPr>
            <w:r w:rsidRPr="00F22594">
              <w:rPr>
                <w:rFonts w:ascii="Segoe UI" w:hAnsi="Segoe UI" w:cs="Segoe UI"/>
              </w:rPr>
              <w:t>Time limit on certain defenses</w:t>
            </w: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r w:rsidRPr="00F22594">
              <w:rPr>
                <w:rFonts w:ascii="Segoe UI" w:hAnsi="Segoe UI" w:cs="Segoe UI"/>
              </w:rPr>
              <w:t>Time limit on certain defenses (Cont’d)</w:t>
            </w:r>
          </w:p>
        </w:tc>
        <w:tc>
          <w:tcPr>
            <w:tcW w:w="1350" w:type="dxa"/>
            <w:vMerge w:val="restart"/>
            <w:tcBorders>
              <w:top w:val="single" w:sz="4" w:space="0" w:color="auto"/>
              <w:bottom w:val="nil"/>
            </w:tcBorders>
          </w:tcPr>
          <w:p w:rsidR="001D24CB" w:rsidRPr="00F22594" w:rsidRDefault="001D24CB" w:rsidP="0000709E">
            <w:pPr>
              <w:ind w:left="-108" w:right="-108"/>
              <w:jc w:val="center"/>
              <w:rPr>
                <w:rFonts w:ascii="Segoe UI" w:hAnsi="Segoe UI" w:cs="Segoe UI"/>
              </w:rPr>
            </w:pPr>
            <w:r w:rsidRPr="00F22594">
              <w:rPr>
                <w:rFonts w:ascii="Segoe UI" w:hAnsi="Segoe UI" w:cs="Segoe UI"/>
              </w:rPr>
              <w:t>RCW 48.20.052</w:t>
            </w: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4A2384" w:rsidRDefault="004A2384"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r w:rsidRPr="00C70DE1">
              <w:rPr>
                <w:rFonts w:ascii="Segoe UI" w:hAnsi="Segoe UI" w:cs="Segoe UI"/>
              </w:rPr>
              <w:t>RCW 48.20.052</w:t>
            </w:r>
          </w:p>
          <w:p w:rsidR="001D24CB" w:rsidRPr="00F22594" w:rsidRDefault="001D24CB"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nil"/>
            </w:tcBorders>
          </w:tcPr>
          <w:p w:rsidR="001D24CB" w:rsidRPr="00F22594" w:rsidRDefault="001D24CB" w:rsidP="002B4644">
            <w:pPr>
              <w:rPr>
                <w:rFonts w:ascii="Segoe UI" w:eastAsia="Times New Roman" w:hAnsi="Segoe UI" w:cs="Segoe UI"/>
              </w:rPr>
            </w:pPr>
            <w:r w:rsidRPr="00F22594">
              <w:rPr>
                <w:rFonts w:ascii="Segoe UI" w:eastAsia="Times New Roman" w:hAnsi="Segoe UI" w:cs="Segoe UI"/>
              </w:rPr>
              <w:t>There must be a provision as follows:</w:t>
            </w:r>
          </w:p>
          <w:p w:rsidR="001D24CB" w:rsidRDefault="001D24CB" w:rsidP="002B4644">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TIME LIMIT ON CERTAIN DEFENSES:</w:t>
            </w:r>
            <w:r>
              <w:rPr>
                <w:rFonts w:ascii="Segoe UI" w:eastAsia="Times New Roman" w:hAnsi="Segoe UI" w:cs="Segoe UI"/>
              </w:rPr>
              <w:t>”</w:t>
            </w:r>
            <w:r w:rsidRPr="00F22594">
              <w:rPr>
                <w:rFonts w:ascii="Segoe UI" w:eastAsia="Times New Roman" w:hAnsi="Segoe UI" w:cs="Segoe UI"/>
              </w:rPr>
              <w:t xml:space="preserve"> </w:t>
            </w:r>
          </w:p>
          <w:p w:rsidR="001D24CB" w:rsidRPr="002B4644" w:rsidRDefault="001D24CB" w:rsidP="002B4644">
            <w:pPr>
              <w:pStyle w:val="ListParagraph"/>
              <w:numPr>
                <w:ilvl w:val="0"/>
                <w:numId w:val="36"/>
              </w:numPr>
              <w:ind w:left="342"/>
              <w:rPr>
                <w:rFonts w:ascii="Segoe UI" w:eastAsia="Times New Roman" w:hAnsi="Segoe UI" w:cs="Segoe UI"/>
              </w:rPr>
            </w:pPr>
            <w:r>
              <w:rPr>
                <w:rFonts w:ascii="Segoe UI" w:eastAsia="Times New Roman" w:hAnsi="Segoe UI" w:cs="Segoe UI"/>
              </w:rPr>
              <w:t xml:space="preserve">“(a) </w:t>
            </w:r>
            <w:r w:rsidRPr="00F22594">
              <w:rPr>
                <w:rFonts w:ascii="Segoe UI" w:eastAsia="Times New Roman" w:hAnsi="Segoe UI" w:cs="Segoe UI"/>
              </w:rPr>
              <w:t>After two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w:t>
            </w:r>
            <w:r>
              <w:rPr>
                <w:rFonts w:ascii="Segoe UI" w:eastAsia="Times New Roman" w:hAnsi="Segoe UI" w:cs="Segoe UI"/>
              </w:rPr>
              <w:t>ration of such two year period.”</w:t>
            </w:r>
          </w:p>
        </w:tc>
        <w:tc>
          <w:tcPr>
            <w:tcW w:w="1260" w:type="dxa"/>
            <w:tcBorders>
              <w:top w:val="single" w:sz="4" w:space="0" w:color="auto"/>
              <w:bottom w:val="nil"/>
            </w:tcBorders>
          </w:tcPr>
          <w:p w:rsidR="001D24CB" w:rsidRPr="00F22594" w:rsidRDefault="001D24CB" w:rsidP="001E1DD4">
            <w:pPr>
              <w:jc w:val="center"/>
              <w:rPr>
                <w:rFonts w:ascii="Segoe UI" w:hAnsi="Segoe UI" w:cs="Segoe UI"/>
              </w:rPr>
            </w:pPr>
          </w:p>
        </w:tc>
        <w:tc>
          <w:tcPr>
            <w:tcW w:w="1530" w:type="dxa"/>
            <w:tcBorders>
              <w:top w:val="single" w:sz="4" w:space="0" w:color="auto"/>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tcBorders>
              <w:top w:val="nil"/>
              <w:bottom w:val="nil"/>
            </w:tcBorders>
          </w:tcPr>
          <w:p w:rsidR="001D24CB" w:rsidRPr="00F22594" w:rsidRDefault="001D24CB" w:rsidP="00930428">
            <w:pPr>
              <w:ind w:left="-15"/>
              <w:jc w:val="center"/>
              <w:rPr>
                <w:rFonts w:ascii="Segoe UI" w:hAnsi="Segoe UI" w:cs="Segoe UI"/>
              </w:rPr>
            </w:pPr>
          </w:p>
        </w:tc>
        <w:tc>
          <w:tcPr>
            <w:tcW w:w="1350" w:type="dxa"/>
            <w:vMerge/>
            <w:tcBorders>
              <w:top w:val="nil"/>
              <w:bottom w:val="nil"/>
            </w:tcBorders>
          </w:tcPr>
          <w:p w:rsidR="001D24CB" w:rsidRPr="00F22594" w:rsidRDefault="001D24CB" w:rsidP="0000709E">
            <w:pPr>
              <w:ind w:left="-108" w:right="-108"/>
              <w:jc w:val="center"/>
              <w:rPr>
                <w:rFonts w:ascii="Segoe UI" w:hAnsi="Segoe UI" w:cs="Segoe UI"/>
              </w:rPr>
            </w:pPr>
          </w:p>
        </w:tc>
        <w:tc>
          <w:tcPr>
            <w:tcW w:w="6660" w:type="dxa"/>
            <w:tcBorders>
              <w:top w:val="nil"/>
              <w:bottom w:val="nil"/>
            </w:tcBorders>
          </w:tcPr>
          <w:p w:rsidR="001D24CB" w:rsidRPr="002B4644" w:rsidRDefault="001D24CB" w:rsidP="002B4644">
            <w:pPr>
              <w:pStyle w:val="ListParagraph"/>
              <w:numPr>
                <w:ilvl w:val="1"/>
                <w:numId w:val="36"/>
              </w:numPr>
              <w:ind w:left="702"/>
            </w:pPr>
            <w:r w:rsidRPr="00F22594">
              <w:rPr>
                <w:rFonts w:ascii="Segoe UI" w:hAnsi="Segoe UI" w:cs="Segoe UI"/>
              </w:rPr>
              <w:t xml:space="preserve">The foregoing policy provision must not be so construed as to affect any legal requirement for avoidance of a policy or denial of a claim during such initial two year period, nor to limit the application of RCW </w:t>
            </w:r>
            <w:hyperlink r:id="rId13" w:history="1">
              <w:r w:rsidRPr="00F22594">
                <w:rPr>
                  <w:rStyle w:val="Hyperlink"/>
                  <w:rFonts w:ascii="Segoe UI" w:hAnsi="Segoe UI" w:cs="Segoe UI"/>
                </w:rPr>
                <w:t>48.20.050</w:t>
              </w:r>
            </w:hyperlink>
            <w:r w:rsidRPr="00F22594">
              <w:rPr>
                <w:rFonts w:ascii="Segoe UI" w:hAnsi="Segoe UI" w:cs="Segoe UI"/>
              </w:rPr>
              <w:t xml:space="preserve">, </w:t>
            </w:r>
            <w:hyperlink r:id="rId14" w:history="1">
              <w:r w:rsidRPr="00F22594">
                <w:rPr>
                  <w:rStyle w:val="Hyperlink"/>
                  <w:rFonts w:ascii="Segoe UI" w:hAnsi="Segoe UI" w:cs="Segoe UI"/>
                </w:rPr>
                <w:t>48.20.172</w:t>
              </w:r>
            </w:hyperlink>
            <w:r w:rsidRPr="00F22594">
              <w:rPr>
                <w:rFonts w:ascii="Segoe UI" w:hAnsi="Segoe UI" w:cs="Segoe UI"/>
              </w:rPr>
              <w:t xml:space="preserve">, </w:t>
            </w:r>
            <w:hyperlink r:id="rId15" w:history="1">
              <w:r w:rsidRPr="00F22594">
                <w:rPr>
                  <w:rStyle w:val="Hyperlink"/>
                  <w:rFonts w:ascii="Segoe UI" w:hAnsi="Segoe UI" w:cs="Segoe UI"/>
                </w:rPr>
                <w:t>48.20.192</w:t>
              </w:r>
            </w:hyperlink>
            <w:r w:rsidRPr="00F22594">
              <w:rPr>
                <w:rFonts w:ascii="Segoe UI" w:hAnsi="Segoe UI" w:cs="Segoe UI"/>
              </w:rPr>
              <w:t xml:space="preserve">, </w:t>
            </w:r>
            <w:hyperlink r:id="rId16" w:history="1">
              <w:r w:rsidRPr="00F22594">
                <w:rPr>
                  <w:rStyle w:val="Hyperlink"/>
                  <w:rFonts w:ascii="Segoe UI" w:hAnsi="Segoe UI" w:cs="Segoe UI"/>
                </w:rPr>
                <w:t>48.20.202</w:t>
              </w:r>
            </w:hyperlink>
            <w:r w:rsidRPr="00F22594">
              <w:rPr>
                <w:rFonts w:ascii="Segoe UI" w:hAnsi="Segoe UI" w:cs="Segoe UI"/>
              </w:rPr>
              <w:t xml:space="preserve">, and </w:t>
            </w:r>
            <w:hyperlink r:id="rId17" w:history="1">
              <w:r w:rsidRPr="00F22594">
                <w:rPr>
                  <w:rStyle w:val="Hyperlink"/>
                  <w:rFonts w:ascii="Segoe UI" w:hAnsi="Segoe UI" w:cs="Segoe UI"/>
                </w:rPr>
                <w:t>48.20.212</w:t>
              </w:r>
            </w:hyperlink>
            <w:r w:rsidRPr="00F22594">
              <w:rPr>
                <w:rFonts w:ascii="Segoe UI" w:hAnsi="Segoe UI" w:cs="Segoe UI"/>
              </w:rPr>
              <w:t xml:space="preserve"> in the event of misstatement with respect to age or occupation or other insurance.</w:t>
            </w:r>
          </w:p>
        </w:tc>
        <w:tc>
          <w:tcPr>
            <w:tcW w:w="1260" w:type="dxa"/>
            <w:tcBorders>
              <w:top w:val="nil"/>
              <w:bottom w:val="nil"/>
            </w:tcBorders>
          </w:tcPr>
          <w:p w:rsidR="001D24CB" w:rsidRPr="00F22594" w:rsidRDefault="001D24CB" w:rsidP="001E1DD4">
            <w:pPr>
              <w:jc w:val="center"/>
              <w:rPr>
                <w:rFonts w:ascii="Segoe UI" w:hAnsi="Segoe UI" w:cs="Segoe UI"/>
              </w:rPr>
            </w:pPr>
          </w:p>
        </w:tc>
        <w:tc>
          <w:tcPr>
            <w:tcW w:w="1530" w:type="dxa"/>
            <w:tcBorders>
              <w:top w:val="nil"/>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tcBorders>
              <w:top w:val="nil"/>
              <w:bottom w:val="nil"/>
            </w:tcBorders>
          </w:tcPr>
          <w:p w:rsidR="001D24CB" w:rsidRPr="00F22594" w:rsidRDefault="001D24CB" w:rsidP="00930428">
            <w:pPr>
              <w:ind w:left="-15"/>
              <w:jc w:val="center"/>
              <w:rPr>
                <w:rFonts w:ascii="Segoe UI" w:hAnsi="Segoe UI" w:cs="Segoe UI"/>
              </w:rPr>
            </w:pPr>
          </w:p>
        </w:tc>
        <w:tc>
          <w:tcPr>
            <w:tcW w:w="1350" w:type="dxa"/>
            <w:vMerge/>
            <w:tcBorders>
              <w:top w:val="nil"/>
              <w:bottom w:val="nil"/>
            </w:tcBorders>
          </w:tcPr>
          <w:p w:rsidR="001D24CB" w:rsidRPr="00F22594" w:rsidRDefault="001D24CB" w:rsidP="0000709E">
            <w:pPr>
              <w:ind w:left="-108" w:right="-108"/>
              <w:jc w:val="center"/>
              <w:rPr>
                <w:rFonts w:ascii="Segoe UI" w:hAnsi="Segoe UI" w:cs="Segoe UI"/>
              </w:rPr>
            </w:pPr>
          </w:p>
        </w:tc>
        <w:tc>
          <w:tcPr>
            <w:tcW w:w="6660" w:type="dxa"/>
            <w:tcBorders>
              <w:top w:val="nil"/>
              <w:bottom w:val="nil"/>
            </w:tcBorders>
          </w:tcPr>
          <w:p w:rsidR="001D24CB" w:rsidRPr="00F22594" w:rsidRDefault="001D24CB" w:rsidP="00F22594">
            <w:pPr>
              <w:pStyle w:val="ListParagraph"/>
              <w:numPr>
                <w:ilvl w:val="1"/>
                <w:numId w:val="36"/>
              </w:numPr>
              <w:ind w:left="702"/>
              <w:rPr>
                <w:rFonts w:ascii="Segoe UI" w:hAnsi="Segoe UI" w:cs="Segoe UI"/>
              </w:rPr>
            </w:pPr>
            <w:r w:rsidRPr="00F22594">
              <w:rPr>
                <w:rFonts w:ascii="Segoe UI" w:hAnsi="Segoe UI" w:cs="Segoe UI"/>
              </w:rPr>
              <w:t>A policy which the insured has the right to continue in force subject to its terms by the timely payment of premium (1) until at least age 50 or, (2) in the case of a policy issued after age 44, for at least five years from its date of issue, may contain in lieu of the foregoing the following provision (from which the clause in parentheses may be omitted at the insurer's option) under the caption "INCONTESTABLE":</w:t>
            </w:r>
          </w:p>
          <w:p w:rsidR="001D24CB" w:rsidRPr="004A5D97" w:rsidRDefault="001D24CB" w:rsidP="00F22594">
            <w:pPr>
              <w:pStyle w:val="ListParagraph"/>
              <w:ind w:left="1152"/>
            </w:pPr>
            <w:r w:rsidRPr="00F22594">
              <w:rPr>
                <w:rFonts w:ascii="Segoe UI" w:hAnsi="Segoe UI" w:cs="Segoe UI"/>
              </w:rPr>
              <w:t>"After this policy has been in force for a period of two years during the lifetime of the insured (excluding any period during which the insured is disabled), it must become incontestable as to the statements contained in the application."</w:t>
            </w:r>
          </w:p>
        </w:tc>
        <w:tc>
          <w:tcPr>
            <w:tcW w:w="1260" w:type="dxa"/>
            <w:tcBorders>
              <w:top w:val="nil"/>
              <w:bottom w:val="nil"/>
            </w:tcBorders>
          </w:tcPr>
          <w:p w:rsidR="001D24CB" w:rsidRPr="00F22594" w:rsidRDefault="001D24CB" w:rsidP="001E1DD4">
            <w:pPr>
              <w:jc w:val="center"/>
              <w:rPr>
                <w:rFonts w:ascii="Segoe UI" w:hAnsi="Segoe UI" w:cs="Segoe UI"/>
              </w:rPr>
            </w:pPr>
          </w:p>
        </w:tc>
        <w:tc>
          <w:tcPr>
            <w:tcW w:w="1530" w:type="dxa"/>
            <w:tcBorders>
              <w:top w:val="nil"/>
              <w:bottom w:val="nil"/>
            </w:tcBorders>
          </w:tcPr>
          <w:p w:rsidR="001D24CB" w:rsidRPr="00F22594" w:rsidRDefault="001D24CB" w:rsidP="001E1DD4">
            <w:pPr>
              <w:jc w:val="center"/>
              <w:rPr>
                <w:rFonts w:ascii="Segoe UI" w:hAnsi="Segoe UI" w:cs="Segoe UI"/>
              </w:rPr>
            </w:pPr>
          </w:p>
        </w:tc>
      </w:tr>
      <w:tr w:rsidR="001D24CB" w:rsidRPr="004A5D97" w:rsidTr="001129BE">
        <w:tc>
          <w:tcPr>
            <w:tcW w:w="1800" w:type="dxa"/>
            <w:vMerge/>
          </w:tcPr>
          <w:p w:rsidR="001D24CB" w:rsidRPr="004A5D97" w:rsidRDefault="001D24CB" w:rsidP="001E1DD4">
            <w:pPr>
              <w:rPr>
                <w:rFonts w:ascii="Segoe UI" w:hAnsi="Segoe UI" w:cs="Segoe UI"/>
                <w:b/>
              </w:rPr>
            </w:pPr>
          </w:p>
        </w:tc>
        <w:tc>
          <w:tcPr>
            <w:tcW w:w="1710" w:type="dxa"/>
            <w:vMerge/>
            <w:tcBorders>
              <w:top w:val="nil"/>
              <w:bottom w:val="nil"/>
            </w:tcBorders>
          </w:tcPr>
          <w:p w:rsidR="001D24CB" w:rsidRPr="004A5D97" w:rsidRDefault="001D24CB" w:rsidP="00930428">
            <w:pPr>
              <w:ind w:left="-15"/>
              <w:jc w:val="center"/>
              <w:rPr>
                <w:rFonts w:ascii="Segoe UI" w:hAnsi="Segoe UI" w:cs="Segoe UI"/>
              </w:rPr>
            </w:pPr>
          </w:p>
        </w:tc>
        <w:tc>
          <w:tcPr>
            <w:tcW w:w="1350" w:type="dxa"/>
            <w:vMerge/>
            <w:tcBorders>
              <w:top w:val="nil"/>
              <w:bottom w:val="nil"/>
            </w:tcBorders>
          </w:tcPr>
          <w:p w:rsidR="001D24CB" w:rsidRPr="004A5D97" w:rsidRDefault="001D24CB" w:rsidP="0000709E">
            <w:pPr>
              <w:ind w:left="-108" w:right="-108"/>
              <w:jc w:val="center"/>
              <w:rPr>
                <w:rFonts w:ascii="Segoe UI" w:hAnsi="Segoe UI" w:cs="Segoe UI"/>
              </w:rPr>
            </w:pPr>
          </w:p>
        </w:tc>
        <w:tc>
          <w:tcPr>
            <w:tcW w:w="6660" w:type="dxa"/>
            <w:tcBorders>
              <w:top w:val="nil"/>
              <w:bottom w:val="nil"/>
            </w:tcBorders>
          </w:tcPr>
          <w:p w:rsidR="001D24CB" w:rsidRPr="001129BE" w:rsidRDefault="001D24CB" w:rsidP="001129BE">
            <w:pPr>
              <w:pStyle w:val="ListParagraph"/>
              <w:numPr>
                <w:ilvl w:val="0"/>
                <w:numId w:val="38"/>
              </w:numPr>
              <w:ind w:left="342"/>
              <w:rPr>
                <w:rFonts w:ascii="Segoe UI" w:hAnsi="Segoe UI" w:cs="Segoe UI"/>
              </w:rPr>
            </w:pPr>
            <w:r w:rsidRPr="00F22594">
              <w:rPr>
                <w:rFonts w:ascii="Segoe UI" w:hAnsi="Segoe UI" w:cs="Segoe UI"/>
              </w:rPr>
              <w:t>"(b) No claim for loss incurred or disability (as defined in the policy) commencing after two years from the date of issue of this policy must be reduced or denied on the ground that a disease or physical condition not excluded from coverage by name or specific description effective on the date of loss had existed prior to the effective date of coverage of this policy."</w:t>
            </w:r>
          </w:p>
        </w:tc>
        <w:tc>
          <w:tcPr>
            <w:tcW w:w="1260" w:type="dxa"/>
            <w:tcBorders>
              <w:top w:val="nil"/>
              <w:bottom w:val="nil"/>
            </w:tcBorders>
          </w:tcPr>
          <w:p w:rsidR="001D24CB" w:rsidRPr="004A5D97" w:rsidRDefault="001D24CB" w:rsidP="001E1DD4">
            <w:pPr>
              <w:jc w:val="center"/>
              <w:rPr>
                <w:rFonts w:ascii="Segoe UI" w:hAnsi="Segoe UI" w:cs="Segoe UI"/>
              </w:rPr>
            </w:pPr>
          </w:p>
        </w:tc>
        <w:tc>
          <w:tcPr>
            <w:tcW w:w="1530" w:type="dxa"/>
            <w:tcBorders>
              <w:top w:val="nil"/>
              <w:bottom w:val="nil"/>
            </w:tcBorders>
          </w:tcPr>
          <w:p w:rsidR="001D24CB" w:rsidRPr="004A5D97" w:rsidRDefault="001D24CB" w:rsidP="001E1DD4">
            <w:pPr>
              <w:jc w:val="center"/>
              <w:rPr>
                <w:rFonts w:ascii="Segoe UI" w:hAnsi="Segoe UI" w:cs="Segoe UI"/>
              </w:rPr>
            </w:pPr>
          </w:p>
        </w:tc>
      </w:tr>
      <w:tr w:rsidR="001129BE" w:rsidRPr="004A5D97" w:rsidTr="001129BE">
        <w:tc>
          <w:tcPr>
            <w:tcW w:w="1800" w:type="dxa"/>
            <w:vMerge/>
          </w:tcPr>
          <w:p w:rsidR="001129BE" w:rsidRPr="00F22594" w:rsidRDefault="001129BE" w:rsidP="001E1DD4">
            <w:pPr>
              <w:rPr>
                <w:rFonts w:ascii="Segoe UI" w:hAnsi="Segoe UI" w:cs="Segoe UI"/>
                <w:b/>
              </w:rPr>
            </w:pPr>
          </w:p>
        </w:tc>
        <w:tc>
          <w:tcPr>
            <w:tcW w:w="1710" w:type="dxa"/>
            <w:tcBorders>
              <w:top w:val="nil"/>
              <w:bottom w:val="single" w:sz="4" w:space="0" w:color="auto"/>
            </w:tcBorders>
          </w:tcPr>
          <w:p w:rsidR="001129BE" w:rsidRPr="00F22594" w:rsidRDefault="001129BE" w:rsidP="005D7710">
            <w:pPr>
              <w:ind w:left="-108"/>
              <w:jc w:val="center"/>
              <w:rPr>
                <w:rFonts w:ascii="Segoe UI" w:hAnsi="Segoe UI" w:cs="Segoe UI"/>
              </w:rPr>
            </w:pPr>
          </w:p>
        </w:tc>
        <w:tc>
          <w:tcPr>
            <w:tcW w:w="1350" w:type="dxa"/>
            <w:tcBorders>
              <w:top w:val="nil"/>
              <w:bottom w:val="single" w:sz="4" w:space="0" w:color="auto"/>
            </w:tcBorders>
          </w:tcPr>
          <w:p w:rsidR="001129BE" w:rsidRPr="00F22594" w:rsidRDefault="001129BE" w:rsidP="0000709E">
            <w:pPr>
              <w:ind w:left="-108" w:right="-108"/>
              <w:jc w:val="center"/>
              <w:rPr>
                <w:rFonts w:ascii="Segoe UI" w:hAnsi="Segoe UI" w:cs="Segoe UI"/>
              </w:rPr>
            </w:pPr>
          </w:p>
        </w:tc>
        <w:tc>
          <w:tcPr>
            <w:tcW w:w="6660" w:type="dxa"/>
            <w:tcBorders>
              <w:top w:val="nil"/>
              <w:bottom w:val="single" w:sz="4" w:space="0" w:color="auto"/>
            </w:tcBorders>
          </w:tcPr>
          <w:p w:rsidR="001129BE" w:rsidRPr="00F22594" w:rsidRDefault="001129BE" w:rsidP="00F22594">
            <w:pPr>
              <w:pStyle w:val="ListParagraph"/>
              <w:numPr>
                <w:ilvl w:val="0"/>
                <w:numId w:val="36"/>
              </w:numPr>
              <w:ind w:left="342"/>
              <w:rPr>
                <w:rFonts w:ascii="Segoe UI" w:eastAsia="Times New Roman" w:hAnsi="Segoe UI" w:cs="Segoe UI"/>
              </w:rPr>
            </w:pPr>
            <w:r w:rsidRPr="0066755E">
              <w:rPr>
                <w:rFonts w:ascii="Segoe UI" w:hAnsi="Segoe UI" w:cs="Segoe UI"/>
              </w:rPr>
              <w:t>More stringent provisions may be required by the commissioner in connection with individual disability policies sold without any application or with minimal applications.</w:t>
            </w:r>
          </w:p>
        </w:tc>
        <w:tc>
          <w:tcPr>
            <w:tcW w:w="1260" w:type="dxa"/>
            <w:tcBorders>
              <w:top w:val="nil"/>
              <w:bottom w:val="single" w:sz="4" w:space="0" w:color="auto"/>
            </w:tcBorders>
          </w:tcPr>
          <w:p w:rsidR="001129BE" w:rsidRPr="00F22594" w:rsidRDefault="001129BE" w:rsidP="001E1DD4">
            <w:pPr>
              <w:jc w:val="center"/>
              <w:rPr>
                <w:rFonts w:ascii="Segoe UI" w:hAnsi="Segoe UI" w:cs="Segoe UI"/>
              </w:rPr>
            </w:pPr>
          </w:p>
        </w:tc>
        <w:tc>
          <w:tcPr>
            <w:tcW w:w="1530" w:type="dxa"/>
            <w:tcBorders>
              <w:top w:val="nil"/>
              <w:bottom w:val="single" w:sz="4" w:space="0" w:color="auto"/>
            </w:tcBorders>
          </w:tcPr>
          <w:p w:rsidR="001129BE" w:rsidRPr="00F22594" w:rsidRDefault="001129BE" w:rsidP="001E1DD4">
            <w:pPr>
              <w:jc w:val="center"/>
              <w:rPr>
                <w:rFonts w:ascii="Segoe UI" w:hAnsi="Segoe UI" w:cs="Segoe UI"/>
              </w:rPr>
            </w:pPr>
          </w:p>
        </w:tc>
      </w:tr>
      <w:tr w:rsidR="001D24CB" w:rsidRPr="004A5D97" w:rsidTr="001129BE">
        <w:tc>
          <w:tcPr>
            <w:tcW w:w="1800" w:type="dxa"/>
            <w:vMerge/>
          </w:tcPr>
          <w:p w:rsidR="001D24CB" w:rsidRPr="00F22594" w:rsidRDefault="001D24CB" w:rsidP="001E1DD4">
            <w:pPr>
              <w:rPr>
                <w:rFonts w:ascii="Segoe UI" w:hAnsi="Segoe UI" w:cs="Segoe UI"/>
                <w:b/>
              </w:rPr>
            </w:pPr>
          </w:p>
        </w:tc>
        <w:tc>
          <w:tcPr>
            <w:tcW w:w="1710" w:type="dxa"/>
            <w:vMerge w:val="restart"/>
            <w:tcBorders>
              <w:top w:val="single" w:sz="4" w:space="0" w:color="auto"/>
            </w:tcBorders>
          </w:tcPr>
          <w:p w:rsidR="001D24CB" w:rsidRPr="00F22594" w:rsidRDefault="001D24CB" w:rsidP="005D7710">
            <w:pPr>
              <w:ind w:left="-108"/>
              <w:jc w:val="center"/>
              <w:rPr>
                <w:rFonts w:ascii="Segoe UI" w:hAnsi="Segoe UI" w:cs="Segoe UI"/>
              </w:rPr>
            </w:pPr>
            <w:r w:rsidRPr="00F22594">
              <w:rPr>
                <w:rFonts w:ascii="Segoe UI" w:hAnsi="Segoe UI" w:cs="Segoe UI"/>
              </w:rPr>
              <w:t>Reinstatement</w:t>
            </w: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930428">
            <w:pPr>
              <w:ind w:left="-15"/>
              <w:jc w:val="center"/>
              <w:rPr>
                <w:rFonts w:ascii="Segoe UI" w:hAnsi="Segoe UI" w:cs="Segoe UI"/>
              </w:rPr>
            </w:pPr>
          </w:p>
          <w:p w:rsidR="001D24CB" w:rsidRPr="00F22594" w:rsidRDefault="001D24CB" w:rsidP="005D7710">
            <w:pPr>
              <w:ind w:left="-108"/>
              <w:jc w:val="center"/>
              <w:rPr>
                <w:rFonts w:ascii="Segoe UI" w:hAnsi="Segoe UI" w:cs="Segoe UI"/>
              </w:rPr>
            </w:pPr>
            <w:r w:rsidRPr="00F22594">
              <w:rPr>
                <w:rFonts w:ascii="Segoe UI" w:hAnsi="Segoe UI" w:cs="Segoe UI"/>
              </w:rPr>
              <w:t>Reinstatement</w:t>
            </w:r>
          </w:p>
          <w:p w:rsidR="001D24CB" w:rsidRPr="00F22594" w:rsidRDefault="001D24CB" w:rsidP="005D7710">
            <w:pPr>
              <w:ind w:left="-108"/>
              <w:jc w:val="center"/>
              <w:rPr>
                <w:rFonts w:ascii="Segoe UI" w:hAnsi="Segoe UI" w:cs="Segoe UI"/>
              </w:rPr>
            </w:pPr>
            <w:r w:rsidRPr="00F22594">
              <w:rPr>
                <w:rFonts w:ascii="Segoe UI" w:hAnsi="Segoe UI" w:cs="Segoe UI"/>
              </w:rPr>
              <w:t>(Cont’d)</w:t>
            </w:r>
          </w:p>
        </w:tc>
        <w:tc>
          <w:tcPr>
            <w:tcW w:w="1350" w:type="dxa"/>
            <w:vMerge w:val="restart"/>
            <w:tcBorders>
              <w:top w:val="single" w:sz="4" w:space="0" w:color="auto"/>
            </w:tcBorders>
          </w:tcPr>
          <w:p w:rsidR="001D24CB" w:rsidRDefault="001D24CB" w:rsidP="0000709E">
            <w:pPr>
              <w:ind w:left="-108" w:right="-108"/>
              <w:jc w:val="center"/>
              <w:rPr>
                <w:rFonts w:ascii="Segoe UI" w:hAnsi="Segoe UI" w:cs="Segoe UI"/>
              </w:rPr>
            </w:pPr>
            <w:r w:rsidRPr="00F22594">
              <w:rPr>
                <w:rFonts w:ascii="Segoe UI" w:hAnsi="Segoe UI" w:cs="Segoe UI"/>
              </w:rPr>
              <w:t>RCW 48.20.072</w:t>
            </w: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p>
          <w:p w:rsidR="001D24CB" w:rsidRDefault="001D24CB" w:rsidP="0000709E">
            <w:pPr>
              <w:ind w:left="-108" w:right="-108"/>
              <w:jc w:val="center"/>
              <w:rPr>
                <w:rFonts w:ascii="Segoe UI" w:hAnsi="Segoe UI" w:cs="Segoe UI"/>
              </w:rPr>
            </w:pPr>
            <w:r w:rsidRPr="00C70DE1">
              <w:rPr>
                <w:rFonts w:ascii="Segoe UI" w:hAnsi="Segoe UI" w:cs="Segoe UI"/>
              </w:rPr>
              <w:t>RCW 48.20.072</w:t>
            </w:r>
          </w:p>
          <w:p w:rsidR="001D24CB" w:rsidRPr="00F22594" w:rsidRDefault="001D24CB"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nil"/>
            </w:tcBorders>
          </w:tcPr>
          <w:p w:rsidR="001D24CB" w:rsidRPr="00F22594" w:rsidRDefault="001D24CB" w:rsidP="00F22594">
            <w:pPr>
              <w:pStyle w:val="ListParagraph"/>
              <w:numPr>
                <w:ilvl w:val="0"/>
                <w:numId w:val="36"/>
              </w:numPr>
              <w:ind w:left="342"/>
              <w:rPr>
                <w:rFonts w:ascii="Segoe UI" w:eastAsia="Times New Roman" w:hAnsi="Segoe UI" w:cs="Segoe UI"/>
              </w:rPr>
            </w:pPr>
            <w:r w:rsidRPr="00F22594">
              <w:rPr>
                <w:rFonts w:ascii="Segoe UI" w:eastAsia="Times New Roman" w:hAnsi="Segoe UI" w:cs="Segoe UI"/>
              </w:rPr>
              <w:t>There must be a provision as follows:</w:t>
            </w:r>
          </w:p>
          <w:p w:rsidR="001D24CB" w:rsidRPr="001D24CB" w:rsidRDefault="001D24CB" w:rsidP="001D24CB">
            <w:pPr>
              <w:ind w:firstLine="360"/>
              <w:rPr>
                <w:rFonts w:ascii="Segoe UI" w:eastAsia="Times New Roman" w:hAnsi="Segoe UI" w:cs="Segoe UI"/>
              </w:rPr>
            </w:pPr>
            <w:r>
              <w:rPr>
                <w:rFonts w:ascii="Segoe UI" w:eastAsia="Times New Roman" w:hAnsi="Segoe UI" w:cs="Segoe UI"/>
              </w:rPr>
              <w:t>“</w:t>
            </w:r>
            <w:r w:rsidRPr="00F22594">
              <w:rPr>
                <w:rFonts w:ascii="Segoe UI" w:eastAsia="Times New Roman" w:hAnsi="Segoe UI" w:cs="Segoe UI"/>
              </w:rPr>
              <w:t xml:space="preserve">REINSTATEMENT: If any renewal premium be not paid within the time granted the insured for payment, a subsequent acceptance of premium by the insurer or by any insurance producer duly authorized by the insurer to accept such premium, without requiring in connection therewith an application for reinstatement, </w:t>
            </w:r>
            <w:r>
              <w:rPr>
                <w:rFonts w:ascii="Segoe UI" w:eastAsia="Times New Roman" w:hAnsi="Segoe UI" w:cs="Segoe UI"/>
              </w:rPr>
              <w:t>must</w:t>
            </w:r>
            <w:r w:rsidRPr="00F22594">
              <w:rPr>
                <w:rFonts w:ascii="Segoe UI" w:eastAsia="Times New Roman" w:hAnsi="Segoe UI" w:cs="Segoe UI"/>
              </w:rPr>
              <w:t xml:space="preserve"> reinstate the policy: PROVIDED, HOWEVER, That if the insurer or such insurance producer requires an application for reinstatement and issues a conditional receipt for the premium tendered, the policy will be reinstated upon approval of such application by the insurer or, lacking such approval, upon the forty-fifth day following the date of such conditional receipt unless the insurer has previously notified the insured in writing of its disapproval of such application. The reinstated policy </w:t>
            </w:r>
            <w:r>
              <w:rPr>
                <w:rFonts w:ascii="Segoe UI" w:eastAsia="Times New Roman" w:hAnsi="Segoe UI" w:cs="Segoe UI"/>
              </w:rPr>
              <w:t>shall</w:t>
            </w:r>
            <w:r w:rsidRPr="00F22594">
              <w:rPr>
                <w:rFonts w:ascii="Segoe UI" w:eastAsia="Times New Roman" w:hAnsi="Segoe UI" w:cs="Segoe UI"/>
              </w:rPr>
              <w:t xml:space="preserve"> cover only loss resulting from such accidental injury as may be sustained after the date of reinstatement and loss due to such sickness as may begin more than ten days after such date. In all other respects the insured and insurer </w:t>
            </w:r>
            <w:r>
              <w:rPr>
                <w:rFonts w:ascii="Segoe UI" w:eastAsia="Times New Roman" w:hAnsi="Segoe UI" w:cs="Segoe UI"/>
              </w:rPr>
              <w:t>shall</w:t>
            </w:r>
            <w:r w:rsidRPr="00F22594">
              <w:rPr>
                <w:rFonts w:ascii="Segoe UI" w:eastAsia="Times New Roman" w:hAnsi="Segoe UI" w:cs="Segoe UI"/>
              </w:rPr>
              <w:t xml:space="preserve"> have the same rights thereunder as they had under the policy immediately before the due date of the defaulted premium, subject to any provisions endorsed hereon or attached hereto in connection with the reinstatement. Any premium accepted in connection with a reinstatement </w:t>
            </w:r>
            <w:r>
              <w:rPr>
                <w:rFonts w:ascii="Segoe UI" w:eastAsia="Times New Roman" w:hAnsi="Segoe UI" w:cs="Segoe UI"/>
              </w:rPr>
              <w:t>shall</w:t>
            </w:r>
            <w:r w:rsidRPr="00F22594">
              <w:rPr>
                <w:rFonts w:ascii="Segoe UI" w:eastAsia="Times New Roman" w:hAnsi="Segoe UI" w:cs="Segoe UI"/>
              </w:rPr>
              <w:t xml:space="preserve"> be applied to a period for which premium has not been previously paid, but not to any period more than sixty days prior to the date of reinstatement.</w:t>
            </w:r>
            <w:r>
              <w:rPr>
                <w:rFonts w:ascii="Segoe UI" w:eastAsia="Times New Roman" w:hAnsi="Segoe UI" w:cs="Segoe UI"/>
              </w:rPr>
              <w:t>”</w:t>
            </w:r>
          </w:p>
        </w:tc>
        <w:tc>
          <w:tcPr>
            <w:tcW w:w="1260" w:type="dxa"/>
            <w:tcBorders>
              <w:top w:val="single" w:sz="4" w:space="0" w:color="auto"/>
              <w:bottom w:val="nil"/>
            </w:tcBorders>
          </w:tcPr>
          <w:p w:rsidR="001D24CB" w:rsidRPr="00F22594" w:rsidRDefault="001D24CB" w:rsidP="001E1DD4">
            <w:pPr>
              <w:jc w:val="center"/>
              <w:rPr>
                <w:rFonts w:ascii="Segoe UI" w:hAnsi="Segoe UI" w:cs="Segoe UI"/>
              </w:rPr>
            </w:pPr>
          </w:p>
        </w:tc>
        <w:tc>
          <w:tcPr>
            <w:tcW w:w="1530" w:type="dxa"/>
            <w:tcBorders>
              <w:top w:val="single" w:sz="4" w:space="0" w:color="auto"/>
              <w:bottom w:val="nil"/>
            </w:tcBorders>
          </w:tcPr>
          <w:p w:rsidR="001D24CB" w:rsidRPr="00F22594" w:rsidRDefault="001D24CB" w:rsidP="001E1DD4">
            <w:pPr>
              <w:jc w:val="center"/>
              <w:rPr>
                <w:rFonts w:ascii="Segoe UI" w:hAnsi="Segoe UI" w:cs="Segoe UI"/>
              </w:rPr>
            </w:pPr>
          </w:p>
        </w:tc>
      </w:tr>
      <w:tr w:rsidR="001D24CB" w:rsidRPr="004A5D97" w:rsidTr="002A1129">
        <w:tc>
          <w:tcPr>
            <w:tcW w:w="1800" w:type="dxa"/>
            <w:vMerge/>
          </w:tcPr>
          <w:p w:rsidR="001D24CB" w:rsidRPr="00F22594" w:rsidRDefault="001D24CB" w:rsidP="001E1DD4">
            <w:pPr>
              <w:rPr>
                <w:rFonts w:ascii="Segoe UI" w:hAnsi="Segoe UI" w:cs="Segoe UI"/>
                <w:b/>
              </w:rPr>
            </w:pPr>
          </w:p>
        </w:tc>
        <w:tc>
          <w:tcPr>
            <w:tcW w:w="1710" w:type="dxa"/>
            <w:vMerge/>
            <w:tcBorders>
              <w:bottom w:val="single" w:sz="4" w:space="0" w:color="auto"/>
            </w:tcBorders>
          </w:tcPr>
          <w:p w:rsidR="001D24CB" w:rsidRPr="00F22594" w:rsidRDefault="001D24CB" w:rsidP="005D7710">
            <w:pPr>
              <w:ind w:left="-108"/>
              <w:jc w:val="center"/>
              <w:rPr>
                <w:rFonts w:ascii="Segoe UI" w:hAnsi="Segoe UI" w:cs="Segoe UI"/>
              </w:rPr>
            </w:pPr>
          </w:p>
        </w:tc>
        <w:tc>
          <w:tcPr>
            <w:tcW w:w="1350" w:type="dxa"/>
            <w:vMerge/>
            <w:tcBorders>
              <w:bottom w:val="single" w:sz="4" w:space="0" w:color="auto"/>
            </w:tcBorders>
          </w:tcPr>
          <w:p w:rsidR="001D24CB" w:rsidRPr="00F22594" w:rsidRDefault="001D24CB" w:rsidP="0000709E">
            <w:pPr>
              <w:ind w:left="-108" w:right="-108"/>
              <w:jc w:val="center"/>
              <w:rPr>
                <w:rFonts w:ascii="Segoe UI" w:hAnsi="Segoe UI" w:cs="Segoe UI"/>
              </w:rPr>
            </w:pPr>
          </w:p>
        </w:tc>
        <w:tc>
          <w:tcPr>
            <w:tcW w:w="6660" w:type="dxa"/>
            <w:tcBorders>
              <w:top w:val="nil"/>
              <w:bottom w:val="single" w:sz="4" w:space="0" w:color="auto"/>
            </w:tcBorders>
          </w:tcPr>
          <w:p w:rsidR="001D24CB" w:rsidRPr="00F22594" w:rsidRDefault="001D24CB" w:rsidP="001D24CB">
            <w:pPr>
              <w:pStyle w:val="ListParagraph"/>
              <w:numPr>
                <w:ilvl w:val="1"/>
                <w:numId w:val="36"/>
              </w:numPr>
              <w:ind w:left="702"/>
              <w:rPr>
                <w:rFonts w:ascii="Segoe UI" w:eastAsia="Times New Roman" w:hAnsi="Segoe UI" w:cs="Segoe UI"/>
              </w:rPr>
            </w:pPr>
            <w:r w:rsidRPr="00F22594">
              <w:rPr>
                <w:rFonts w:ascii="Segoe UI" w:eastAsia="Times New Roman" w:hAnsi="Segoe UI" w:cs="Segoe UI"/>
              </w:rPr>
              <w:t>The last sentence of the above provision may be omitted from any policy which the insured has the right to continue in force subject to its terms by the timely payment of premiums (1) until at least age 50 or, (2) in the case of a policy issued after age 44, for at least five years from its date of issue.</w:t>
            </w:r>
          </w:p>
        </w:tc>
        <w:tc>
          <w:tcPr>
            <w:tcW w:w="1260" w:type="dxa"/>
            <w:tcBorders>
              <w:top w:val="nil"/>
              <w:bottom w:val="single" w:sz="4" w:space="0" w:color="auto"/>
            </w:tcBorders>
          </w:tcPr>
          <w:p w:rsidR="001D24CB" w:rsidRPr="00F22594" w:rsidRDefault="001D24CB" w:rsidP="001E1DD4">
            <w:pPr>
              <w:jc w:val="center"/>
              <w:rPr>
                <w:rFonts w:ascii="Segoe UI" w:hAnsi="Segoe UI" w:cs="Segoe UI"/>
              </w:rPr>
            </w:pPr>
          </w:p>
        </w:tc>
        <w:tc>
          <w:tcPr>
            <w:tcW w:w="1530" w:type="dxa"/>
            <w:tcBorders>
              <w:top w:val="nil"/>
              <w:bottom w:val="single" w:sz="4" w:space="0" w:color="auto"/>
            </w:tcBorders>
          </w:tcPr>
          <w:p w:rsidR="001D24CB" w:rsidRPr="00F22594" w:rsidRDefault="001D24C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Notice of Claim</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8B3FD9" w:rsidRDefault="008B3FD9" w:rsidP="00930428">
            <w:pPr>
              <w:ind w:left="-15"/>
              <w:jc w:val="center"/>
              <w:rPr>
                <w:rFonts w:ascii="Segoe UI" w:hAnsi="Segoe UI" w:cs="Segoe UI"/>
              </w:rPr>
            </w:pPr>
          </w:p>
          <w:p w:rsidR="008B3FD9" w:rsidRDefault="008B3FD9"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r w:rsidRPr="00F22594">
              <w:rPr>
                <w:rFonts w:ascii="Segoe UI" w:hAnsi="Segoe UI" w:cs="Segoe UI"/>
              </w:rPr>
              <w:t>Notice of Claim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t>RCW 48.20.082</w:t>
            </w: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p>
          <w:p w:rsidR="001129BE" w:rsidRDefault="001129BE" w:rsidP="0000709E">
            <w:pPr>
              <w:ind w:left="-108" w:right="-108"/>
              <w:jc w:val="center"/>
              <w:rPr>
                <w:rFonts w:ascii="Segoe UI" w:hAnsi="Segoe UI" w:cs="Segoe UI"/>
              </w:rPr>
            </w:pPr>
            <w:r w:rsidRPr="00F22594">
              <w:rPr>
                <w:rFonts w:ascii="Segoe UI" w:hAnsi="Segoe UI" w:cs="Segoe UI"/>
              </w:rPr>
              <w:t>RCW 48.20.082</w:t>
            </w:r>
          </w:p>
          <w:p w:rsidR="001129BE" w:rsidRPr="00F22594" w:rsidRDefault="001129BE"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single" w:sz="4" w:space="0" w:color="auto"/>
            </w:tcBorders>
          </w:tcPr>
          <w:p w:rsidR="003509BC" w:rsidRPr="00F22594" w:rsidRDefault="003509BC" w:rsidP="008350C2">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8350C2">
            <w:pPr>
              <w:ind w:firstLine="360"/>
              <w:rPr>
                <w:rFonts w:ascii="Segoe UI" w:eastAsia="Times New Roman" w:hAnsi="Segoe UI" w:cs="Segoe UI"/>
              </w:rPr>
            </w:pPr>
            <w:r w:rsidRPr="00F22594">
              <w:rPr>
                <w:rFonts w:ascii="Segoe UI" w:eastAsia="Times New Roman" w:hAnsi="Segoe UI" w:cs="Segoe UI"/>
              </w:rPr>
              <w:t>NOTICE OF CLAIM: Written notice of claim must be given to the insurer within twenty days after the occurrence or commencement of any loss covered by the policy, or as soon thereafter as is reasonably possible. Notice given by or on behalf of the insured or the beneficiary to the insurer at . . . . . . . . . (insert the location of such office as the insurer may designate for the purpose), or to any authorized agent of the insurer, with information sufficient to identify the insured, shall be deemed notice to the insurer.</w:t>
            </w:r>
          </w:p>
          <w:p w:rsidR="003509BC" w:rsidRPr="00F22594" w:rsidRDefault="003509BC" w:rsidP="00995FC8">
            <w:pPr>
              <w:ind w:firstLine="360"/>
              <w:rPr>
                <w:rFonts w:ascii="Segoe UI" w:eastAsia="Times New Roman" w:hAnsi="Segoe UI" w:cs="Segoe UI"/>
              </w:rPr>
            </w:pPr>
            <w:r w:rsidRPr="00F22594">
              <w:rPr>
                <w:rFonts w:ascii="Segoe UI" w:eastAsia="Times New Roman" w:hAnsi="Segoe UI" w:cs="Segoe UI"/>
              </w:rPr>
              <w:t>(In a policy providing a loss-of-time benefit which may be payable for at least two years, an insurer may at its option insert the following between the first and second sentences of the above provision:</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"Subject to the qualifications set forth below, if the insured suffers loss of time on account of disability for which indemnity may be payable for at least two years, he or she shall at least once in every six months after having given notice of claim, give to the insurer notice of continuance of said disability, except in the event of legal incapacity. The period of six months following any filing of proof by the insured or any payment by the insurer on account of such claim or any denial of liability in whole or in part by the insurer shall be excluded in applying this provision. Delay in the giving of such notice shall not impair the insured's right to any indemnity which would otherwise have accrued during the period of six months preceding the date on which such notice is actually given.")</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Claim Forms</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48.20.092</w:t>
            </w:r>
          </w:p>
        </w:tc>
        <w:tc>
          <w:tcPr>
            <w:tcW w:w="6660" w:type="dxa"/>
            <w:tcBorders>
              <w:top w:val="single" w:sz="4" w:space="0" w:color="auto"/>
              <w:bottom w:val="single" w:sz="4" w:space="0" w:color="auto"/>
            </w:tcBorders>
          </w:tcPr>
          <w:p w:rsidR="003509BC" w:rsidRPr="00F22594" w:rsidRDefault="003509BC" w:rsidP="008350C2">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CLAIM FORMS: The insurer, upon receipt of a notice of claim, will furnish to the claimant such forms as are usually furnished by it for filing proofs of loss. If such forms are not furnished within fifteen days after the giving of such notice the claimant shall be deemed to have complied with the requirements of this policy as to proof of loss upon submitting, within the time fixed in the policy for filing proofs of loss written proof covering the occurrence, the character and the extent of the loss for which claim is made.</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Default="003509BC" w:rsidP="00930428">
            <w:pPr>
              <w:ind w:left="-15"/>
              <w:jc w:val="center"/>
              <w:rPr>
                <w:rFonts w:ascii="Segoe UI" w:hAnsi="Segoe UI" w:cs="Segoe UI"/>
              </w:rPr>
            </w:pPr>
            <w:r w:rsidRPr="00F22594">
              <w:rPr>
                <w:rFonts w:ascii="Segoe UI" w:hAnsi="Segoe UI" w:cs="Segoe UI"/>
              </w:rPr>
              <w:t>Proof of Loss</w:t>
            </w: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F85DA2" w:rsidP="008B3FD9">
            <w:pPr>
              <w:ind w:left="-15"/>
              <w:jc w:val="center"/>
              <w:rPr>
                <w:rFonts w:ascii="Segoe UI" w:hAnsi="Segoe UI" w:cs="Segoe UI"/>
              </w:rPr>
            </w:pPr>
            <w:r>
              <w:rPr>
                <w:rFonts w:ascii="Segoe UI" w:hAnsi="Segoe UI" w:cs="Segoe UI"/>
              </w:rPr>
              <w:t>Proof of Loss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t>RCW 48.20.102</w:t>
            </w: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Default="00F85DA2" w:rsidP="0000709E">
            <w:pPr>
              <w:ind w:left="-108" w:right="-108"/>
              <w:jc w:val="center"/>
              <w:rPr>
                <w:rFonts w:ascii="Segoe UI" w:hAnsi="Segoe UI" w:cs="Segoe UI"/>
              </w:rPr>
            </w:pPr>
          </w:p>
          <w:p w:rsidR="00F85DA2" w:rsidRPr="00F22594" w:rsidRDefault="00F85DA2" w:rsidP="0000709E">
            <w:pPr>
              <w:ind w:left="-108" w:right="-108"/>
              <w:jc w:val="center"/>
              <w:rPr>
                <w:rFonts w:ascii="Segoe UI" w:hAnsi="Segoe UI" w:cs="Segoe UI"/>
              </w:rPr>
            </w:pPr>
            <w:r>
              <w:rPr>
                <w:rFonts w:ascii="Segoe UI" w:hAnsi="Segoe UI" w:cs="Segoe UI"/>
              </w:rPr>
              <w:t>RCW 48.20.102 (Cont’d)</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 xml:space="preserve">must </w:t>
            </w:r>
            <w:r w:rsidRPr="00F22594">
              <w:rPr>
                <w:rFonts w:ascii="Segoe UI" w:eastAsia="Times New Roman" w:hAnsi="Segoe UI" w:cs="Segoe UI"/>
              </w:rPr>
              <w:t>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PROOFS OF LOSS: Written proof of loss must be furnished to the insurer at its said office in case of claim for loss for which this policy provides any periodic payment contingent upon continuing loss within ninety days after the termination of the period for which the insurer is liable and in case of claim for any other loss within ninety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Time of payment of claims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48.20.112</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F22594">
            <w:pPr>
              <w:ind w:firstLine="360"/>
              <w:rPr>
                <w:rFonts w:ascii="Segoe UI" w:eastAsia="Times New Roman" w:hAnsi="Segoe UI" w:cs="Segoe UI"/>
              </w:rPr>
            </w:pPr>
            <w:r w:rsidRPr="00F22594">
              <w:rPr>
                <w:rFonts w:ascii="Segoe UI" w:eastAsia="Times New Roman" w:hAnsi="Segoe UI" w:cs="Segoe UI"/>
              </w:rPr>
              <w:t>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 . . . . . (insert period for payment which must not be less frequently than monthly) and any balance remaining unpaid upon the termination of liability will be paid immediately upon receipt of due written proof.</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Payment of claims</w:t>
            </w: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856160">
            <w:pPr>
              <w:ind w:left="-15"/>
              <w:jc w:val="center"/>
              <w:rPr>
                <w:rFonts w:ascii="Segoe UI" w:hAnsi="Segoe UI" w:cs="Segoe UI"/>
              </w:rPr>
            </w:pPr>
            <w:r w:rsidRPr="00F22594">
              <w:rPr>
                <w:rFonts w:ascii="Segoe UI" w:hAnsi="Segoe UI" w:cs="Segoe UI"/>
              </w:rPr>
              <w:t>Payment of claims</w:t>
            </w:r>
          </w:p>
          <w:p w:rsidR="003509BC" w:rsidRPr="00F22594" w:rsidRDefault="003509BC" w:rsidP="00930428">
            <w:pPr>
              <w:ind w:left="-15"/>
              <w:jc w:val="center"/>
              <w:rPr>
                <w:rFonts w:ascii="Segoe UI" w:hAnsi="Segoe UI" w:cs="Segoe UI"/>
              </w:rPr>
            </w:pPr>
            <w:r>
              <w:rPr>
                <w:rFonts w:ascii="Segoe UI" w:hAnsi="Segoe UI" w:cs="Segoe UI"/>
              </w:rPr>
              <w:t>(Cont’d)</w:t>
            </w: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Default="003509BC" w:rsidP="00930428">
            <w:pPr>
              <w:ind w:left="-15"/>
              <w:jc w:val="center"/>
              <w:rPr>
                <w:rFonts w:ascii="Segoe UI" w:hAnsi="Segoe UI" w:cs="Segoe UI"/>
              </w:rPr>
            </w:pPr>
          </w:p>
          <w:p w:rsidR="003509BC" w:rsidRPr="00F22594" w:rsidRDefault="003509BC" w:rsidP="00930428">
            <w:pPr>
              <w:ind w:left="-15"/>
              <w:jc w:val="center"/>
              <w:rPr>
                <w:rFonts w:ascii="Segoe UI" w:hAnsi="Segoe UI" w:cs="Segoe UI"/>
              </w:rPr>
            </w:pP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t>RCW 48.20.122</w:t>
            </w: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p>
          <w:p w:rsidR="003509BC" w:rsidRDefault="003509BC" w:rsidP="0000709E">
            <w:pPr>
              <w:ind w:left="-108" w:right="-108"/>
              <w:jc w:val="center"/>
              <w:rPr>
                <w:rFonts w:ascii="Segoe UI" w:hAnsi="Segoe UI" w:cs="Segoe UI"/>
              </w:rPr>
            </w:pPr>
            <w:r w:rsidRPr="00F22594">
              <w:rPr>
                <w:rFonts w:ascii="Segoe UI" w:hAnsi="Segoe UI" w:cs="Segoe UI"/>
              </w:rPr>
              <w:t>RCW 48.20.122</w:t>
            </w:r>
          </w:p>
          <w:p w:rsidR="003509BC" w:rsidRPr="00F22594" w:rsidRDefault="003509BC" w:rsidP="0000709E">
            <w:pPr>
              <w:ind w:left="-108" w:right="-108"/>
              <w:jc w:val="center"/>
              <w:rPr>
                <w:rFonts w:ascii="Segoe UI" w:hAnsi="Segoe UI" w:cs="Segoe UI"/>
              </w:rPr>
            </w:pPr>
            <w:r>
              <w:rPr>
                <w:rFonts w:ascii="Segoe UI" w:hAnsi="Segoe UI" w:cs="Segoe UI"/>
              </w:rPr>
              <w:t>(Cont’d)</w:t>
            </w:r>
          </w:p>
        </w:tc>
        <w:tc>
          <w:tcPr>
            <w:tcW w:w="6660" w:type="dxa"/>
            <w:tcBorders>
              <w:top w:val="single" w:sz="4" w:space="0" w:color="auto"/>
              <w:bottom w:val="single" w:sz="4" w:space="0" w:color="auto"/>
            </w:tcBorders>
          </w:tcPr>
          <w:p w:rsidR="003509BC" w:rsidRPr="00F22594" w:rsidRDefault="003509BC" w:rsidP="00C33CC5">
            <w:pPr>
              <w:rPr>
                <w:rFonts w:ascii="Segoe UI" w:eastAsia="Times New Roman" w:hAnsi="Segoe UI" w:cs="Segoe UI"/>
              </w:rPr>
            </w:pPr>
            <w:r>
              <w:rPr>
                <w:rFonts w:ascii="Segoe UI" w:eastAsia="Times New Roman" w:hAnsi="Segoe UI" w:cs="Segoe UI"/>
              </w:rPr>
              <w:t>There must</w:t>
            </w:r>
            <w:r w:rsidRPr="00F22594">
              <w:rPr>
                <w:rFonts w:ascii="Segoe UI" w:eastAsia="Times New Roman" w:hAnsi="Segoe UI" w:cs="Segoe UI"/>
              </w:rPr>
              <w:t xml:space="preserve"> be a provision as follows:</w:t>
            </w:r>
          </w:p>
          <w:p w:rsidR="003509BC" w:rsidRPr="00F22594" w:rsidRDefault="003509BC" w:rsidP="00C33CC5">
            <w:pPr>
              <w:ind w:firstLine="360"/>
              <w:rPr>
                <w:rFonts w:ascii="Segoe UI" w:eastAsia="Times New Roman" w:hAnsi="Segoe UI" w:cs="Segoe UI"/>
              </w:rPr>
            </w:pPr>
            <w:r w:rsidRPr="00F22594">
              <w:rPr>
                <w:rFonts w:ascii="Segoe UI" w:eastAsia="Times New Roman" w:hAnsi="Segoe UI" w:cs="Segoe UI"/>
              </w:rPr>
              <w:t>PAYMENT OF CLAIMS: Indemnity for loss of life will be payable in accordance with the beneficiary designation and the provisions respecting such payment which may be prescribed herein and effective at the time of payment. If no such designation or provision is then effective, such indemnity shall be payable to the estate of the insured. Any other accrued indemnities unpaid at the insured's death may, at the option of the insurer, be paid either to such beneficiary or to such estate. All other indemnities will be payable to the insured.</w:t>
            </w:r>
          </w:p>
          <w:p w:rsidR="003509BC" w:rsidRPr="00F22594" w:rsidRDefault="003509BC" w:rsidP="00C33CC5">
            <w:pPr>
              <w:rPr>
                <w:rFonts w:ascii="Segoe UI" w:eastAsia="Times New Roman" w:hAnsi="Segoe UI" w:cs="Segoe UI"/>
              </w:rPr>
            </w:pPr>
            <w:r w:rsidRPr="00F22594">
              <w:rPr>
                <w:rFonts w:ascii="Segoe UI" w:eastAsia="Times New Roman" w:hAnsi="Segoe UI" w:cs="Segoe UI"/>
              </w:rPr>
              <w:t>The following provisions, or either of them, may be included with the foregoing provision at the option of the insurer:</w:t>
            </w:r>
          </w:p>
          <w:p w:rsidR="003509BC" w:rsidRPr="00F22594" w:rsidRDefault="003509BC" w:rsidP="00C33CC5">
            <w:pPr>
              <w:ind w:firstLine="360"/>
              <w:rPr>
                <w:rFonts w:ascii="Segoe UI" w:eastAsia="Times New Roman" w:hAnsi="Segoe UI" w:cs="Segoe UI"/>
              </w:rPr>
            </w:pPr>
            <w:r w:rsidRPr="00F22594">
              <w:rPr>
                <w:rFonts w:ascii="Segoe UI" w:eastAsia="Times New Roman" w:hAnsi="Segoe UI" w:cs="Segoe UI"/>
              </w:rPr>
              <w:t>"If any indemnity of this policy shall be payable to the estate of the insured, or to an insured or beneficiary who is a minor or otherwise not competent to give a valid release, the insurer may pay such indemnity, up to an amount not exceeding $. . . . . . (insert an amount which shall not exceed $1000), to any relative by blood or connection by marriage of the insured or beneficiary who is deemed by the insurer to be equitably entitled thereto. Any payment made by the insurer in good faith pursuant to this provision shall fully discharge the insurer to the extent of such payment."</w:t>
            </w:r>
          </w:p>
          <w:p w:rsidR="003509BC" w:rsidRPr="00F22594" w:rsidRDefault="003509BC" w:rsidP="001047BB">
            <w:pPr>
              <w:ind w:firstLine="360"/>
              <w:rPr>
                <w:rFonts w:ascii="Segoe UI" w:eastAsia="Times New Roman" w:hAnsi="Segoe UI" w:cs="Segoe UI"/>
              </w:rPr>
            </w:pPr>
            <w:r w:rsidRPr="00F22594">
              <w:rPr>
                <w:rFonts w:ascii="Segoe UI" w:eastAsia="Times New Roman" w:hAnsi="Segoe UI" w:cs="Segoe UI"/>
              </w:rPr>
              <w:t>"Subject to any written direction of the insured in the application or otherwise all or a portion of any indemnities provided by this policy on account of hospital, nursing, medical, or surgical services may, at the insurer's option and unless the insured requests otherwise in writing not later than the time of filing proofs of such loss, be paid directly to the hospital or person rendering such services; but it is not required that the service be rendered by a particular hospital or person."</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Physical examination and autopsy</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42.20.132</w:t>
            </w:r>
          </w:p>
        </w:tc>
        <w:tc>
          <w:tcPr>
            <w:tcW w:w="6660" w:type="dxa"/>
            <w:tcBorders>
              <w:top w:val="single" w:sz="4" w:space="0" w:color="auto"/>
              <w:bottom w:val="single" w:sz="4" w:space="0" w:color="auto"/>
            </w:tcBorders>
          </w:tcPr>
          <w:p w:rsidR="003509BC" w:rsidRPr="00F22594" w:rsidRDefault="003509BC" w:rsidP="00C33CC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1047BB">
            <w:pPr>
              <w:ind w:firstLine="360"/>
              <w:rPr>
                <w:rFonts w:ascii="Segoe UI" w:eastAsia="Times New Roman" w:hAnsi="Segoe UI" w:cs="Segoe UI"/>
              </w:rPr>
            </w:pPr>
            <w:r w:rsidRPr="00F22594">
              <w:rPr>
                <w:rFonts w:ascii="Segoe UI" w:eastAsia="Times New Roman" w:hAnsi="Segoe UI" w:cs="Segoe UI"/>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930428">
            <w:pPr>
              <w:ind w:left="-15"/>
              <w:jc w:val="center"/>
              <w:rPr>
                <w:rFonts w:ascii="Segoe UI" w:hAnsi="Segoe UI" w:cs="Segoe UI"/>
              </w:rPr>
            </w:pPr>
            <w:r w:rsidRPr="00F22594">
              <w:rPr>
                <w:rFonts w:ascii="Segoe UI" w:hAnsi="Segoe UI" w:cs="Segoe UI"/>
              </w:rPr>
              <w:t>Legal Actions</w:t>
            </w:r>
          </w:p>
          <w:p w:rsidR="003509BC" w:rsidRDefault="003509BC" w:rsidP="00930428">
            <w:pPr>
              <w:ind w:left="-15"/>
              <w:jc w:val="center"/>
              <w:rPr>
                <w:rFonts w:ascii="Segoe UI" w:hAnsi="Segoe UI" w:cs="Segoe UI"/>
              </w:rPr>
            </w:pPr>
          </w:p>
          <w:p w:rsidR="00544DEB" w:rsidRDefault="00544DEB" w:rsidP="00930428">
            <w:pPr>
              <w:ind w:left="-15"/>
              <w:jc w:val="center"/>
              <w:rPr>
                <w:rFonts w:ascii="Segoe UI" w:hAnsi="Segoe UI" w:cs="Segoe UI"/>
              </w:rPr>
            </w:pPr>
          </w:p>
          <w:p w:rsidR="00544DEB" w:rsidRDefault="00544DEB" w:rsidP="00930428">
            <w:pPr>
              <w:ind w:left="-15"/>
              <w:jc w:val="center"/>
              <w:rPr>
                <w:rFonts w:ascii="Segoe UI" w:hAnsi="Segoe UI" w:cs="Segoe UI"/>
              </w:rPr>
            </w:pPr>
          </w:p>
          <w:p w:rsidR="00544DEB" w:rsidRPr="00F22594" w:rsidRDefault="00544DEB" w:rsidP="00930428">
            <w:pPr>
              <w:ind w:left="-15"/>
              <w:jc w:val="center"/>
              <w:rPr>
                <w:rFonts w:ascii="Segoe UI" w:hAnsi="Segoe UI" w:cs="Segoe UI"/>
              </w:rPr>
            </w:pPr>
            <w:r>
              <w:rPr>
                <w:rFonts w:ascii="Segoe UI" w:hAnsi="Segoe UI" w:cs="Segoe UI"/>
              </w:rPr>
              <w:t>Legal Actions (Cont’d)</w:t>
            </w:r>
          </w:p>
        </w:tc>
        <w:tc>
          <w:tcPr>
            <w:tcW w:w="1350" w:type="dxa"/>
            <w:tcBorders>
              <w:top w:val="single" w:sz="4" w:space="0" w:color="auto"/>
              <w:bottom w:val="single" w:sz="4" w:space="0" w:color="auto"/>
            </w:tcBorders>
          </w:tcPr>
          <w:p w:rsidR="003509BC" w:rsidRDefault="003509BC" w:rsidP="0000709E">
            <w:pPr>
              <w:ind w:left="-108" w:right="-108"/>
              <w:jc w:val="center"/>
              <w:rPr>
                <w:rFonts w:ascii="Segoe UI" w:hAnsi="Segoe UI" w:cs="Segoe UI"/>
              </w:rPr>
            </w:pPr>
            <w:r w:rsidRPr="00F22594">
              <w:rPr>
                <w:rFonts w:ascii="Segoe UI" w:hAnsi="Segoe UI" w:cs="Segoe UI"/>
              </w:rPr>
              <w:t>RCW 48.20.142</w:t>
            </w:r>
          </w:p>
          <w:p w:rsidR="00544DEB" w:rsidRDefault="00544DEB" w:rsidP="0000709E">
            <w:pPr>
              <w:ind w:left="-108" w:right="-108"/>
              <w:jc w:val="center"/>
              <w:rPr>
                <w:rFonts w:ascii="Segoe UI" w:hAnsi="Segoe UI" w:cs="Segoe UI"/>
              </w:rPr>
            </w:pPr>
          </w:p>
          <w:p w:rsidR="00544DEB" w:rsidRDefault="00544DEB" w:rsidP="0000709E">
            <w:pPr>
              <w:ind w:left="-108" w:right="-108"/>
              <w:jc w:val="center"/>
              <w:rPr>
                <w:rFonts w:ascii="Segoe UI" w:hAnsi="Segoe UI" w:cs="Segoe UI"/>
              </w:rPr>
            </w:pPr>
          </w:p>
          <w:p w:rsidR="00544DEB" w:rsidRPr="00F22594" w:rsidRDefault="00544DEB" w:rsidP="0000709E">
            <w:pPr>
              <w:ind w:left="-108" w:right="-108"/>
              <w:jc w:val="center"/>
              <w:rPr>
                <w:rFonts w:ascii="Segoe UI" w:hAnsi="Segoe UI" w:cs="Segoe UI"/>
              </w:rPr>
            </w:pPr>
            <w:r>
              <w:rPr>
                <w:rFonts w:ascii="Segoe UI" w:hAnsi="Segoe UI" w:cs="Segoe UI"/>
              </w:rPr>
              <w:t>RCW 48.20.142</w:t>
            </w:r>
          </w:p>
        </w:tc>
        <w:tc>
          <w:tcPr>
            <w:tcW w:w="6660" w:type="dxa"/>
            <w:tcBorders>
              <w:top w:val="single" w:sz="4" w:space="0" w:color="auto"/>
              <w:bottom w:val="single" w:sz="4" w:space="0" w:color="auto"/>
            </w:tcBorders>
          </w:tcPr>
          <w:p w:rsidR="003509BC" w:rsidRPr="00F22594" w:rsidRDefault="003509BC" w:rsidP="003F1F45">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995FC8">
            <w:pPr>
              <w:ind w:firstLine="360"/>
              <w:rPr>
                <w:rFonts w:ascii="Segoe UI" w:eastAsia="Times New Roman" w:hAnsi="Segoe UI" w:cs="Segoe UI"/>
              </w:rPr>
            </w:pPr>
            <w:r w:rsidRPr="00F22594">
              <w:rPr>
                <w:rFonts w:ascii="Segoe UI" w:eastAsia="Times New Roman" w:hAnsi="Segoe UI" w:cs="Segoe UI"/>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three years after the time written proof of loss is required to be furnished.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val="restart"/>
          </w:tcPr>
          <w:p w:rsidR="006C4D9B" w:rsidRPr="00F22594" w:rsidRDefault="006C4D9B" w:rsidP="00350416">
            <w:pPr>
              <w:jc w:val="center"/>
              <w:rPr>
                <w:rFonts w:ascii="Segoe UI" w:hAnsi="Segoe UI" w:cs="Segoe UI"/>
              </w:rPr>
            </w:pPr>
            <w:r w:rsidRPr="006F2CC6">
              <w:rPr>
                <w:rFonts w:ascii="Segoe UI" w:hAnsi="Segoe UI" w:cs="Segoe UI"/>
              </w:rPr>
              <w:t>Prohibited Limitations</w:t>
            </w:r>
          </w:p>
        </w:tc>
        <w:tc>
          <w:tcPr>
            <w:tcW w:w="1350" w:type="dxa"/>
            <w:vMerge w:val="restart"/>
          </w:tcPr>
          <w:p w:rsidR="006C4D9B" w:rsidRPr="00F22594" w:rsidRDefault="006C4D9B" w:rsidP="0000709E">
            <w:pPr>
              <w:ind w:left="-108" w:right="-108" w:firstLine="15"/>
              <w:jc w:val="center"/>
              <w:rPr>
                <w:rFonts w:ascii="Segoe UI" w:hAnsi="Segoe UI" w:cs="Segoe UI"/>
              </w:rPr>
            </w:pPr>
            <w:r w:rsidRPr="00F22594">
              <w:rPr>
                <w:rFonts w:ascii="Segoe UI" w:hAnsi="Segoe UI" w:cs="Segoe UI"/>
              </w:rPr>
              <w:t>WAC 284-43-5440(1)</w:t>
            </w:r>
          </w:p>
        </w:tc>
        <w:tc>
          <w:tcPr>
            <w:tcW w:w="6660" w:type="dxa"/>
            <w:vMerge w:val="restart"/>
            <w:tcBorders>
              <w:bottom w:val="nil"/>
            </w:tcBorders>
          </w:tcPr>
          <w:p w:rsidR="006C4D9B" w:rsidRPr="001047BB" w:rsidRDefault="006C4D9B" w:rsidP="001047BB">
            <w:pPr>
              <w:pStyle w:val="ListParagraph"/>
              <w:numPr>
                <w:ilvl w:val="0"/>
                <w:numId w:val="1"/>
              </w:numPr>
              <w:ind w:left="207" w:hanging="207"/>
              <w:rPr>
                <w:rFonts w:ascii="Segoe UI" w:hAnsi="Segoe UI" w:cs="Segoe UI"/>
              </w:rPr>
            </w:pPr>
            <w:r w:rsidRPr="00F22594">
              <w:rPr>
                <w:rFonts w:ascii="Segoe UI" w:hAnsi="Segoe UI" w:cs="Segoe UI"/>
              </w:rPr>
              <w:t>Contract must specifically explain any uniformly applied limitation on the scope, visit number, or duration of a benefit, and state whether the uniform limitation is subject to adjustment based on the specific treatment requirements of the patient.</w:t>
            </w:r>
          </w:p>
        </w:tc>
        <w:tc>
          <w:tcPr>
            <w:tcW w:w="1260" w:type="dxa"/>
            <w:tcBorders>
              <w:bottom w:val="nil"/>
            </w:tcBorders>
          </w:tcPr>
          <w:p w:rsidR="006C4D9B" w:rsidRPr="00F22594" w:rsidRDefault="006C4D9B" w:rsidP="001E1DD4">
            <w:pPr>
              <w:jc w:val="center"/>
              <w:rPr>
                <w:rFonts w:ascii="Segoe UI" w:hAnsi="Segoe UI" w:cs="Segoe UI"/>
              </w:rPr>
            </w:pPr>
          </w:p>
        </w:tc>
        <w:tc>
          <w:tcPr>
            <w:tcW w:w="1530" w:type="dxa"/>
            <w:tcBorders>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vMerge/>
            <w:tcBorders>
              <w:bottom w:val="nil"/>
            </w:tcBorders>
          </w:tcPr>
          <w:p w:rsidR="006C4D9B" w:rsidRPr="00F22594" w:rsidRDefault="006C4D9B" w:rsidP="0000709E">
            <w:pPr>
              <w:ind w:left="-108" w:right="-108"/>
              <w:jc w:val="center"/>
              <w:rPr>
                <w:rFonts w:ascii="Segoe UI" w:hAnsi="Segoe UI" w:cs="Segoe UI"/>
              </w:rPr>
            </w:pPr>
          </w:p>
        </w:tc>
        <w:tc>
          <w:tcPr>
            <w:tcW w:w="6660" w:type="dxa"/>
            <w:vMerge/>
            <w:tcBorders>
              <w:top w:val="nil"/>
              <w:bottom w:val="nil"/>
            </w:tcBorders>
          </w:tcPr>
          <w:p w:rsidR="006C4D9B" w:rsidRPr="00F22594" w:rsidRDefault="006C4D9B" w:rsidP="001E1DD4">
            <w:pPr>
              <w:pStyle w:val="ListParagraph"/>
              <w:numPr>
                <w:ilvl w:val="0"/>
                <w:numId w:val="1"/>
              </w:numPr>
              <w:ind w:left="207" w:hanging="207"/>
              <w:rPr>
                <w:rFonts w:ascii="Segoe UI" w:eastAsia="Times New Roman" w:hAnsi="Segoe UI" w:cs="Segoe UI"/>
              </w:rPr>
            </w:pP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rPr>
            </w:pPr>
          </w:p>
        </w:tc>
        <w:tc>
          <w:tcPr>
            <w:tcW w:w="1350" w:type="dxa"/>
            <w:tcBorders>
              <w:top w:val="nil"/>
              <w:bottom w:val="nil"/>
            </w:tcBorders>
          </w:tcPr>
          <w:p w:rsidR="006C4D9B" w:rsidRPr="00F22594" w:rsidRDefault="006C4D9B" w:rsidP="0000709E">
            <w:pPr>
              <w:ind w:left="-108" w:right="-108"/>
              <w:jc w:val="center"/>
              <w:rPr>
                <w:rFonts w:ascii="Segoe UI" w:hAnsi="Segoe UI" w:cs="Segoe UI"/>
                <w:u w:val="single"/>
              </w:rPr>
            </w:pPr>
            <w:r w:rsidRPr="00F22594">
              <w:rPr>
                <w:rFonts w:ascii="Segoe UI" w:hAnsi="Segoe UI" w:cs="Segoe UI"/>
              </w:rPr>
              <w:t>WAC 284-43-5622(7)</w:t>
            </w:r>
          </w:p>
        </w:tc>
        <w:tc>
          <w:tcPr>
            <w:tcW w:w="6660" w:type="dxa"/>
            <w:tcBorders>
              <w:top w:val="nil"/>
              <w:bottom w:val="nil"/>
            </w:tcBorders>
          </w:tcPr>
          <w:p w:rsidR="006C4D9B" w:rsidRPr="001047BB" w:rsidRDefault="006C4D9B" w:rsidP="001E1DD4">
            <w:pPr>
              <w:pStyle w:val="ListParagraph"/>
              <w:numPr>
                <w:ilvl w:val="0"/>
                <w:numId w:val="1"/>
              </w:numPr>
              <w:ind w:left="207" w:hanging="207"/>
              <w:rPr>
                <w:rFonts w:ascii="Segoe UI" w:hAnsi="Segoe UI" w:cs="Segoe UI"/>
              </w:rPr>
            </w:pPr>
            <w:r w:rsidRPr="00F22594">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rPr>
            </w:pPr>
          </w:p>
        </w:tc>
        <w:tc>
          <w:tcPr>
            <w:tcW w:w="1350" w:type="dxa"/>
            <w:tcBorders>
              <w:top w:val="nil"/>
              <w:bottom w:val="nil"/>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WAC 284-43-5622(9)(a)</w:t>
            </w:r>
          </w:p>
        </w:tc>
        <w:tc>
          <w:tcPr>
            <w:tcW w:w="6660" w:type="dxa"/>
            <w:tcBorders>
              <w:top w:val="nil"/>
              <w:bottom w:val="nil"/>
            </w:tcBorders>
          </w:tcPr>
          <w:p w:rsidR="006C4D9B" w:rsidRPr="001047BB" w:rsidRDefault="006C4D9B" w:rsidP="001047BB">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Plan must not create a risk of biased selection based on health status.</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Borders>
              <w:bottom w:val="single" w:sz="4" w:space="0" w:color="auto"/>
            </w:tcBorders>
          </w:tcPr>
          <w:p w:rsidR="006C4D9B" w:rsidRPr="00F22594" w:rsidRDefault="006C4D9B" w:rsidP="001E1DD4">
            <w:pPr>
              <w:jc w:val="center"/>
              <w:rPr>
                <w:rFonts w:ascii="Segoe UI" w:hAnsi="Segoe UI" w:cs="Segoe UI"/>
              </w:rPr>
            </w:pPr>
          </w:p>
        </w:tc>
        <w:tc>
          <w:tcPr>
            <w:tcW w:w="1350" w:type="dxa"/>
            <w:tcBorders>
              <w:top w:val="nil"/>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WAC 284-43-5622(9)(b)</w:t>
            </w:r>
          </w:p>
        </w:tc>
        <w:tc>
          <w:tcPr>
            <w:tcW w:w="6660" w:type="dxa"/>
            <w:tcBorders>
              <w:top w:val="nil"/>
              <w:bottom w:val="single" w:sz="4" w:space="0" w:color="auto"/>
            </w:tcBorders>
          </w:tcPr>
          <w:p w:rsidR="006C4D9B" w:rsidRPr="00F22594" w:rsidRDefault="006C4D9B" w:rsidP="001047BB">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The benefits within an EHB category must not be so limited that the coverage for the category is not a meaningful benefit.</w:t>
            </w:r>
          </w:p>
        </w:tc>
        <w:tc>
          <w:tcPr>
            <w:tcW w:w="1260" w:type="dxa"/>
            <w:tcBorders>
              <w:top w:val="nil"/>
              <w:bottom w:val="single" w:sz="4" w:space="0" w:color="auto"/>
            </w:tcBorders>
          </w:tcPr>
          <w:p w:rsidR="006C4D9B" w:rsidRPr="00F22594" w:rsidRDefault="006C4D9B" w:rsidP="001E1DD4">
            <w:pPr>
              <w:jc w:val="center"/>
              <w:rPr>
                <w:rFonts w:ascii="Segoe UI" w:hAnsi="Segoe UI" w:cs="Segoe UI"/>
              </w:rPr>
            </w:pPr>
          </w:p>
        </w:tc>
        <w:tc>
          <w:tcPr>
            <w:tcW w:w="1530" w:type="dxa"/>
            <w:tcBorders>
              <w:top w:val="nil"/>
              <w:bottom w:val="single" w:sz="4" w:space="0" w:color="auto"/>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tcBorders>
          </w:tcPr>
          <w:p w:rsidR="003509BC" w:rsidRPr="00F22594" w:rsidRDefault="003509BC" w:rsidP="001E1DD4">
            <w:pPr>
              <w:jc w:val="center"/>
              <w:rPr>
                <w:rFonts w:ascii="Segoe UI" w:hAnsi="Segoe UI" w:cs="Segoe UI"/>
              </w:rPr>
            </w:pPr>
            <w:r w:rsidRPr="00F22594">
              <w:rPr>
                <w:rFonts w:ascii="Segoe UI" w:hAnsi="Segoe UI" w:cs="Segoe UI"/>
              </w:rPr>
              <w:t>Right to legal or arbitration proceedings</w:t>
            </w:r>
          </w:p>
        </w:tc>
        <w:tc>
          <w:tcPr>
            <w:tcW w:w="1350" w:type="dxa"/>
            <w:tcBorders>
              <w:top w:val="single" w:sz="4" w:space="0" w:color="auto"/>
              <w:bottom w:val="nil"/>
            </w:tcBorders>
          </w:tcPr>
          <w:p w:rsidR="003509BC" w:rsidRPr="00F22594" w:rsidRDefault="003509BC" w:rsidP="0000709E">
            <w:pPr>
              <w:ind w:left="-108" w:right="-108"/>
              <w:jc w:val="center"/>
              <w:rPr>
                <w:rFonts w:ascii="Segoe UI" w:hAnsi="Segoe UI" w:cs="Segoe UI"/>
              </w:rPr>
            </w:pPr>
            <w:r w:rsidRPr="00F22594">
              <w:rPr>
                <w:rFonts w:ascii="Segoe UI" w:hAnsi="Segoe UI" w:cs="Segoe UI"/>
                <w:u w:val="single"/>
              </w:rPr>
              <w:t>Firestone v. Bruch</w:t>
            </w:r>
          </w:p>
        </w:tc>
        <w:tc>
          <w:tcPr>
            <w:tcW w:w="6660" w:type="dxa"/>
            <w:tcBorders>
              <w:top w:val="single" w:sz="4" w:space="0" w:color="auto"/>
              <w:bottom w:val="nil"/>
            </w:tcBorders>
          </w:tcPr>
          <w:p w:rsidR="003509BC" w:rsidRPr="0099231A" w:rsidRDefault="003509BC" w:rsidP="0099231A">
            <w:pPr>
              <w:rPr>
                <w:rFonts w:ascii="Segoe UI" w:hAnsi="Segoe UI" w:cs="Segoe UI"/>
                <w:color w:val="333333"/>
                <w:lang w:val="en"/>
              </w:rPr>
            </w:pPr>
            <w:r w:rsidRPr="00F22594">
              <w:rPr>
                <w:rFonts w:ascii="Segoe UI" w:hAnsi="Segoe UI" w:cs="Segoe UI"/>
              </w:rPr>
              <w:t xml:space="preserve">In the case of controversy arising out of the contract, a subscriber must not be denied the right to have the controversy determined by legal or arbitration proceedings.  </w:t>
            </w:r>
            <w:r w:rsidRPr="00F22594">
              <w:rPr>
                <w:rFonts w:ascii="Segoe UI" w:hAnsi="Segoe UI" w:cs="Segoe UI"/>
                <w:color w:val="333333"/>
                <w:lang w:val="en"/>
              </w:rPr>
              <w:t xml:space="preserve"> </w:t>
            </w:r>
            <w:r w:rsidRPr="00F22594">
              <w:rPr>
                <w:rFonts w:ascii="Segoe UI" w:hAnsi="Segoe UI" w:cs="Segoe UI"/>
                <w:color w:val="333333"/>
                <w:u w:val="single"/>
                <w:lang w:val="en"/>
              </w:rPr>
              <w:t>Firestone Tire &amp; Rubber Co. v. Bruch</w:t>
            </w:r>
            <w:r w:rsidRPr="00F22594">
              <w:rPr>
                <w:rFonts w:ascii="Segoe UI" w:hAnsi="Segoe UI" w:cs="Segoe UI"/>
                <w:color w:val="333333"/>
                <w:lang w:val="en"/>
              </w:rPr>
              <w:t>, 489 U.S. 101 (198</w:t>
            </w:r>
            <w:r>
              <w:rPr>
                <w:rFonts w:ascii="Segoe UI" w:hAnsi="Segoe UI" w:cs="Segoe UI"/>
                <w:color w:val="333333"/>
                <w:lang w:val="en"/>
              </w:rPr>
              <w:t>9)</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Pr>
          <w:p w:rsidR="003509BC" w:rsidRPr="00F22594" w:rsidRDefault="003509BC" w:rsidP="00350416">
            <w:pPr>
              <w:jc w:val="center"/>
              <w:rPr>
                <w:rFonts w:ascii="Segoe UI" w:hAnsi="Segoe UI" w:cs="Segoe UI"/>
              </w:rPr>
            </w:pPr>
            <w:r w:rsidRPr="00F22594">
              <w:rPr>
                <w:rFonts w:ascii="Segoe UI" w:hAnsi="Segoe UI" w:cs="Segoe UI"/>
              </w:rPr>
              <w:t>No unreasonable payment delays</w:t>
            </w:r>
          </w:p>
        </w:tc>
        <w:tc>
          <w:tcPr>
            <w:tcW w:w="1350" w:type="dxa"/>
            <w:tcBorders>
              <w:top w:val="single" w:sz="4" w:space="0" w:color="auto"/>
              <w:bottom w:val="nil"/>
            </w:tcBorders>
          </w:tcPr>
          <w:p w:rsidR="003509BC" w:rsidRPr="00F22594" w:rsidRDefault="003509BC" w:rsidP="0000709E">
            <w:pPr>
              <w:spacing w:before="36"/>
              <w:ind w:left="-108" w:right="-108"/>
              <w:jc w:val="center"/>
              <w:rPr>
                <w:rFonts w:ascii="Segoe UI" w:eastAsia="Arial" w:hAnsi="Segoe UI" w:cs="Segoe UI"/>
                <w:spacing w:val="-6"/>
              </w:rPr>
            </w:pPr>
            <w:r w:rsidRPr="00F22594">
              <w:rPr>
                <w:rFonts w:ascii="Segoe UI" w:eastAsia="Arial" w:hAnsi="Segoe UI" w:cs="Segoe UI"/>
                <w:spacing w:val="-6"/>
              </w:rPr>
              <w:t>Great-Wes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Lif</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rPr>
              <w:t>&amp;</w:t>
            </w:r>
            <w:r w:rsidRPr="00F22594">
              <w:rPr>
                <w:rFonts w:ascii="Segoe UI" w:eastAsia="Arial" w:hAnsi="Segoe UI" w:cs="Segoe UI"/>
                <w:spacing w:val="-12"/>
              </w:rPr>
              <w:t xml:space="preserve"> </w:t>
            </w:r>
            <w:r w:rsidRPr="00F22594">
              <w:rPr>
                <w:rFonts w:ascii="Segoe UI" w:eastAsia="Arial" w:hAnsi="Segoe UI" w:cs="Segoe UI"/>
                <w:spacing w:val="-6"/>
              </w:rPr>
              <w:t>Annui</w:t>
            </w:r>
            <w:r w:rsidRPr="00F22594">
              <w:rPr>
                <w:rFonts w:ascii="Segoe UI" w:eastAsia="Arial" w:hAnsi="Segoe UI" w:cs="Segoe UI"/>
                <w:spacing w:val="-5"/>
              </w:rPr>
              <w:t>t</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Ins v</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Knudson</w:t>
            </w:r>
          </w:p>
          <w:p w:rsidR="003509BC" w:rsidRPr="00F22594" w:rsidRDefault="003509BC" w:rsidP="0000709E">
            <w:pPr>
              <w:spacing w:before="36"/>
              <w:ind w:left="-108" w:right="-108"/>
              <w:jc w:val="center"/>
              <w:rPr>
                <w:rFonts w:ascii="Segoe UI" w:eastAsia="Arial" w:hAnsi="Segoe UI" w:cs="Segoe UI"/>
              </w:rPr>
            </w:pPr>
          </w:p>
          <w:p w:rsidR="003509BC" w:rsidRPr="00F22594" w:rsidRDefault="003509BC" w:rsidP="0000709E">
            <w:pPr>
              <w:spacing w:before="39"/>
              <w:ind w:left="-108" w:right="-108"/>
              <w:jc w:val="center"/>
              <w:rPr>
                <w:rFonts w:ascii="Segoe UI" w:eastAsia="Arial" w:hAnsi="Segoe UI" w:cs="Segoe UI"/>
              </w:rPr>
            </w:pPr>
            <w:r w:rsidRPr="00F22594">
              <w:rPr>
                <w:rFonts w:ascii="Segoe UI" w:eastAsia="Arial" w:hAnsi="Segoe UI" w:cs="Segoe UI"/>
                <w:spacing w:val="-7"/>
              </w:rPr>
              <w:t>T</w:t>
            </w:r>
            <w:r w:rsidRPr="00F22594">
              <w:rPr>
                <w:rFonts w:ascii="Segoe UI" w:eastAsia="Arial" w:hAnsi="Segoe UI" w:cs="Segoe UI"/>
                <w:spacing w:val="-9"/>
              </w:rPr>
              <w:t>hi</w:t>
            </w:r>
            <w:r w:rsidRPr="00F22594">
              <w:rPr>
                <w:rFonts w:ascii="Segoe UI" w:eastAsia="Arial" w:hAnsi="Segoe UI" w:cs="Segoe UI"/>
                <w:spacing w:val="-8"/>
              </w:rPr>
              <w:t>ring</w:t>
            </w:r>
            <w:r w:rsidRPr="00F22594">
              <w:rPr>
                <w:rFonts w:ascii="Segoe UI" w:eastAsia="Arial" w:hAnsi="Segoe UI" w:cs="Segoe UI"/>
                <w:spacing w:val="-9"/>
              </w:rPr>
              <w:t>e</w:t>
            </w:r>
            <w:r w:rsidRPr="00F22594">
              <w:rPr>
                <w:rFonts w:ascii="Segoe UI" w:eastAsia="Arial" w:hAnsi="Segoe UI" w:cs="Segoe UI"/>
              </w:rPr>
              <w:t>r</w:t>
            </w:r>
            <w:r w:rsidRPr="00F22594">
              <w:rPr>
                <w:rFonts w:ascii="Segoe UI" w:eastAsia="Arial" w:hAnsi="Segoe UI" w:cs="Segoe UI"/>
                <w:spacing w:val="-16"/>
              </w:rPr>
              <w:t xml:space="preserve"> </w:t>
            </w:r>
            <w:r w:rsidRPr="00F22594">
              <w:rPr>
                <w:rFonts w:ascii="Segoe UI" w:eastAsia="Arial" w:hAnsi="Segoe UI" w:cs="Segoe UI"/>
                <w:spacing w:val="-8"/>
              </w:rPr>
              <w:t>v</w:t>
            </w:r>
            <w:r w:rsidRPr="00F22594">
              <w:rPr>
                <w:rFonts w:ascii="Segoe UI" w:eastAsia="Arial" w:hAnsi="Segoe UI" w:cs="Segoe UI"/>
              </w:rPr>
              <w:t>.</w:t>
            </w:r>
            <w:r w:rsidRPr="00F22594">
              <w:rPr>
                <w:rFonts w:ascii="Segoe UI" w:eastAsia="Arial" w:hAnsi="Segoe UI" w:cs="Segoe UI"/>
                <w:spacing w:val="-15"/>
              </w:rPr>
              <w:t xml:space="preserve"> </w:t>
            </w:r>
            <w:r w:rsidRPr="00F22594">
              <w:rPr>
                <w:rFonts w:ascii="Segoe UI" w:eastAsia="Arial" w:hAnsi="Segoe UI" w:cs="Segoe UI"/>
                <w:spacing w:val="-8"/>
              </w:rPr>
              <w:t>A</w:t>
            </w:r>
            <w:r w:rsidRPr="00F22594">
              <w:rPr>
                <w:rFonts w:ascii="Segoe UI" w:eastAsia="Arial" w:hAnsi="Segoe UI" w:cs="Segoe UI"/>
                <w:spacing w:val="-7"/>
              </w:rPr>
              <w:t>m</w:t>
            </w:r>
            <w:r w:rsidRPr="00F22594">
              <w:rPr>
                <w:rFonts w:ascii="Segoe UI" w:eastAsia="Arial" w:hAnsi="Segoe UI" w:cs="Segoe UI"/>
                <w:spacing w:val="-8"/>
              </w:rPr>
              <w:t>er</w:t>
            </w:r>
            <w:r w:rsidRPr="00F22594">
              <w:rPr>
                <w:rFonts w:ascii="Segoe UI" w:eastAsia="Arial" w:hAnsi="Segoe UI" w:cs="Segoe UI"/>
                <w:spacing w:val="-9"/>
              </w:rPr>
              <w:t>i</w:t>
            </w:r>
            <w:r w:rsidRPr="00F22594">
              <w:rPr>
                <w:rFonts w:ascii="Segoe UI" w:eastAsia="Arial" w:hAnsi="Segoe UI" w:cs="Segoe UI"/>
                <w:spacing w:val="-7"/>
              </w:rPr>
              <w:t>c</w:t>
            </w:r>
            <w:r w:rsidRPr="00F22594">
              <w:rPr>
                <w:rFonts w:ascii="Segoe UI" w:eastAsia="Arial" w:hAnsi="Segoe UI" w:cs="Segoe UI"/>
                <w:spacing w:val="-8"/>
              </w:rPr>
              <w:t>a</w:t>
            </w:r>
            <w:r w:rsidRPr="00F22594">
              <w:rPr>
                <w:rFonts w:ascii="Segoe UI" w:eastAsia="Arial" w:hAnsi="Segoe UI" w:cs="Segoe UI"/>
              </w:rPr>
              <w:t>n</w:t>
            </w:r>
            <w:r w:rsidRPr="00F22594">
              <w:rPr>
                <w:rFonts w:ascii="Segoe UI" w:eastAsia="Arial" w:hAnsi="Segoe UI" w:cs="Segoe UI"/>
                <w:spacing w:val="-17"/>
              </w:rPr>
              <w:t xml:space="preserve"> </w:t>
            </w:r>
            <w:r w:rsidRPr="00F22594">
              <w:rPr>
                <w:rFonts w:ascii="Segoe UI" w:eastAsia="Arial" w:hAnsi="Segoe UI" w:cs="Segoe UI"/>
                <w:spacing w:val="-8"/>
              </w:rPr>
              <w:t>\</w:t>
            </w:r>
            <w:r w:rsidRPr="00F22594">
              <w:rPr>
                <w:rFonts w:ascii="Segoe UI" w:eastAsia="Arial" w:hAnsi="Segoe UI" w:cs="Segoe UI"/>
                <w:spacing w:val="-7"/>
              </w:rPr>
              <w:t>M</w:t>
            </w:r>
            <w:r w:rsidRPr="00F22594">
              <w:rPr>
                <w:rFonts w:ascii="Segoe UI" w:eastAsia="Arial" w:hAnsi="Segoe UI" w:cs="Segoe UI"/>
                <w:spacing w:val="-9"/>
              </w:rPr>
              <w:t>o</w:t>
            </w:r>
            <w:r w:rsidRPr="00F22594">
              <w:rPr>
                <w:rFonts w:ascii="Segoe UI" w:eastAsia="Arial" w:hAnsi="Segoe UI" w:cs="Segoe UI"/>
                <w:spacing w:val="-7"/>
              </w:rPr>
              <w:t>t</w:t>
            </w:r>
            <w:r w:rsidRPr="00F22594">
              <w:rPr>
                <w:rFonts w:ascii="Segoe UI" w:eastAsia="Arial" w:hAnsi="Segoe UI" w:cs="Segoe UI"/>
                <w:spacing w:val="-9"/>
              </w:rPr>
              <w:t>o</w:t>
            </w:r>
            <w:r w:rsidRPr="00F22594">
              <w:rPr>
                <w:rFonts w:ascii="Segoe UI" w:eastAsia="Arial" w:hAnsi="Segoe UI" w:cs="Segoe UI"/>
                <w:spacing w:val="-8"/>
              </w:rPr>
              <w:t>r</w:t>
            </w:r>
            <w:r w:rsidRPr="00F22594">
              <w:rPr>
                <w:rFonts w:ascii="Segoe UI" w:eastAsia="Arial" w:hAnsi="Segoe UI" w:cs="Segoe UI"/>
              </w:rPr>
              <w:t xml:space="preserve">s </w:t>
            </w:r>
            <w:r w:rsidRPr="00F22594">
              <w:rPr>
                <w:rFonts w:ascii="Segoe UI" w:eastAsia="Arial" w:hAnsi="Segoe UI" w:cs="Segoe UI"/>
                <w:spacing w:val="-8"/>
              </w:rPr>
              <w:t>I</w:t>
            </w:r>
            <w:r w:rsidRPr="00F22594">
              <w:rPr>
                <w:rFonts w:ascii="Segoe UI" w:eastAsia="Arial" w:hAnsi="Segoe UI" w:cs="Segoe UI"/>
                <w:spacing w:val="-9"/>
              </w:rPr>
              <w:t>n</w:t>
            </w:r>
            <w:r w:rsidRPr="00F22594">
              <w:rPr>
                <w:rFonts w:ascii="Segoe UI" w:eastAsia="Arial" w:hAnsi="Segoe UI" w:cs="Segoe UI"/>
                <w:spacing w:val="-8"/>
              </w:rPr>
              <w:t>s</w:t>
            </w:r>
          </w:p>
        </w:tc>
        <w:tc>
          <w:tcPr>
            <w:tcW w:w="6660" w:type="dxa"/>
            <w:tcBorders>
              <w:top w:val="single" w:sz="4" w:space="0" w:color="auto"/>
              <w:bottom w:val="nil"/>
            </w:tcBorders>
          </w:tcPr>
          <w:p w:rsidR="003509BC" w:rsidRPr="00F22594" w:rsidRDefault="003509BC" w:rsidP="0099231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eastAsia="Arial" w:hAnsi="Segoe UI" w:cs="Segoe UI"/>
                <w:spacing w:val="-6"/>
              </w:rPr>
              <w:t>I</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inc</w:t>
            </w:r>
            <w:r w:rsidRPr="00F22594">
              <w:rPr>
                <w:rFonts w:ascii="Segoe UI" w:eastAsia="Arial" w:hAnsi="Segoe UI" w:cs="Segoe UI"/>
                <w:spacing w:val="-5"/>
              </w:rPr>
              <w:t>l</w:t>
            </w:r>
            <w:r w:rsidRPr="00F22594">
              <w:rPr>
                <w:rFonts w:ascii="Segoe UI" w:eastAsia="Arial" w:hAnsi="Segoe UI" w:cs="Segoe UI"/>
                <w:spacing w:val="-6"/>
              </w:rPr>
              <w:t>u</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subr</w:t>
            </w:r>
            <w:r w:rsidRPr="00F22594">
              <w:rPr>
                <w:rFonts w:ascii="Segoe UI" w:eastAsia="Arial" w:hAnsi="Segoe UI" w:cs="Segoe UI"/>
                <w:spacing w:val="-5"/>
              </w:rPr>
              <w:t>o</w:t>
            </w:r>
            <w:r w:rsidRPr="00F22594">
              <w:rPr>
                <w:rFonts w:ascii="Segoe UI" w:eastAsia="Arial" w:hAnsi="Segoe UI" w:cs="Segoe UI"/>
                <w:spacing w:val="-6"/>
              </w:rPr>
              <w:t>gat</w:t>
            </w:r>
            <w:r w:rsidRPr="00F22594">
              <w:rPr>
                <w:rFonts w:ascii="Segoe UI" w:eastAsia="Arial" w:hAnsi="Segoe UI" w:cs="Segoe UI"/>
                <w:spacing w:val="-5"/>
              </w:rPr>
              <w:t>i</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ovisi</w:t>
            </w:r>
            <w:r w:rsidRPr="00F22594">
              <w:rPr>
                <w:rFonts w:ascii="Segoe UI" w:eastAsia="Arial" w:hAnsi="Segoe UI" w:cs="Segoe UI"/>
                <w:spacing w:val="-5"/>
              </w:rPr>
              <w:t>o</w:t>
            </w:r>
            <w:r w:rsidRPr="00F22594">
              <w:rPr>
                <w:rFonts w:ascii="Segoe UI" w:eastAsia="Arial" w:hAnsi="Segoe UI" w:cs="Segoe UI"/>
                <w:spacing w:val="-6"/>
              </w:rPr>
              <w:t>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pro</w:t>
            </w:r>
            <w:r w:rsidRPr="00F22594">
              <w:rPr>
                <w:rFonts w:ascii="Segoe UI" w:eastAsia="Arial" w:hAnsi="Segoe UI" w:cs="Segoe UI"/>
                <w:spacing w:val="-5"/>
              </w:rPr>
              <w:t>v</w:t>
            </w:r>
            <w:r w:rsidRPr="00F22594">
              <w:rPr>
                <w:rFonts w:ascii="Segoe UI" w:eastAsia="Arial" w:hAnsi="Segoe UI" w:cs="Segoe UI"/>
                <w:spacing w:val="-6"/>
              </w:rPr>
              <w:t>isio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us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clear</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n</w:t>
            </w:r>
            <w:r w:rsidRPr="00F22594">
              <w:rPr>
                <w:rFonts w:ascii="Segoe UI" w:eastAsia="Arial" w:hAnsi="Segoe UI" w:cs="Segoe UI"/>
                <w:spacing w:val="-6"/>
              </w:rPr>
              <w:t>oti</w:t>
            </w:r>
            <w:r w:rsidRPr="00F22594">
              <w:rPr>
                <w:rFonts w:ascii="Segoe UI" w:eastAsia="Arial" w:hAnsi="Segoe UI" w:cs="Segoe UI"/>
                <w:spacing w:val="-4"/>
              </w:rPr>
              <w:t>f</w:t>
            </w:r>
            <w:r w:rsidRPr="00F22594">
              <w:rPr>
                <w:rFonts w:ascii="Segoe UI" w:eastAsia="Arial" w:hAnsi="Segoe UI" w:cs="Segoe UI"/>
              </w:rPr>
              <w:t>y</w:t>
            </w:r>
            <w:r w:rsidRPr="00F22594">
              <w:rPr>
                <w:rFonts w:ascii="Segoe UI" w:eastAsia="Arial" w:hAnsi="Segoe UI" w:cs="Segoe UI"/>
                <w:spacing w:val="-14"/>
              </w:rPr>
              <w:t xml:space="preserve"> </w:t>
            </w:r>
            <w:r w:rsidRPr="00F22594">
              <w:rPr>
                <w:rFonts w:ascii="Segoe UI" w:eastAsia="Arial" w:hAnsi="Segoe UI" w:cs="Segoe UI"/>
                <w:spacing w:val="-5"/>
              </w:rPr>
              <w:t>e</w:t>
            </w:r>
            <w:r w:rsidRPr="00F22594">
              <w:rPr>
                <w:rFonts w:ascii="Segoe UI" w:eastAsia="Arial" w:hAnsi="Segoe UI" w:cs="Segoe UI"/>
                <w:spacing w:val="-6"/>
              </w:rPr>
              <w:t>nro</w:t>
            </w:r>
            <w:r w:rsidRPr="00F22594">
              <w:rPr>
                <w:rFonts w:ascii="Segoe UI" w:eastAsia="Arial" w:hAnsi="Segoe UI" w:cs="Segoe UI"/>
                <w:spacing w:val="-5"/>
              </w:rPr>
              <w:t>l</w:t>
            </w:r>
            <w:r w:rsidRPr="00F22594">
              <w:rPr>
                <w:rFonts w:ascii="Segoe UI" w:eastAsia="Arial" w:hAnsi="Segoe UI" w:cs="Segoe UI"/>
                <w:spacing w:val="-6"/>
              </w:rPr>
              <w:t>l</w:t>
            </w:r>
            <w:r w:rsidRPr="00F22594">
              <w:rPr>
                <w:rFonts w:ascii="Segoe UI" w:eastAsia="Arial" w:hAnsi="Segoe UI" w:cs="Segoe UI"/>
                <w:spacing w:val="-5"/>
              </w:rPr>
              <w:t>e</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thei</w:t>
            </w:r>
            <w:r w:rsidRPr="00F22594">
              <w:rPr>
                <w:rFonts w:ascii="Segoe UI" w:eastAsia="Arial" w:hAnsi="Segoe UI" w:cs="Segoe UI"/>
              </w:rPr>
              <w:t xml:space="preserve">r </w:t>
            </w:r>
            <w:r w:rsidRPr="00F22594">
              <w:rPr>
                <w:rFonts w:ascii="Segoe UI" w:eastAsia="Arial" w:hAnsi="Segoe UI" w:cs="Segoe UI"/>
                <w:spacing w:val="-6"/>
              </w:rPr>
              <w:t>righ</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b</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ful</w:t>
            </w:r>
            <w:r w:rsidRPr="00F22594">
              <w:rPr>
                <w:rFonts w:ascii="Segoe UI" w:eastAsia="Arial" w:hAnsi="Segoe UI" w:cs="Segoe UI"/>
                <w:spacing w:val="-5"/>
              </w:rPr>
              <w:t>l</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c</w:t>
            </w:r>
            <w:r w:rsidRPr="00F22594">
              <w:rPr>
                <w:rFonts w:ascii="Segoe UI" w:eastAsia="Arial" w:hAnsi="Segoe UI" w:cs="Segoe UI"/>
                <w:spacing w:val="-6"/>
              </w:rPr>
              <w:t>omp</w:t>
            </w:r>
            <w:r w:rsidRPr="00F22594">
              <w:rPr>
                <w:rFonts w:ascii="Segoe UI" w:eastAsia="Arial" w:hAnsi="Segoe UI" w:cs="Segoe UI"/>
                <w:spacing w:val="-5"/>
              </w:rPr>
              <w:t>e</w:t>
            </w:r>
            <w:r w:rsidRPr="00F22594">
              <w:rPr>
                <w:rFonts w:ascii="Segoe UI" w:eastAsia="Arial" w:hAnsi="Segoe UI" w:cs="Segoe UI"/>
                <w:spacing w:val="-6"/>
              </w:rPr>
              <w:t>nsat</w:t>
            </w:r>
            <w:r w:rsidRPr="00F22594">
              <w:rPr>
                <w:rFonts w:ascii="Segoe UI" w:eastAsia="Arial" w:hAnsi="Segoe UI" w:cs="Segoe UI"/>
                <w:spacing w:val="-5"/>
              </w:rPr>
              <w:t>e</w:t>
            </w:r>
            <w:r w:rsidRPr="00F22594">
              <w:rPr>
                <w:rFonts w:ascii="Segoe UI" w:eastAsia="Arial" w:hAnsi="Segoe UI" w:cs="Segoe UI"/>
                <w:spacing w:val="-6"/>
              </w:rPr>
              <w:t>d.</w:t>
            </w:r>
          </w:p>
          <w:p w:rsidR="003509BC" w:rsidRPr="00F22594" w:rsidRDefault="003509BC" w:rsidP="0099231A">
            <w:pPr>
              <w:ind w:left="375" w:right="115" w:hanging="274"/>
              <w:rPr>
                <w:rFonts w:ascii="Segoe UI" w:eastAsia="Arial" w:hAnsi="Segoe UI" w:cs="Segoe UI"/>
              </w:rPr>
            </w:pPr>
            <w:r w:rsidRPr="00F22594">
              <w:rPr>
                <w:rFonts w:ascii="Segoe UI" w:eastAsia="Times New Roman" w:hAnsi="Segoe UI" w:cs="Segoe UI"/>
                <w:w w:val="131"/>
              </w:rPr>
              <w:t xml:space="preserve">•  </w:t>
            </w:r>
            <w:r w:rsidRPr="00F22594">
              <w:rPr>
                <w:rFonts w:ascii="Segoe UI" w:eastAsia="Times New Roman" w:hAnsi="Segoe UI" w:cs="Segoe UI"/>
                <w:spacing w:val="13"/>
                <w:w w:val="131"/>
              </w:rPr>
              <w:t xml:space="preserve"> </w:t>
            </w:r>
            <w:r w:rsidRPr="00F22594">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rsidR="003509BC" w:rsidRPr="00F22594" w:rsidRDefault="003509BC" w:rsidP="001E1DD4">
            <w:pPr>
              <w:jc w:val="center"/>
              <w:rPr>
                <w:rFonts w:ascii="Segoe UI" w:hAnsi="Segoe UI" w:cs="Segoe UI"/>
              </w:rPr>
            </w:pPr>
          </w:p>
        </w:tc>
        <w:tc>
          <w:tcPr>
            <w:tcW w:w="1530" w:type="dxa"/>
            <w:tcBorders>
              <w:top w:val="single" w:sz="4" w:space="0" w:color="auto"/>
              <w:bottom w:val="nil"/>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Default="003509BC" w:rsidP="001E1DD4">
            <w:pPr>
              <w:jc w:val="center"/>
              <w:rPr>
                <w:rFonts w:ascii="Segoe UI" w:hAnsi="Segoe UI" w:cs="Segoe UI"/>
              </w:rPr>
            </w:pPr>
            <w:r w:rsidRPr="00F22594">
              <w:rPr>
                <w:rFonts w:ascii="Segoe UI" w:hAnsi="Segoe UI" w:cs="Segoe UI"/>
              </w:rPr>
              <w:t>Payment Grace Period Required</w:t>
            </w:r>
          </w:p>
          <w:p w:rsidR="003509BC" w:rsidRPr="00F22594" w:rsidRDefault="003509BC" w:rsidP="001E1DD4">
            <w:pPr>
              <w:jc w:val="center"/>
              <w:rPr>
                <w:rFonts w:ascii="Segoe UI" w:hAnsi="Segoe UI" w:cs="Segoe UI"/>
              </w:rPr>
            </w:pP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48.20.062</w:t>
            </w:r>
          </w:p>
        </w:tc>
        <w:tc>
          <w:tcPr>
            <w:tcW w:w="6660" w:type="dxa"/>
            <w:tcBorders>
              <w:top w:val="single" w:sz="4" w:space="0" w:color="auto"/>
              <w:bottom w:val="single" w:sz="4" w:space="0" w:color="auto"/>
            </w:tcBorders>
          </w:tcPr>
          <w:p w:rsidR="003509BC" w:rsidRPr="00F22594" w:rsidRDefault="003509BC" w:rsidP="007D751C">
            <w:pPr>
              <w:rPr>
                <w:rFonts w:ascii="Segoe UI" w:eastAsia="Times New Roman" w:hAnsi="Segoe UI" w:cs="Segoe UI"/>
              </w:rPr>
            </w:pPr>
            <w:r w:rsidRPr="00F22594">
              <w:rPr>
                <w:rFonts w:ascii="Segoe UI" w:eastAsia="Times New Roman" w:hAnsi="Segoe UI" w:cs="Segoe UI"/>
              </w:rPr>
              <w:t xml:space="preserve">There </w:t>
            </w:r>
            <w:r>
              <w:rPr>
                <w:rFonts w:ascii="Segoe UI" w:eastAsia="Times New Roman" w:hAnsi="Segoe UI" w:cs="Segoe UI"/>
              </w:rPr>
              <w:t>must</w:t>
            </w:r>
            <w:r w:rsidRPr="00F22594">
              <w:rPr>
                <w:rFonts w:ascii="Segoe UI" w:eastAsia="Times New Roman" w:hAnsi="Segoe UI" w:cs="Segoe UI"/>
              </w:rPr>
              <w:t xml:space="preserve"> be a provision as follows:</w:t>
            </w:r>
          </w:p>
          <w:p w:rsidR="003509BC" w:rsidRPr="00F22594" w:rsidRDefault="003509BC" w:rsidP="007D751C">
            <w:pPr>
              <w:ind w:firstLine="360"/>
              <w:rPr>
                <w:rFonts w:ascii="Segoe UI" w:eastAsia="Times New Roman" w:hAnsi="Segoe UI" w:cs="Segoe UI"/>
              </w:rPr>
            </w:pPr>
            <w:r w:rsidRPr="00F22594">
              <w:rPr>
                <w:rFonts w:ascii="Segoe UI" w:eastAsia="Times New Roman" w:hAnsi="Segoe UI" w:cs="Segoe UI"/>
              </w:rPr>
              <w:t>GRACE PERIOD: A grace period of . . . . (insert a number not less than "7" for weekly premium policies, "10" for monthly premium policies, and "31" for all other policies) days will be granted for the payment of each premium falling due after the first premium, during which grace period the policy shall continue in force.</w:t>
            </w:r>
          </w:p>
          <w:p w:rsidR="003509BC" w:rsidRPr="00F22594" w:rsidRDefault="003509BC" w:rsidP="007D751C">
            <w:pPr>
              <w:ind w:firstLine="360"/>
              <w:rPr>
                <w:rFonts w:ascii="Segoe UI" w:eastAsia="Times New Roman" w:hAnsi="Segoe UI" w:cs="Segoe UI"/>
              </w:rPr>
            </w:pPr>
            <w:r w:rsidRPr="00F22594">
              <w:rPr>
                <w:rFonts w:ascii="Segoe UI" w:eastAsia="Times New Roman" w:hAnsi="Segoe UI" w:cs="Segoe UI"/>
              </w:rPr>
              <w:t>(A policy which contains a cancellation provision may add, at the end of the above provision: "subject to the right of the insurer to cancel in accordance with the cancellation provision hereof."</w:t>
            </w:r>
          </w:p>
          <w:p w:rsidR="003509BC" w:rsidRPr="0099231A" w:rsidRDefault="003509BC" w:rsidP="0099231A">
            <w:pPr>
              <w:ind w:firstLine="360"/>
              <w:rPr>
                <w:rFonts w:ascii="Segoe UI" w:eastAsia="Times New Roman" w:hAnsi="Segoe UI" w:cs="Segoe UI"/>
              </w:rPr>
            </w:pPr>
            <w:r w:rsidRPr="00F22594">
              <w:rPr>
                <w:rFonts w:ascii="Segoe UI" w:eastAsia="Times New Roman" w:hAnsi="Segoe UI" w:cs="Segoe UI"/>
              </w:rPr>
              <w:t>A policy in which the insurer reserves the right to refuse any renewal shall have, at the beginning of the above provision: "Unless not less than five days prior to the premium due date the insurer has delivered to the insured or has mailed to his or her last address as shown by the records of the insurer written notice of its intention not to renew this policy beyond the period for which the premium has been acce</w:t>
            </w:r>
            <w:r>
              <w:rPr>
                <w:rFonts w:ascii="Segoe UI" w:eastAsia="Times New Roman" w:hAnsi="Segoe UI" w:cs="Segoe UI"/>
              </w:rPr>
              <w:t>pted."</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val="restart"/>
          </w:tcPr>
          <w:p w:rsidR="006C4D9B" w:rsidRPr="00F22594" w:rsidRDefault="006C4D9B" w:rsidP="00350416">
            <w:pPr>
              <w:ind w:right="-18"/>
              <w:jc w:val="center"/>
              <w:rPr>
                <w:rFonts w:ascii="Segoe UI" w:hAnsi="Segoe UI" w:cs="Segoe UI"/>
              </w:rPr>
            </w:pPr>
            <w:r w:rsidRPr="00F22594">
              <w:rPr>
                <w:rFonts w:ascii="Segoe UI" w:hAnsi="Segoe UI" w:cs="Segoe UI"/>
              </w:rPr>
              <w:t>No Retrospective denials</w:t>
            </w:r>
          </w:p>
        </w:tc>
        <w:tc>
          <w:tcPr>
            <w:tcW w:w="1350" w:type="dxa"/>
            <w:tcBorders>
              <w:top w:val="single" w:sz="4" w:space="0" w:color="auto"/>
              <w:bottom w:val="nil"/>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RCW 48.43.525(1)</w:t>
            </w:r>
          </w:p>
        </w:tc>
        <w:tc>
          <w:tcPr>
            <w:tcW w:w="6660" w:type="dxa"/>
            <w:tcBorders>
              <w:top w:val="single" w:sz="4" w:space="0" w:color="auto"/>
              <w:bottom w:val="nil"/>
            </w:tcBorders>
          </w:tcPr>
          <w:p w:rsidR="006C4D9B" w:rsidRPr="00F22594" w:rsidRDefault="006C4D9B" w:rsidP="001E1DD4">
            <w:pPr>
              <w:pStyle w:val="ListParagraph"/>
              <w:numPr>
                <w:ilvl w:val="0"/>
                <w:numId w:val="1"/>
              </w:numPr>
              <w:ind w:left="197" w:hanging="197"/>
              <w:rPr>
                <w:rFonts w:ascii="Segoe UI" w:hAnsi="Segoe UI" w:cs="Segoe UI"/>
              </w:rPr>
            </w:pPr>
            <w:r w:rsidRPr="00F22594">
              <w:rPr>
                <w:rFonts w:ascii="Segoe UI" w:hAnsi="Segoe UI" w:cs="Segoe UI"/>
              </w:rPr>
              <w:t>Plan must not retrospectively deny coverage for emergency and nonemergency care that had prior authorization under the plan’s written policies at the time the care was rendered.</w:t>
            </w:r>
          </w:p>
        </w:tc>
        <w:tc>
          <w:tcPr>
            <w:tcW w:w="1260" w:type="dxa"/>
            <w:tcBorders>
              <w:top w:val="single" w:sz="4" w:space="0" w:color="auto"/>
              <w:bottom w:val="nil"/>
            </w:tcBorders>
          </w:tcPr>
          <w:p w:rsidR="006C4D9B" w:rsidRPr="00F22594" w:rsidRDefault="006C4D9B" w:rsidP="001E1DD4">
            <w:pPr>
              <w:jc w:val="center"/>
              <w:rPr>
                <w:rFonts w:ascii="Segoe UI" w:hAnsi="Segoe UI" w:cs="Segoe UI"/>
              </w:rPr>
            </w:pPr>
          </w:p>
        </w:tc>
        <w:tc>
          <w:tcPr>
            <w:tcW w:w="1530" w:type="dxa"/>
            <w:tcBorders>
              <w:top w:val="single" w:sz="4" w:space="0" w:color="auto"/>
              <w:bottom w:val="nil"/>
            </w:tcBorders>
          </w:tcPr>
          <w:p w:rsidR="006C4D9B" w:rsidRPr="00F22594" w:rsidRDefault="006C4D9B" w:rsidP="001E1DD4">
            <w:pPr>
              <w:jc w:val="center"/>
              <w:rPr>
                <w:rFonts w:ascii="Segoe UI" w:hAnsi="Segoe UI" w:cs="Segoe UI"/>
              </w:rPr>
            </w:pPr>
          </w:p>
        </w:tc>
      </w:tr>
      <w:tr w:rsidR="006C4D9B" w:rsidRPr="004A5D97" w:rsidTr="002A1129">
        <w:tc>
          <w:tcPr>
            <w:tcW w:w="1800" w:type="dxa"/>
            <w:vMerge/>
          </w:tcPr>
          <w:p w:rsidR="006C4D9B" w:rsidRPr="00F22594" w:rsidRDefault="006C4D9B" w:rsidP="001E1DD4">
            <w:pPr>
              <w:rPr>
                <w:rFonts w:ascii="Segoe UI" w:hAnsi="Segoe UI" w:cs="Segoe UI"/>
                <w:b/>
              </w:rPr>
            </w:pPr>
          </w:p>
        </w:tc>
        <w:tc>
          <w:tcPr>
            <w:tcW w:w="1710" w:type="dxa"/>
            <w:vMerge/>
            <w:tcBorders>
              <w:bottom w:val="single" w:sz="4" w:space="0" w:color="auto"/>
            </w:tcBorders>
          </w:tcPr>
          <w:p w:rsidR="006C4D9B" w:rsidRPr="00F22594" w:rsidRDefault="006C4D9B" w:rsidP="001E1DD4">
            <w:pPr>
              <w:jc w:val="center"/>
              <w:rPr>
                <w:rFonts w:ascii="Segoe UI" w:hAnsi="Segoe UI" w:cs="Segoe UI"/>
              </w:rPr>
            </w:pPr>
          </w:p>
        </w:tc>
        <w:tc>
          <w:tcPr>
            <w:tcW w:w="1350" w:type="dxa"/>
            <w:tcBorders>
              <w:top w:val="nil"/>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RCW 48.20.525</w:t>
            </w:r>
          </w:p>
        </w:tc>
        <w:tc>
          <w:tcPr>
            <w:tcW w:w="6660" w:type="dxa"/>
            <w:tcBorders>
              <w:top w:val="nil"/>
              <w:bottom w:val="single" w:sz="4" w:space="0" w:color="auto"/>
            </w:tcBorders>
          </w:tcPr>
          <w:p w:rsidR="006C4D9B" w:rsidRPr="00F22594" w:rsidRDefault="006C4D9B" w:rsidP="001E1DD4">
            <w:pPr>
              <w:pStyle w:val="ListParagraph"/>
              <w:numPr>
                <w:ilvl w:val="0"/>
                <w:numId w:val="1"/>
              </w:numPr>
              <w:ind w:left="197" w:hanging="197"/>
              <w:rPr>
                <w:rFonts w:ascii="Segoe UI" w:hAnsi="Segoe UI" w:cs="Segoe UI"/>
              </w:rPr>
            </w:pPr>
            <w:r w:rsidRPr="00F22594">
              <w:rPr>
                <w:rFonts w:ascii="Segoe UI" w:hAnsi="Segoe UI" w:cs="Segoe UI"/>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rsidR="006C4D9B" w:rsidRPr="00F22594" w:rsidRDefault="006C4D9B" w:rsidP="001E1DD4">
            <w:pPr>
              <w:jc w:val="center"/>
              <w:rPr>
                <w:rFonts w:ascii="Segoe UI" w:hAnsi="Segoe UI" w:cs="Segoe UI"/>
              </w:rPr>
            </w:pPr>
          </w:p>
        </w:tc>
        <w:tc>
          <w:tcPr>
            <w:tcW w:w="1530" w:type="dxa"/>
            <w:tcBorders>
              <w:top w:val="nil"/>
              <w:bottom w:val="single" w:sz="4" w:space="0" w:color="auto"/>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0A1920">
            <w:pPr>
              <w:rPr>
                <w:rFonts w:ascii="Segoe UI" w:hAnsi="Segoe UI" w:cs="Segoe UI"/>
                <w:b/>
              </w:rPr>
            </w:pPr>
          </w:p>
        </w:tc>
        <w:tc>
          <w:tcPr>
            <w:tcW w:w="1710" w:type="dxa"/>
            <w:tcBorders>
              <w:top w:val="nil"/>
              <w:bottom w:val="single" w:sz="4" w:space="0" w:color="auto"/>
            </w:tcBorders>
          </w:tcPr>
          <w:p w:rsidR="003509BC" w:rsidRPr="00F22594" w:rsidRDefault="003509BC" w:rsidP="00350416">
            <w:pPr>
              <w:jc w:val="center"/>
              <w:rPr>
                <w:rFonts w:ascii="Segoe UI" w:hAnsi="Segoe UI" w:cs="Segoe UI"/>
              </w:rPr>
            </w:pPr>
            <w:r w:rsidRPr="00F22594">
              <w:rPr>
                <w:rFonts w:ascii="Segoe UI" w:hAnsi="Segoe UI" w:cs="Segoe UI"/>
              </w:rPr>
              <w:t>Cost Sharing Requirement for Native Americans</w:t>
            </w: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284-43-5800(1)</w:t>
            </w:r>
          </w:p>
        </w:tc>
        <w:tc>
          <w:tcPr>
            <w:tcW w:w="6660" w:type="dxa"/>
            <w:tcBorders>
              <w:top w:val="nil"/>
              <w:bottom w:val="single" w:sz="4" w:space="0" w:color="auto"/>
            </w:tcBorders>
          </w:tcPr>
          <w:p w:rsidR="003509BC" w:rsidRPr="00F22594" w:rsidRDefault="003509BC" w:rsidP="000A1920">
            <w:pPr>
              <w:pStyle w:val="ListParagraph"/>
              <w:numPr>
                <w:ilvl w:val="0"/>
                <w:numId w:val="1"/>
              </w:numPr>
              <w:ind w:left="207" w:hanging="207"/>
              <w:rPr>
                <w:rFonts w:ascii="Segoe UI" w:hAnsi="Segoe UI" w:cs="Segoe UI"/>
              </w:rPr>
            </w:pPr>
            <w:r w:rsidRPr="00F22594">
              <w:rPr>
                <w:rFonts w:ascii="Segoe UI" w:hAnsi="Segoe UI" w:cs="Segoe UI"/>
              </w:rPr>
              <w:t>Plan must not apply cost-sharing requirements to Native Americans purchasing a health benefit plan through the exchange, whose incomes are at or below three hundred percent of federal poverty level.</w:t>
            </w:r>
          </w:p>
        </w:tc>
        <w:tc>
          <w:tcPr>
            <w:tcW w:w="1260" w:type="dxa"/>
            <w:tcBorders>
              <w:top w:val="nil"/>
              <w:bottom w:val="single" w:sz="4" w:space="0" w:color="auto"/>
            </w:tcBorders>
          </w:tcPr>
          <w:p w:rsidR="003509BC" w:rsidRPr="00F22594" w:rsidRDefault="003509BC" w:rsidP="000A1920">
            <w:pPr>
              <w:jc w:val="center"/>
              <w:rPr>
                <w:rFonts w:ascii="Segoe UI" w:hAnsi="Segoe UI" w:cs="Segoe UI"/>
              </w:rPr>
            </w:pPr>
          </w:p>
        </w:tc>
        <w:tc>
          <w:tcPr>
            <w:tcW w:w="1530" w:type="dxa"/>
            <w:tcBorders>
              <w:top w:val="nil"/>
              <w:bottom w:val="single" w:sz="4" w:space="0" w:color="auto"/>
            </w:tcBorders>
          </w:tcPr>
          <w:p w:rsidR="003509BC" w:rsidRPr="00F22594" w:rsidRDefault="003509BC" w:rsidP="000A1920">
            <w:pPr>
              <w:jc w:val="center"/>
              <w:rPr>
                <w:rFonts w:ascii="Segoe UI" w:hAnsi="Segoe UI" w:cs="Segoe UI"/>
              </w:rPr>
            </w:pPr>
          </w:p>
        </w:tc>
      </w:tr>
      <w:tr w:rsidR="003509BC" w:rsidRPr="004A5D97" w:rsidTr="002A1129">
        <w:tc>
          <w:tcPr>
            <w:tcW w:w="1800" w:type="dxa"/>
            <w:vMerge/>
          </w:tcPr>
          <w:p w:rsidR="003509BC" w:rsidRPr="00F22594" w:rsidRDefault="003509BC" w:rsidP="000A1920">
            <w:pPr>
              <w:rPr>
                <w:rFonts w:ascii="Segoe UI" w:hAnsi="Segoe UI" w:cs="Segoe UI"/>
                <w:b/>
              </w:rPr>
            </w:pPr>
          </w:p>
        </w:tc>
        <w:tc>
          <w:tcPr>
            <w:tcW w:w="1710" w:type="dxa"/>
            <w:tcBorders>
              <w:top w:val="nil"/>
              <w:bottom w:val="single" w:sz="4" w:space="0" w:color="auto"/>
            </w:tcBorders>
          </w:tcPr>
          <w:p w:rsidR="003509BC" w:rsidRDefault="003509BC" w:rsidP="000A1920">
            <w:pPr>
              <w:jc w:val="center"/>
              <w:rPr>
                <w:rFonts w:ascii="Segoe UI" w:hAnsi="Segoe UI" w:cs="Segoe UI"/>
              </w:rPr>
            </w:pPr>
            <w:r w:rsidRPr="00F22594">
              <w:rPr>
                <w:rFonts w:ascii="Segoe UI" w:hAnsi="Segoe UI" w:cs="Segoe UI"/>
              </w:rPr>
              <w:t>Reasonable Medical Management</w:t>
            </w:r>
          </w:p>
          <w:p w:rsidR="003509BC" w:rsidRDefault="003509BC" w:rsidP="000A1920">
            <w:pPr>
              <w:jc w:val="center"/>
              <w:rPr>
                <w:rFonts w:ascii="Segoe UI" w:hAnsi="Segoe UI" w:cs="Segoe UI"/>
              </w:rPr>
            </w:pPr>
          </w:p>
          <w:p w:rsidR="003509BC" w:rsidRPr="00F22594" w:rsidRDefault="003509BC" w:rsidP="006C4D9B">
            <w:pPr>
              <w:jc w:val="center"/>
              <w:rPr>
                <w:rFonts w:ascii="Segoe UI" w:hAnsi="Segoe UI" w:cs="Segoe UI"/>
              </w:rPr>
            </w:pPr>
          </w:p>
        </w:tc>
        <w:tc>
          <w:tcPr>
            <w:tcW w:w="1350" w:type="dxa"/>
            <w:tcBorders>
              <w:top w:val="nil"/>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eastAsia="Arial" w:hAnsi="Segoe UI" w:cs="Segoe UI"/>
                <w:spacing w:val="-5"/>
              </w:rPr>
              <w:t>WAC 284-43-5800(3)</w:t>
            </w:r>
          </w:p>
        </w:tc>
        <w:tc>
          <w:tcPr>
            <w:tcW w:w="6660" w:type="dxa"/>
            <w:tcBorders>
              <w:top w:val="nil"/>
              <w:bottom w:val="single" w:sz="4" w:space="0" w:color="auto"/>
            </w:tcBorders>
          </w:tcPr>
          <w:p w:rsidR="003509BC" w:rsidRPr="00F22594" w:rsidRDefault="003509BC" w:rsidP="000A1920">
            <w:pPr>
              <w:pStyle w:val="ListParagraph"/>
              <w:numPr>
                <w:ilvl w:val="0"/>
                <w:numId w:val="1"/>
              </w:numPr>
              <w:ind w:left="207" w:hanging="207"/>
              <w:rPr>
                <w:rFonts w:ascii="Segoe UI" w:hAnsi="Segoe UI" w:cs="Segoe UI"/>
              </w:rPr>
            </w:pPr>
            <w:r w:rsidRPr="00F22594">
              <w:rPr>
                <w:rFonts w:ascii="Segoe UI" w:hAnsi="Segoe UI" w:cs="Segoe UI"/>
              </w:rPr>
              <w:t>Plan may include reasonable medical management to control costs, including promoting the use of appropriate, high value preventive services, providers and settings. </w:t>
            </w:r>
          </w:p>
          <w:p w:rsidR="003509BC" w:rsidRPr="00F22594" w:rsidRDefault="003509BC" w:rsidP="0099231A">
            <w:pPr>
              <w:pStyle w:val="ListParagraph"/>
              <w:numPr>
                <w:ilvl w:val="1"/>
                <w:numId w:val="1"/>
              </w:numPr>
              <w:ind w:left="612"/>
              <w:rPr>
                <w:rFonts w:ascii="Segoe UI" w:hAnsi="Segoe UI" w:cs="Segoe UI"/>
              </w:rPr>
            </w:pPr>
            <w:r w:rsidRPr="00F22594">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260" w:type="dxa"/>
            <w:tcBorders>
              <w:top w:val="nil"/>
              <w:bottom w:val="single" w:sz="4" w:space="0" w:color="auto"/>
            </w:tcBorders>
          </w:tcPr>
          <w:p w:rsidR="003509BC" w:rsidRPr="00F22594" w:rsidRDefault="003509BC" w:rsidP="000A1920">
            <w:pPr>
              <w:jc w:val="center"/>
              <w:rPr>
                <w:rFonts w:ascii="Segoe UI" w:hAnsi="Segoe UI" w:cs="Segoe UI"/>
              </w:rPr>
            </w:pPr>
          </w:p>
        </w:tc>
        <w:tc>
          <w:tcPr>
            <w:tcW w:w="1530" w:type="dxa"/>
            <w:tcBorders>
              <w:top w:val="nil"/>
              <w:bottom w:val="single" w:sz="4" w:space="0" w:color="auto"/>
            </w:tcBorders>
          </w:tcPr>
          <w:p w:rsidR="003509BC" w:rsidRPr="00F22594" w:rsidRDefault="003509BC" w:rsidP="000A1920">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bottom w:val="single" w:sz="4" w:space="0" w:color="auto"/>
            </w:tcBorders>
          </w:tcPr>
          <w:p w:rsidR="003509BC" w:rsidRPr="00F22594" w:rsidRDefault="003509BC" w:rsidP="00EE42E2">
            <w:pPr>
              <w:jc w:val="center"/>
              <w:rPr>
                <w:rFonts w:ascii="Segoe UI" w:hAnsi="Segoe UI" w:cs="Segoe UI"/>
              </w:rPr>
            </w:pPr>
            <w:r w:rsidRPr="00F22594">
              <w:rPr>
                <w:rFonts w:ascii="Segoe UI" w:hAnsi="Segoe UI" w:cs="Segoe UI"/>
              </w:rPr>
              <w:t>Contracting for Outside Services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RCW 48.43.085</w:t>
            </w:r>
          </w:p>
        </w:tc>
        <w:tc>
          <w:tcPr>
            <w:tcW w:w="6660" w:type="dxa"/>
            <w:tcBorders>
              <w:top w:val="single" w:sz="4" w:space="0" w:color="auto"/>
              <w:bottom w:val="single" w:sz="4" w:space="0" w:color="auto"/>
            </w:tcBorders>
          </w:tcPr>
          <w:p w:rsidR="003509BC" w:rsidRPr="00F22594" w:rsidRDefault="003509BC" w:rsidP="001E1DD4">
            <w:pPr>
              <w:pStyle w:val="ListParagraph"/>
              <w:numPr>
                <w:ilvl w:val="0"/>
                <w:numId w:val="1"/>
              </w:numPr>
              <w:ind w:left="207" w:hanging="207"/>
              <w:rPr>
                <w:rFonts w:ascii="Segoe UI" w:hAnsi="Segoe UI" w:cs="Segoe UI"/>
              </w:rPr>
            </w:pPr>
            <w:r w:rsidRPr="00F22594">
              <w:rPr>
                <w:rFonts w:ascii="Segoe UI" w:hAnsi="Segoe UI" w:cs="Segoe UI"/>
              </w:rPr>
              <w:t>Contract must state that the issuer may not prohibit enrollees from freely contracting to obtain any health care services outside the plan on any terms the enrollees choose.</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top w:val="single" w:sz="4" w:space="0" w:color="auto"/>
              <w:bottom w:val="single" w:sz="4" w:space="0" w:color="auto"/>
            </w:tcBorders>
          </w:tcPr>
          <w:p w:rsidR="003509BC" w:rsidRPr="00F22594" w:rsidRDefault="003509BC" w:rsidP="00EE42E2">
            <w:pPr>
              <w:jc w:val="center"/>
              <w:rPr>
                <w:rFonts w:ascii="Segoe UI" w:hAnsi="Segoe UI" w:cs="Segoe UI"/>
              </w:rPr>
            </w:pPr>
            <w:r w:rsidRPr="00F22594">
              <w:rPr>
                <w:rFonts w:ascii="Segoe UI" w:hAnsi="Segoe UI" w:cs="Segoe UI"/>
              </w:rPr>
              <w:t>No Annual or Lifetime Dollar Limits</w:t>
            </w:r>
          </w:p>
        </w:tc>
        <w:tc>
          <w:tcPr>
            <w:tcW w:w="1350" w:type="dxa"/>
            <w:tcBorders>
              <w:top w:val="single" w:sz="4" w:space="0" w:color="auto"/>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284-43-5622(10)</w:t>
            </w:r>
          </w:p>
        </w:tc>
        <w:tc>
          <w:tcPr>
            <w:tcW w:w="6660" w:type="dxa"/>
            <w:tcBorders>
              <w:top w:val="single" w:sz="4" w:space="0" w:color="auto"/>
              <w:bottom w:val="single" w:sz="4" w:space="0" w:color="auto"/>
            </w:tcBorders>
          </w:tcPr>
          <w:p w:rsidR="003509BC" w:rsidRPr="00F22594" w:rsidRDefault="003509BC" w:rsidP="001E1DD4">
            <w:pPr>
              <w:pStyle w:val="ListParagraph"/>
              <w:numPr>
                <w:ilvl w:val="0"/>
                <w:numId w:val="1"/>
              </w:numPr>
              <w:ind w:left="207" w:hanging="207"/>
              <w:rPr>
                <w:rFonts w:ascii="Segoe UI" w:hAnsi="Segoe UI" w:cs="Segoe UI"/>
              </w:rPr>
            </w:pPr>
            <w:r w:rsidRPr="00F22594">
              <w:rPr>
                <w:rFonts w:ascii="Segoe UI" w:hAnsi="Segoe UI" w:cs="Segoe UI"/>
              </w:rPr>
              <w:t>An issuer must not impose annual or lifetime dollar limits on an essential health benefit, other than those specifically permitted under WAC 284-43-5642, 284-43, 5702, and 284-43-5782.</w:t>
            </w:r>
          </w:p>
        </w:tc>
        <w:tc>
          <w:tcPr>
            <w:tcW w:w="126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c>
          <w:tcPr>
            <w:tcW w:w="1530" w:type="dxa"/>
            <w:tcBorders>
              <w:top w:val="single" w:sz="4" w:space="0" w:color="auto"/>
              <w:bottom w:val="single" w:sz="4" w:space="0" w:color="auto"/>
            </w:tcBorders>
          </w:tcPr>
          <w:p w:rsidR="003509BC" w:rsidRPr="00F22594" w:rsidRDefault="003509BC" w:rsidP="001E1DD4">
            <w:pPr>
              <w:jc w:val="center"/>
              <w:rPr>
                <w:rFonts w:ascii="Segoe UI" w:hAnsi="Segoe UI" w:cs="Segoe UI"/>
              </w:rPr>
            </w:pPr>
          </w:p>
        </w:tc>
      </w:tr>
      <w:tr w:rsidR="006C4D9B" w:rsidRPr="004A5D97" w:rsidTr="002A1129">
        <w:trPr>
          <w:trHeight w:val="818"/>
        </w:trPr>
        <w:tc>
          <w:tcPr>
            <w:tcW w:w="1800" w:type="dxa"/>
            <w:vMerge/>
          </w:tcPr>
          <w:p w:rsidR="006C4D9B" w:rsidRPr="00F22594" w:rsidRDefault="006C4D9B" w:rsidP="001E1DD4">
            <w:pPr>
              <w:rPr>
                <w:rFonts w:ascii="Segoe UI" w:hAnsi="Segoe UI" w:cs="Segoe UI"/>
                <w:b/>
              </w:rPr>
            </w:pPr>
          </w:p>
        </w:tc>
        <w:tc>
          <w:tcPr>
            <w:tcW w:w="1710" w:type="dxa"/>
            <w:vMerge w:val="restart"/>
          </w:tcPr>
          <w:p w:rsidR="006C4D9B" w:rsidRDefault="006C4D9B" w:rsidP="001E1DD4">
            <w:pPr>
              <w:jc w:val="center"/>
              <w:rPr>
                <w:rFonts w:ascii="Segoe UI" w:hAnsi="Segoe UI" w:cs="Segoe UI"/>
              </w:rPr>
            </w:pPr>
            <w:r w:rsidRPr="00F22594">
              <w:rPr>
                <w:rFonts w:ascii="Segoe UI" w:hAnsi="Segoe UI" w:cs="Segoe UI"/>
              </w:rPr>
              <w:t>Discretionary Clauses Prohibited</w:t>
            </w: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Default="006C4D9B" w:rsidP="001E1DD4">
            <w:pPr>
              <w:jc w:val="center"/>
              <w:rPr>
                <w:rFonts w:ascii="Segoe UI" w:hAnsi="Segoe UI" w:cs="Segoe UI"/>
              </w:rPr>
            </w:pPr>
          </w:p>
          <w:p w:rsidR="006C4D9B" w:rsidRPr="00F22594" w:rsidRDefault="006C4D9B" w:rsidP="005015AE">
            <w:pPr>
              <w:jc w:val="center"/>
              <w:rPr>
                <w:rFonts w:ascii="Segoe UI" w:hAnsi="Segoe UI" w:cs="Segoe UI"/>
              </w:rPr>
            </w:pPr>
            <w:r w:rsidRPr="00F22594">
              <w:rPr>
                <w:rFonts w:ascii="Segoe UI" w:hAnsi="Segoe UI" w:cs="Segoe UI"/>
              </w:rPr>
              <w:t>Discretionary Clauses Prohibited</w:t>
            </w:r>
          </w:p>
          <w:p w:rsidR="006C4D9B" w:rsidRPr="00F22594" w:rsidRDefault="006C4D9B" w:rsidP="001E1DD4">
            <w:pPr>
              <w:jc w:val="center"/>
              <w:rPr>
                <w:rFonts w:ascii="Segoe UI" w:hAnsi="Segoe UI" w:cs="Segoe UI"/>
              </w:rPr>
            </w:pPr>
            <w:r>
              <w:rPr>
                <w:rFonts w:ascii="Segoe UI" w:hAnsi="Segoe UI" w:cs="Segoe UI"/>
              </w:rPr>
              <w:t>(Cont’d)</w:t>
            </w:r>
          </w:p>
          <w:p w:rsidR="006C4D9B" w:rsidRPr="00F22594" w:rsidRDefault="006C4D9B" w:rsidP="001E1DD4">
            <w:pPr>
              <w:jc w:val="center"/>
              <w:rPr>
                <w:rFonts w:ascii="Segoe UI" w:hAnsi="Segoe UI" w:cs="Segoe UI"/>
                <w:highlight w:val="yellow"/>
              </w:rPr>
            </w:pPr>
          </w:p>
          <w:p w:rsidR="006C4D9B" w:rsidRPr="00F22594" w:rsidRDefault="006C4D9B" w:rsidP="001E1DD4">
            <w:pPr>
              <w:jc w:val="center"/>
              <w:rPr>
                <w:rFonts w:ascii="Segoe UI" w:hAnsi="Segoe UI" w:cs="Segoe UI"/>
                <w:highlight w:val="yellow"/>
              </w:rPr>
            </w:pPr>
          </w:p>
          <w:p w:rsidR="006C4D9B" w:rsidRPr="00F22594" w:rsidRDefault="006C4D9B" w:rsidP="001E1DD4">
            <w:pPr>
              <w:jc w:val="center"/>
              <w:rPr>
                <w:rFonts w:ascii="Segoe UI" w:hAnsi="Segoe UI" w:cs="Segoe UI"/>
                <w:highlight w:val="yellow"/>
              </w:rPr>
            </w:pPr>
          </w:p>
          <w:p w:rsidR="006C4D9B" w:rsidRPr="00F22594" w:rsidRDefault="006C4D9B" w:rsidP="006C4D9B">
            <w:pPr>
              <w:jc w:val="center"/>
              <w:rPr>
                <w:rFonts w:ascii="Segoe UI" w:hAnsi="Segoe UI" w:cs="Segoe UI"/>
              </w:rPr>
            </w:pPr>
          </w:p>
        </w:tc>
        <w:tc>
          <w:tcPr>
            <w:tcW w:w="1350" w:type="dxa"/>
            <w:tcBorders>
              <w:top w:val="single" w:sz="4" w:space="0" w:color="auto"/>
              <w:bottom w:val="single" w:sz="4" w:space="0" w:color="auto"/>
            </w:tcBorders>
          </w:tcPr>
          <w:p w:rsidR="006C4D9B" w:rsidRPr="00F22594" w:rsidRDefault="006C4D9B" w:rsidP="0000709E">
            <w:pPr>
              <w:ind w:left="-108" w:right="-108"/>
              <w:jc w:val="center"/>
              <w:rPr>
                <w:rFonts w:ascii="Segoe UI" w:hAnsi="Segoe UI" w:cs="Segoe UI"/>
              </w:rPr>
            </w:pPr>
            <w:r w:rsidRPr="00F22594">
              <w:rPr>
                <w:rFonts w:ascii="Segoe UI" w:hAnsi="Segoe UI" w:cs="Segoe UI"/>
              </w:rPr>
              <w:t>RCW 48.18.110(1)(c</w:t>
            </w:r>
            <w:r>
              <w:rPr>
                <w:rFonts w:ascii="Segoe UI" w:hAnsi="Segoe UI" w:cs="Segoe UI"/>
              </w:rPr>
              <w:t>)</w:t>
            </w:r>
          </w:p>
        </w:tc>
        <w:tc>
          <w:tcPr>
            <w:tcW w:w="6660" w:type="dxa"/>
            <w:tcBorders>
              <w:top w:val="single" w:sz="4" w:space="0" w:color="auto"/>
              <w:bottom w:val="single" w:sz="4" w:space="0" w:color="auto"/>
            </w:tcBorders>
          </w:tcPr>
          <w:p w:rsidR="006C4D9B" w:rsidRPr="006C4D9B" w:rsidRDefault="006C4D9B" w:rsidP="006C4D9B">
            <w:pPr>
              <w:pStyle w:val="ListParagraph"/>
              <w:numPr>
                <w:ilvl w:val="0"/>
                <w:numId w:val="1"/>
              </w:numPr>
              <w:ind w:left="216" w:hanging="216"/>
              <w:rPr>
                <w:rFonts w:ascii="Segoe UI" w:hAnsi="Segoe UI" w:cs="Segoe UI"/>
              </w:rPr>
            </w:pPr>
            <w:r w:rsidRPr="00F22594">
              <w:rPr>
                <w:rFonts w:ascii="Segoe UI" w:hAnsi="Segoe UI" w:cs="Segoe UI"/>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rsidR="006C4D9B" w:rsidRPr="00F22594" w:rsidRDefault="006C4D9B" w:rsidP="001E1DD4">
            <w:pPr>
              <w:jc w:val="center"/>
              <w:rPr>
                <w:rFonts w:ascii="Segoe UI" w:hAnsi="Segoe UI" w:cs="Segoe UI"/>
              </w:rPr>
            </w:pPr>
          </w:p>
        </w:tc>
        <w:tc>
          <w:tcPr>
            <w:tcW w:w="1530" w:type="dxa"/>
            <w:tcBorders>
              <w:top w:val="single" w:sz="4" w:space="0" w:color="auto"/>
              <w:bottom w:val="single" w:sz="4" w:space="0" w:color="auto"/>
            </w:tcBorders>
          </w:tcPr>
          <w:p w:rsidR="006C4D9B" w:rsidRPr="00F22594" w:rsidRDefault="006C4D9B" w:rsidP="001E1DD4">
            <w:pPr>
              <w:jc w:val="center"/>
              <w:rPr>
                <w:rFonts w:ascii="Segoe UI" w:hAnsi="Segoe UI" w:cs="Segoe UI"/>
              </w:rPr>
            </w:pPr>
          </w:p>
        </w:tc>
      </w:tr>
      <w:tr w:rsidR="006C4D9B" w:rsidRPr="004A5D97" w:rsidTr="002A1129">
        <w:trPr>
          <w:trHeight w:val="818"/>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single" w:sz="4" w:space="0" w:color="auto"/>
              <w:bottom w:val="nil"/>
            </w:tcBorders>
          </w:tcPr>
          <w:p w:rsidR="006C4D9B" w:rsidRPr="00F22594" w:rsidRDefault="006C4D9B" w:rsidP="006C4D9B">
            <w:pPr>
              <w:ind w:left="-108" w:right="-108"/>
              <w:jc w:val="center"/>
              <w:rPr>
                <w:rFonts w:ascii="Segoe UI" w:hAnsi="Segoe UI" w:cs="Segoe UI"/>
              </w:rPr>
            </w:pPr>
            <w:r w:rsidRPr="00F22594">
              <w:rPr>
                <w:rFonts w:ascii="Segoe UI" w:hAnsi="Segoe UI" w:cs="Segoe UI"/>
              </w:rPr>
              <w:t>WAC 284-50-321(1)</w:t>
            </w:r>
          </w:p>
          <w:p w:rsidR="006C4D9B" w:rsidRPr="00F22594" w:rsidRDefault="006C4D9B" w:rsidP="0000709E">
            <w:pPr>
              <w:ind w:left="-108" w:right="-108"/>
              <w:jc w:val="center"/>
              <w:rPr>
                <w:rFonts w:ascii="Segoe UI" w:hAnsi="Segoe UI" w:cs="Segoe UI"/>
              </w:rPr>
            </w:pPr>
          </w:p>
        </w:tc>
        <w:tc>
          <w:tcPr>
            <w:tcW w:w="6660" w:type="dxa"/>
            <w:tcBorders>
              <w:top w:val="single" w:sz="4" w:space="0" w:color="auto"/>
              <w:bottom w:val="nil"/>
            </w:tcBorders>
          </w:tcPr>
          <w:p w:rsidR="006C4D9B" w:rsidRPr="006C4D9B" w:rsidRDefault="006C4D9B" w:rsidP="006C4D9B">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No </w:t>
            </w:r>
            <w:r w:rsidRPr="00F22594">
              <w:rPr>
                <w:rFonts w:ascii="Segoe UI" w:hAnsi="Segoe UI" w:cs="Segoe UI"/>
              </w:rPr>
              <w:t>disability insurance policy may 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nil"/>
            </w:tcBorders>
          </w:tcPr>
          <w:p w:rsidR="006C4D9B" w:rsidRPr="00F22594" w:rsidRDefault="006C4D9B" w:rsidP="001E1DD4">
            <w:pPr>
              <w:jc w:val="center"/>
              <w:rPr>
                <w:rFonts w:ascii="Segoe UI" w:hAnsi="Segoe UI" w:cs="Segoe UI"/>
              </w:rPr>
            </w:pPr>
          </w:p>
        </w:tc>
        <w:tc>
          <w:tcPr>
            <w:tcW w:w="1530" w:type="dxa"/>
            <w:tcBorders>
              <w:top w:val="single" w:sz="4" w:space="0" w:color="auto"/>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Pr="00F22594" w:rsidRDefault="006C4D9B" w:rsidP="006C4D9B">
            <w:pPr>
              <w:ind w:left="-115" w:right="-115"/>
              <w:jc w:val="center"/>
              <w:rPr>
                <w:rFonts w:ascii="Segoe UI" w:hAnsi="Segoe UI" w:cs="Segoe UI"/>
              </w:rPr>
            </w:pPr>
            <w:r>
              <w:rPr>
                <w:rFonts w:ascii="Segoe UI" w:hAnsi="Segoe UI" w:cs="Segoe UI"/>
              </w:rPr>
              <w:t>WAC 284-50-321(1)(a)</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interpretation of the terms of the policy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284-50-321(1)(b)</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regarding eligibility or continued receipt of benefits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284-50-321(1)(c)</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insurer's decision to deny, modify, reduce or terminate payment, coverage, authorization, or provision of health care service or benefits, is binding;</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284-50-321(1)(d)</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there is no appeal or judicial remedy from a denial of a claim;</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Default="006C4D9B" w:rsidP="006C4D9B">
            <w:pPr>
              <w:ind w:left="-115" w:right="-115"/>
              <w:jc w:val="center"/>
              <w:rPr>
                <w:rFonts w:ascii="Segoe UI" w:hAnsi="Segoe UI" w:cs="Segoe UI"/>
              </w:rPr>
            </w:pPr>
            <w:r>
              <w:rPr>
                <w:rFonts w:ascii="Segoe UI" w:hAnsi="Segoe UI" w:cs="Segoe UI"/>
              </w:rPr>
              <w:t>WAC 284-50-321(1)(e)</w:t>
            </w:r>
          </w:p>
        </w:tc>
        <w:tc>
          <w:tcPr>
            <w:tcW w:w="6660" w:type="dxa"/>
            <w:tcBorders>
              <w:top w:val="nil"/>
              <w:bottom w:val="nil"/>
            </w:tcBorders>
          </w:tcPr>
          <w:p w:rsidR="006C4D9B" w:rsidRPr="006C4D9B"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deference must be given to the insurer's interpretation of the contract or claim decision; and</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576"/>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bottom w:val="nil"/>
            </w:tcBorders>
          </w:tcPr>
          <w:p w:rsidR="006C4D9B" w:rsidRPr="00F22594" w:rsidRDefault="006C4D9B" w:rsidP="006C4D9B">
            <w:pPr>
              <w:ind w:left="-108" w:right="-108"/>
              <w:jc w:val="center"/>
              <w:rPr>
                <w:rFonts w:ascii="Segoe UI" w:hAnsi="Segoe UI" w:cs="Segoe UI"/>
              </w:rPr>
            </w:pPr>
            <w:r w:rsidRPr="00F22594">
              <w:rPr>
                <w:rFonts w:ascii="Segoe UI" w:hAnsi="Segoe UI" w:cs="Segoe UI"/>
              </w:rPr>
              <w:t>WAC 284-50-321(1)(f)</w:t>
            </w:r>
          </w:p>
          <w:p w:rsidR="006C4D9B" w:rsidRDefault="006C4D9B" w:rsidP="006C4D9B">
            <w:pPr>
              <w:ind w:left="-115" w:right="-115"/>
              <w:jc w:val="center"/>
              <w:rPr>
                <w:rFonts w:ascii="Segoe UI" w:hAnsi="Segoe UI" w:cs="Segoe UI"/>
              </w:rPr>
            </w:pPr>
          </w:p>
        </w:tc>
        <w:tc>
          <w:tcPr>
            <w:tcW w:w="6660" w:type="dxa"/>
            <w:tcBorders>
              <w:top w:val="nil"/>
              <w:bottom w:val="nil"/>
            </w:tcBorders>
          </w:tcPr>
          <w:p w:rsidR="006C4D9B" w:rsidRPr="00F22594" w:rsidRDefault="006C4D9B" w:rsidP="006C4D9B">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 xml:space="preserve">That </w:t>
            </w:r>
            <w:r w:rsidRPr="00F22594">
              <w:rPr>
                <w:rFonts w:ascii="Segoe UI" w:hAnsi="Segoe UI" w:cs="Segoe UI"/>
              </w:rPr>
              <w:t>the standard of review of an insurer's interpretation of the policy or claim decision is other than a de novo review.</w:t>
            </w:r>
          </w:p>
        </w:tc>
        <w:tc>
          <w:tcPr>
            <w:tcW w:w="1260" w:type="dxa"/>
            <w:tcBorders>
              <w:top w:val="nil"/>
              <w:bottom w:val="nil"/>
            </w:tcBorders>
          </w:tcPr>
          <w:p w:rsidR="006C4D9B" w:rsidRPr="00F22594" w:rsidRDefault="006C4D9B" w:rsidP="001E1DD4">
            <w:pPr>
              <w:jc w:val="center"/>
              <w:rPr>
                <w:rFonts w:ascii="Segoe UI" w:hAnsi="Segoe UI" w:cs="Segoe UI"/>
              </w:rPr>
            </w:pPr>
          </w:p>
        </w:tc>
        <w:tc>
          <w:tcPr>
            <w:tcW w:w="1530" w:type="dxa"/>
            <w:tcBorders>
              <w:top w:val="nil"/>
              <w:bottom w:val="nil"/>
            </w:tcBorders>
          </w:tcPr>
          <w:p w:rsidR="006C4D9B" w:rsidRPr="00F22594" w:rsidRDefault="006C4D9B" w:rsidP="001E1DD4">
            <w:pPr>
              <w:jc w:val="center"/>
              <w:rPr>
                <w:rFonts w:ascii="Segoe UI" w:hAnsi="Segoe UI" w:cs="Segoe UI"/>
              </w:rPr>
            </w:pPr>
          </w:p>
        </w:tc>
      </w:tr>
      <w:tr w:rsidR="006C4D9B" w:rsidRPr="004A5D97" w:rsidTr="002A1129">
        <w:trPr>
          <w:trHeight w:val="1872"/>
        </w:trPr>
        <w:tc>
          <w:tcPr>
            <w:tcW w:w="1800" w:type="dxa"/>
            <w:vMerge/>
          </w:tcPr>
          <w:p w:rsidR="006C4D9B" w:rsidRPr="00F22594" w:rsidRDefault="006C4D9B" w:rsidP="001E1DD4">
            <w:pPr>
              <w:rPr>
                <w:rFonts w:ascii="Segoe UI" w:hAnsi="Segoe UI" w:cs="Segoe UI"/>
                <w:b/>
              </w:rPr>
            </w:pPr>
          </w:p>
        </w:tc>
        <w:tc>
          <w:tcPr>
            <w:tcW w:w="1710" w:type="dxa"/>
            <w:vMerge/>
          </w:tcPr>
          <w:p w:rsidR="006C4D9B" w:rsidRPr="00F22594" w:rsidRDefault="006C4D9B" w:rsidP="001E1DD4">
            <w:pPr>
              <w:jc w:val="center"/>
              <w:rPr>
                <w:rFonts w:ascii="Segoe UI" w:hAnsi="Segoe UI" w:cs="Segoe UI"/>
                <w:highlight w:val="yellow"/>
              </w:rPr>
            </w:pPr>
          </w:p>
        </w:tc>
        <w:tc>
          <w:tcPr>
            <w:tcW w:w="1350" w:type="dxa"/>
            <w:tcBorders>
              <w:top w:val="nil"/>
            </w:tcBorders>
          </w:tcPr>
          <w:p w:rsidR="006C4D9B" w:rsidRPr="00F22594" w:rsidRDefault="006C4D9B" w:rsidP="0000709E">
            <w:pPr>
              <w:ind w:left="-108" w:right="-108"/>
              <w:jc w:val="center"/>
              <w:rPr>
                <w:rFonts w:ascii="Segoe UI" w:hAnsi="Segoe UI" w:cs="Segoe UI"/>
              </w:rPr>
            </w:pPr>
          </w:p>
          <w:p w:rsidR="006C4D9B" w:rsidRPr="00F22594" w:rsidRDefault="006C4D9B" w:rsidP="0000709E">
            <w:pPr>
              <w:ind w:left="-108" w:right="-108"/>
              <w:jc w:val="center"/>
              <w:rPr>
                <w:rFonts w:ascii="Segoe UI" w:hAnsi="Segoe UI" w:cs="Segoe UI"/>
              </w:rPr>
            </w:pPr>
            <w:r w:rsidRPr="00F22594">
              <w:rPr>
                <w:rFonts w:ascii="Segoe UI" w:hAnsi="Segoe UI" w:cs="Segoe UI"/>
              </w:rPr>
              <w:t>WAC 284-50-321(2)</w:t>
            </w:r>
          </w:p>
          <w:p w:rsidR="006C4D9B" w:rsidRPr="00F22594" w:rsidRDefault="006C4D9B" w:rsidP="0000709E">
            <w:pPr>
              <w:ind w:left="-108" w:right="-108"/>
              <w:jc w:val="center"/>
              <w:rPr>
                <w:rFonts w:ascii="Segoe UI" w:hAnsi="Segoe UI" w:cs="Segoe UI"/>
              </w:rPr>
            </w:pPr>
          </w:p>
        </w:tc>
        <w:tc>
          <w:tcPr>
            <w:tcW w:w="6660" w:type="dxa"/>
            <w:tcBorders>
              <w:top w:val="nil"/>
            </w:tcBorders>
          </w:tcPr>
          <w:p w:rsidR="006C4D9B" w:rsidRPr="00F22594" w:rsidRDefault="006C4D9B" w:rsidP="001E1DD4">
            <w:pPr>
              <w:pStyle w:val="ListParagraph"/>
              <w:numPr>
                <w:ilvl w:val="0"/>
                <w:numId w:val="1"/>
              </w:numPr>
              <w:ind w:left="221" w:hanging="221"/>
              <w:rPr>
                <w:rFonts w:ascii="Segoe UI" w:hAnsi="Segoe UI" w:cs="Segoe UI"/>
              </w:rPr>
            </w:pPr>
            <w:r w:rsidRPr="00F22594">
              <w:rPr>
                <w:rFonts w:ascii="Segoe UI" w:eastAsia="Times New Roman" w:hAnsi="Segoe UI" w:cs="Segoe UI"/>
              </w:rPr>
              <w:t xml:space="preserve">Nothing </w:t>
            </w:r>
            <w:r w:rsidRPr="00F22594">
              <w:rPr>
                <w:rFonts w:ascii="Segoe UI" w:hAnsi="Segoe UI" w:cs="Segoe UI"/>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nil"/>
            </w:tcBorders>
          </w:tcPr>
          <w:p w:rsidR="006C4D9B" w:rsidRPr="00F22594" w:rsidRDefault="006C4D9B" w:rsidP="001E1DD4">
            <w:pPr>
              <w:jc w:val="center"/>
              <w:rPr>
                <w:rFonts w:ascii="Segoe UI" w:hAnsi="Segoe UI" w:cs="Segoe UI"/>
              </w:rPr>
            </w:pPr>
          </w:p>
        </w:tc>
        <w:tc>
          <w:tcPr>
            <w:tcW w:w="1530" w:type="dxa"/>
            <w:tcBorders>
              <w:top w:val="nil"/>
            </w:tcBorders>
          </w:tcPr>
          <w:p w:rsidR="006C4D9B" w:rsidRPr="00F22594" w:rsidRDefault="006C4D9B" w:rsidP="001E1DD4">
            <w:pPr>
              <w:jc w:val="center"/>
              <w:rPr>
                <w:rFonts w:ascii="Segoe UI" w:hAnsi="Segoe UI" w:cs="Segoe UI"/>
              </w:rPr>
            </w:pPr>
          </w:p>
        </w:tc>
      </w:tr>
      <w:tr w:rsidR="003509BC" w:rsidRPr="004A5D97" w:rsidTr="002A1129">
        <w:tc>
          <w:tcPr>
            <w:tcW w:w="1800" w:type="dxa"/>
            <w:vMerge/>
          </w:tcPr>
          <w:p w:rsidR="003509BC" w:rsidRPr="00F22594" w:rsidRDefault="003509BC" w:rsidP="001E1DD4">
            <w:pPr>
              <w:rPr>
                <w:rFonts w:ascii="Segoe UI" w:hAnsi="Segoe UI" w:cs="Segoe UI"/>
                <w:b/>
              </w:rPr>
            </w:pPr>
          </w:p>
        </w:tc>
        <w:tc>
          <w:tcPr>
            <w:tcW w:w="1710" w:type="dxa"/>
            <w:tcBorders>
              <w:bottom w:val="single" w:sz="4" w:space="0" w:color="auto"/>
            </w:tcBorders>
          </w:tcPr>
          <w:p w:rsidR="003509BC" w:rsidRPr="00F22594" w:rsidRDefault="003509BC" w:rsidP="008D0E0B">
            <w:pPr>
              <w:jc w:val="center"/>
              <w:rPr>
                <w:rFonts w:ascii="Segoe UI" w:hAnsi="Segoe UI" w:cs="Segoe UI"/>
              </w:rPr>
            </w:pPr>
            <w:r w:rsidRPr="00F22594">
              <w:rPr>
                <w:rFonts w:ascii="Segoe UI" w:hAnsi="Segoe UI" w:cs="Segoe UI"/>
              </w:rPr>
              <w:t>Essential Health Benefits Misrepresentation</w:t>
            </w:r>
          </w:p>
          <w:p w:rsidR="003509BC" w:rsidRPr="00F22594" w:rsidRDefault="003509BC" w:rsidP="008D0E0B">
            <w:pPr>
              <w:jc w:val="center"/>
              <w:rPr>
                <w:rFonts w:ascii="Segoe UI" w:hAnsi="Segoe UI" w:cs="Segoe UI"/>
              </w:rPr>
            </w:pPr>
          </w:p>
        </w:tc>
        <w:tc>
          <w:tcPr>
            <w:tcW w:w="1350" w:type="dxa"/>
            <w:tcBorders>
              <w:bottom w:val="single" w:sz="4" w:space="0" w:color="auto"/>
            </w:tcBorders>
          </w:tcPr>
          <w:p w:rsidR="003509BC" w:rsidRPr="00F22594" w:rsidRDefault="003509BC" w:rsidP="0000709E">
            <w:pPr>
              <w:ind w:left="-108" w:right="-108"/>
              <w:jc w:val="center"/>
              <w:rPr>
                <w:rFonts w:ascii="Segoe UI" w:hAnsi="Segoe UI" w:cs="Segoe UI"/>
              </w:rPr>
            </w:pPr>
            <w:r w:rsidRPr="00F22594">
              <w:rPr>
                <w:rFonts w:ascii="Segoe UI" w:hAnsi="Segoe UI" w:cs="Segoe UI"/>
              </w:rPr>
              <w:t>WAC 284-43-5820</w:t>
            </w:r>
          </w:p>
        </w:tc>
        <w:tc>
          <w:tcPr>
            <w:tcW w:w="6660" w:type="dxa"/>
            <w:tcBorders>
              <w:top w:val="nil"/>
              <w:bottom w:val="single" w:sz="4" w:space="0" w:color="auto"/>
            </w:tcBorders>
          </w:tcPr>
          <w:p w:rsidR="003509BC" w:rsidRPr="00574BA5" w:rsidRDefault="003509BC" w:rsidP="00574BA5">
            <w:pPr>
              <w:pStyle w:val="ListParagraph"/>
              <w:ind w:left="221"/>
              <w:rPr>
                <w:rFonts w:ascii="Segoe UI" w:hAnsi="Segoe UI" w:cs="Segoe UI"/>
              </w:rPr>
            </w:pPr>
            <w:r w:rsidRPr="00F22594">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w:t>
            </w:r>
            <w:r w:rsidR="00574BA5">
              <w:rPr>
                <w:rFonts w:ascii="Segoe UI" w:hAnsi="Segoe UI" w:cs="Segoe UI"/>
              </w:rPr>
              <w:t>hington health benefit exchange.</w:t>
            </w:r>
          </w:p>
        </w:tc>
        <w:tc>
          <w:tcPr>
            <w:tcW w:w="1260" w:type="dxa"/>
            <w:tcBorders>
              <w:top w:val="nil"/>
              <w:bottom w:val="single" w:sz="4" w:space="0" w:color="auto"/>
            </w:tcBorders>
          </w:tcPr>
          <w:p w:rsidR="003509BC" w:rsidRPr="00F22594" w:rsidRDefault="003509BC" w:rsidP="001E1DD4">
            <w:pPr>
              <w:jc w:val="center"/>
              <w:rPr>
                <w:rFonts w:ascii="Segoe UI" w:hAnsi="Segoe UI" w:cs="Segoe UI"/>
              </w:rPr>
            </w:pPr>
          </w:p>
        </w:tc>
        <w:tc>
          <w:tcPr>
            <w:tcW w:w="1530" w:type="dxa"/>
            <w:tcBorders>
              <w:top w:val="nil"/>
              <w:bottom w:val="single" w:sz="4" w:space="0" w:color="auto"/>
            </w:tcBorders>
          </w:tcPr>
          <w:p w:rsidR="003509BC" w:rsidRPr="00F22594" w:rsidRDefault="003509BC" w:rsidP="001E1DD4">
            <w:pPr>
              <w:jc w:val="center"/>
              <w:rPr>
                <w:rFonts w:ascii="Segoe UI" w:hAnsi="Segoe UI" w:cs="Segoe UI"/>
              </w:rPr>
            </w:pPr>
          </w:p>
        </w:tc>
      </w:tr>
      <w:tr w:rsidR="001E1DD4" w:rsidRPr="004A5D97" w:rsidTr="002A1129">
        <w:tc>
          <w:tcPr>
            <w:tcW w:w="1800" w:type="dxa"/>
            <w:shd w:val="clear" w:color="auto" w:fill="000000" w:themeFill="text1"/>
          </w:tcPr>
          <w:p w:rsidR="001E1DD4" w:rsidRPr="00F22594" w:rsidRDefault="001E1DD4" w:rsidP="001E1DD4">
            <w:pPr>
              <w:rPr>
                <w:rFonts w:ascii="Segoe UI" w:hAnsi="Segoe UI" w:cs="Segoe UI"/>
                <w:b/>
              </w:rPr>
            </w:pPr>
          </w:p>
        </w:tc>
        <w:tc>
          <w:tcPr>
            <w:tcW w:w="1710" w:type="dxa"/>
            <w:shd w:val="clear" w:color="auto" w:fill="000000" w:themeFill="text1"/>
          </w:tcPr>
          <w:p w:rsidR="001E1DD4" w:rsidRPr="00F22594" w:rsidRDefault="001E1DD4" w:rsidP="001E1DD4">
            <w:pPr>
              <w:pStyle w:val="Default"/>
              <w:jc w:val="center"/>
              <w:rPr>
                <w:rFonts w:ascii="Segoe UI" w:hAnsi="Segoe UI" w:cs="Segoe UI"/>
                <w:sz w:val="22"/>
                <w:szCs w:val="22"/>
              </w:rPr>
            </w:pPr>
          </w:p>
        </w:tc>
        <w:tc>
          <w:tcPr>
            <w:tcW w:w="1350" w:type="dxa"/>
            <w:tcBorders>
              <w:top w:val="single" w:sz="4" w:space="0" w:color="auto"/>
              <w:bottom w:val="nil"/>
            </w:tcBorders>
            <w:shd w:val="clear" w:color="auto" w:fill="000000" w:themeFill="text1"/>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shd w:val="clear" w:color="auto" w:fill="000000" w:themeFill="text1"/>
          </w:tcPr>
          <w:p w:rsidR="001E1DD4" w:rsidRPr="00F22594" w:rsidRDefault="001E1DD4" w:rsidP="001E1DD4">
            <w:pPr>
              <w:pStyle w:val="Default"/>
              <w:rPr>
                <w:rFonts w:ascii="Segoe UI" w:hAnsi="Segoe UI" w:cs="Segoe UI"/>
                <w:b/>
                <w:bCs/>
                <w:sz w:val="22"/>
                <w:szCs w:val="22"/>
                <w:highlight w:val="yellow"/>
              </w:rPr>
            </w:pPr>
          </w:p>
        </w:tc>
        <w:tc>
          <w:tcPr>
            <w:tcW w:w="126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shd w:val="clear" w:color="auto" w:fill="000000" w:themeFill="text1"/>
          </w:tcPr>
          <w:p w:rsidR="001E1DD4" w:rsidRPr="00F22594" w:rsidRDefault="001E1DD4" w:rsidP="001E1DD4">
            <w:pPr>
              <w:jc w:val="center"/>
              <w:rPr>
                <w:rFonts w:ascii="Segoe UI" w:hAnsi="Segoe UI" w:cs="Segoe UI"/>
              </w:rPr>
            </w:pPr>
          </w:p>
        </w:tc>
      </w:tr>
      <w:tr w:rsidR="001E1DD4" w:rsidRPr="004A5D97" w:rsidTr="002A1129">
        <w:tc>
          <w:tcPr>
            <w:tcW w:w="1800" w:type="dxa"/>
            <w:vMerge w:val="restart"/>
          </w:tcPr>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FC4751" w:rsidRPr="00F22594" w:rsidRDefault="00FC4751" w:rsidP="001E1DD4">
            <w:pPr>
              <w:rPr>
                <w:rFonts w:ascii="Segoe UI" w:hAnsi="Segoe UI" w:cs="Segoe UI"/>
                <w:b/>
              </w:rPr>
            </w:pPr>
          </w:p>
          <w:p w:rsidR="001E1DD4" w:rsidRDefault="00393374" w:rsidP="00393374">
            <w:pPr>
              <w:jc w:val="center"/>
              <w:rPr>
                <w:rFonts w:ascii="Segoe UI" w:hAnsi="Segoe UI" w:cs="Segoe UI"/>
                <w:b/>
              </w:rPr>
            </w:pPr>
            <w:r>
              <w:rPr>
                <w:rFonts w:ascii="Segoe UI" w:hAnsi="Segoe UI" w:cs="Segoe UI"/>
                <w:b/>
              </w:rPr>
              <w:t>Coordination of Benefits</w:t>
            </w:r>
          </w:p>
          <w:p w:rsidR="00235DFE" w:rsidRPr="00F22594" w:rsidRDefault="00235DFE" w:rsidP="00393374">
            <w:pPr>
              <w:jc w:val="center"/>
              <w:rPr>
                <w:rFonts w:ascii="Segoe UI" w:hAnsi="Segoe UI" w:cs="Segoe UI"/>
                <w:b/>
              </w:rPr>
            </w:pPr>
            <w:r>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Default="003374AC" w:rsidP="001E1DD4">
            <w:pPr>
              <w:rPr>
                <w:rFonts w:ascii="Segoe UI" w:hAnsi="Segoe UI" w:cs="Segoe UI"/>
                <w:b/>
              </w:rPr>
            </w:pPr>
          </w:p>
          <w:p w:rsidR="003374AC" w:rsidRPr="00F22594" w:rsidRDefault="003374AC"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A55011" w:rsidRPr="00F22594" w:rsidRDefault="00A55011" w:rsidP="001E1DD4">
            <w:pPr>
              <w:rPr>
                <w:rFonts w:ascii="Segoe UI" w:hAnsi="Segoe UI" w:cs="Segoe UI"/>
                <w:b/>
              </w:rPr>
            </w:pPr>
          </w:p>
          <w:p w:rsidR="00F3450E" w:rsidRDefault="00F3450E"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jc w:val="center"/>
              <w:rPr>
                <w:rFonts w:ascii="Segoe UI" w:hAnsi="Segoe UI" w:cs="Segoe UI"/>
                <w:b/>
              </w:rPr>
            </w:pPr>
            <w:r w:rsidRPr="00F22594">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jc w:val="center"/>
              <w:rPr>
                <w:rFonts w:ascii="Segoe UI" w:hAnsi="Segoe UI" w:cs="Segoe UI"/>
                <w:b/>
              </w:rPr>
            </w:pPr>
            <w:r w:rsidRPr="00F22594">
              <w:rPr>
                <w:rFonts w:ascii="Segoe UI" w:hAnsi="Segoe UI" w:cs="Segoe UI"/>
                <w:b/>
              </w:rPr>
              <w:t>(Cont’d)</w:t>
            </w: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A55011" w:rsidRPr="00F22594" w:rsidRDefault="00A55011" w:rsidP="001E1DD4">
            <w:pPr>
              <w:rPr>
                <w:rFonts w:ascii="Segoe UI" w:hAnsi="Segoe UI" w:cs="Segoe UI"/>
                <w:b/>
              </w:rPr>
            </w:pPr>
          </w:p>
          <w:p w:rsidR="001E1DD4" w:rsidRPr="00F22594" w:rsidRDefault="001E1DD4" w:rsidP="001E1DD4">
            <w:pPr>
              <w:rPr>
                <w:rFonts w:ascii="Segoe UI" w:hAnsi="Segoe UI" w:cs="Segoe UI"/>
                <w:b/>
              </w:rPr>
            </w:pPr>
          </w:p>
          <w:p w:rsidR="00DB3287" w:rsidRDefault="00DB3287" w:rsidP="000E7142">
            <w:pPr>
              <w:jc w:val="center"/>
              <w:rPr>
                <w:rFonts w:ascii="Segoe UI" w:hAnsi="Segoe UI" w:cs="Segoe UI"/>
                <w:b/>
              </w:rPr>
            </w:pPr>
          </w:p>
          <w:p w:rsidR="00DB3287" w:rsidRDefault="00DB3287" w:rsidP="000E7142">
            <w:pPr>
              <w:jc w:val="center"/>
              <w:rPr>
                <w:rFonts w:ascii="Segoe UI" w:hAnsi="Segoe UI" w:cs="Segoe UI"/>
                <w:b/>
              </w:rPr>
            </w:pPr>
          </w:p>
          <w:p w:rsidR="00DB3287" w:rsidRDefault="00DB3287" w:rsidP="000E7142">
            <w:pPr>
              <w:jc w:val="cente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966013" w:rsidRDefault="00966013"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4102E7" w:rsidP="000E7142">
            <w:pPr>
              <w:jc w:val="center"/>
              <w:rPr>
                <w:rFonts w:ascii="Segoe UI" w:hAnsi="Segoe UI" w:cs="Segoe UI"/>
                <w:b/>
              </w:rPr>
            </w:pPr>
            <w:r>
              <w:rPr>
                <w:rFonts w:ascii="Segoe UI" w:hAnsi="Segoe UI" w:cs="Segoe UI"/>
                <w:b/>
              </w:rPr>
              <w:t>Coo</w:t>
            </w:r>
            <w:r w:rsidR="001E1DD4" w:rsidRPr="00F22594">
              <w:rPr>
                <w:rFonts w:ascii="Segoe UI" w:hAnsi="Segoe UI" w:cs="Segoe UI"/>
                <w:b/>
              </w:rPr>
              <w:t>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601742" w:rsidRDefault="00601742" w:rsidP="001E1DD4">
            <w:pPr>
              <w:rPr>
                <w:rFonts w:ascii="Segoe UI" w:hAnsi="Segoe UI" w:cs="Segoe UI"/>
                <w:b/>
              </w:rPr>
            </w:pPr>
          </w:p>
          <w:p w:rsidR="00601742" w:rsidRPr="00F22594" w:rsidRDefault="00601742" w:rsidP="001E1DD4">
            <w:pPr>
              <w:rPr>
                <w:rFonts w:ascii="Segoe UI" w:hAnsi="Segoe UI" w:cs="Segoe UI"/>
                <w:b/>
              </w:rPr>
            </w:pPr>
          </w:p>
          <w:p w:rsidR="001E1DD4" w:rsidRPr="00F22594" w:rsidRDefault="001E1DD4" w:rsidP="000E7142">
            <w:pPr>
              <w:jc w:val="center"/>
              <w:rPr>
                <w:rFonts w:ascii="Segoe UI" w:hAnsi="Segoe UI" w:cs="Segoe UI"/>
                <w:b/>
              </w:rPr>
            </w:pPr>
            <w:r w:rsidRPr="00F22594">
              <w:rPr>
                <w:rFonts w:ascii="Segoe UI" w:hAnsi="Segoe UI" w:cs="Segoe UI"/>
                <w:b/>
              </w:rPr>
              <w:t>Coordination of Benefits</w:t>
            </w:r>
          </w:p>
          <w:p w:rsidR="001E1DD4" w:rsidRPr="00F22594" w:rsidRDefault="001E1DD4" w:rsidP="000E7142">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1E1DD4" w:rsidRPr="00F22594" w:rsidRDefault="001E1DD4" w:rsidP="007E27AC">
            <w:pPr>
              <w:jc w:val="center"/>
              <w:rPr>
                <w:rFonts w:ascii="Segoe UI" w:hAnsi="Segoe UI" w:cs="Segoe UI"/>
                <w:b/>
              </w:rPr>
            </w:pPr>
            <w:r w:rsidRPr="00F22594">
              <w:rPr>
                <w:rFonts w:ascii="Segoe UI" w:hAnsi="Segoe UI" w:cs="Segoe UI"/>
                <w:b/>
              </w:rPr>
              <w:t>Coordination of Benefits</w:t>
            </w:r>
          </w:p>
          <w:p w:rsidR="001E1DD4" w:rsidRPr="00F22594" w:rsidRDefault="001E1DD4" w:rsidP="007E27AC">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Pr="00F22594" w:rsidRDefault="001E1DD4" w:rsidP="001E1DD4">
            <w:pPr>
              <w:rPr>
                <w:rFonts w:ascii="Segoe UI" w:hAnsi="Segoe UI" w:cs="Segoe UI"/>
                <w:b/>
              </w:rPr>
            </w:pPr>
          </w:p>
          <w:p w:rsidR="001E1DD4" w:rsidRDefault="001E1DD4" w:rsidP="001E1DD4">
            <w:pPr>
              <w:rPr>
                <w:rFonts w:ascii="Segoe UI" w:hAnsi="Segoe UI" w:cs="Segoe UI"/>
                <w:b/>
              </w:rPr>
            </w:pPr>
          </w:p>
          <w:p w:rsidR="00071449" w:rsidRDefault="00071449" w:rsidP="001E1DD4">
            <w:pPr>
              <w:rPr>
                <w:rFonts w:ascii="Segoe UI" w:hAnsi="Segoe UI" w:cs="Segoe UI"/>
                <w:b/>
              </w:rPr>
            </w:pPr>
          </w:p>
          <w:p w:rsidR="00071449" w:rsidRPr="00F22594" w:rsidRDefault="00071449" w:rsidP="001E1DD4">
            <w:pPr>
              <w:rPr>
                <w:rFonts w:ascii="Segoe UI" w:hAnsi="Segoe UI" w:cs="Segoe UI"/>
                <w:b/>
              </w:rPr>
            </w:pPr>
          </w:p>
          <w:p w:rsidR="001E1DD4" w:rsidRDefault="001E1DD4" w:rsidP="001E1DD4">
            <w:pPr>
              <w:rPr>
                <w:rFonts w:ascii="Segoe UI" w:hAnsi="Segoe UI" w:cs="Segoe UI"/>
                <w:b/>
              </w:rPr>
            </w:pPr>
          </w:p>
          <w:p w:rsidR="008E1FF8" w:rsidRDefault="008E1FF8" w:rsidP="001E1DD4">
            <w:pPr>
              <w:rPr>
                <w:rFonts w:ascii="Segoe UI" w:hAnsi="Segoe UI" w:cs="Segoe UI"/>
                <w:b/>
              </w:rPr>
            </w:pPr>
          </w:p>
          <w:p w:rsidR="008E1FF8" w:rsidRDefault="008E1FF8" w:rsidP="001E1DD4">
            <w:pPr>
              <w:rPr>
                <w:rFonts w:ascii="Segoe UI" w:hAnsi="Segoe UI" w:cs="Segoe UI"/>
                <w:b/>
              </w:rPr>
            </w:pPr>
          </w:p>
          <w:p w:rsidR="001E1DD4" w:rsidRPr="00F22594" w:rsidRDefault="001E1DD4" w:rsidP="007E27AC">
            <w:pPr>
              <w:jc w:val="center"/>
              <w:rPr>
                <w:rFonts w:ascii="Segoe UI" w:hAnsi="Segoe UI" w:cs="Segoe UI"/>
                <w:b/>
              </w:rPr>
            </w:pPr>
            <w:r w:rsidRPr="00F22594">
              <w:rPr>
                <w:rFonts w:ascii="Segoe UI" w:hAnsi="Segoe UI" w:cs="Segoe UI"/>
                <w:b/>
              </w:rPr>
              <w:t>Coordination of Benefits</w:t>
            </w:r>
          </w:p>
          <w:p w:rsidR="001E1DD4" w:rsidRPr="00F22594" w:rsidRDefault="001E1DD4" w:rsidP="007E27AC">
            <w:pPr>
              <w:ind w:left="-108"/>
              <w:jc w:val="center"/>
              <w:rPr>
                <w:rFonts w:ascii="Segoe UI" w:hAnsi="Segoe UI" w:cs="Segoe UI"/>
                <w:b/>
              </w:rPr>
            </w:pPr>
            <w:r w:rsidRPr="00F22594">
              <w:rPr>
                <w:rFonts w:ascii="Segoe UI" w:hAnsi="Segoe UI" w:cs="Segoe UI"/>
                <w:b/>
              </w:rPr>
              <w:t>(Cont’d)</w:t>
            </w: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ind w:left="-108"/>
              <w:rPr>
                <w:rFonts w:ascii="Segoe UI" w:hAnsi="Segoe UI" w:cs="Segoe UI"/>
                <w:b/>
              </w:rPr>
            </w:pPr>
          </w:p>
          <w:p w:rsidR="001E1DD4" w:rsidRPr="00F22594" w:rsidRDefault="001E1DD4" w:rsidP="001E1DD4">
            <w:pP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E25EE8" w:rsidRDefault="00E25EE8"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t>Coordination of Benefits</w:t>
            </w:r>
          </w:p>
          <w:p w:rsidR="00601742" w:rsidRPr="00F22594" w:rsidRDefault="00601742" w:rsidP="00601742">
            <w:pPr>
              <w:ind w:left="-108"/>
              <w:jc w:val="center"/>
              <w:rPr>
                <w:rFonts w:ascii="Segoe UI" w:hAnsi="Segoe UI" w:cs="Segoe UI"/>
                <w:b/>
              </w:rPr>
            </w:pPr>
            <w:r w:rsidRPr="00F22594">
              <w:rPr>
                <w:rFonts w:ascii="Segoe UI" w:hAnsi="Segoe UI" w:cs="Segoe UI"/>
                <w:b/>
              </w:rPr>
              <w:t>(Cont’d)</w:t>
            </w: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601742" w:rsidRDefault="00601742"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A97508" w:rsidRDefault="00A97508" w:rsidP="00601742">
            <w:pPr>
              <w:jc w:val="center"/>
              <w:rPr>
                <w:rFonts w:ascii="Segoe UI" w:hAnsi="Segoe UI" w:cs="Segoe UI"/>
                <w:b/>
              </w:rPr>
            </w:pPr>
          </w:p>
          <w:p w:rsidR="00601742" w:rsidRDefault="00601742" w:rsidP="00601742">
            <w:pPr>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t>Coordination of Benefits</w:t>
            </w:r>
          </w:p>
          <w:p w:rsidR="00601742" w:rsidRDefault="00601742" w:rsidP="00601742">
            <w:pPr>
              <w:ind w:left="-108"/>
              <w:jc w:val="center"/>
              <w:rPr>
                <w:rFonts w:ascii="Segoe UI" w:hAnsi="Segoe UI" w:cs="Segoe UI"/>
                <w:b/>
              </w:rPr>
            </w:pPr>
            <w:r w:rsidRPr="00F22594">
              <w:rPr>
                <w:rFonts w:ascii="Segoe UI" w:hAnsi="Segoe UI" w:cs="Segoe UI"/>
                <w:b/>
              </w:rPr>
              <w:t>(Cont’d)</w:t>
            </w:r>
          </w:p>
          <w:p w:rsidR="00601742" w:rsidRDefault="00601742" w:rsidP="00601742">
            <w:pPr>
              <w:ind w:left="-108"/>
              <w:jc w:val="center"/>
              <w:rPr>
                <w:rFonts w:ascii="Segoe UI" w:hAnsi="Segoe UI" w:cs="Segoe UI"/>
                <w:b/>
              </w:rPr>
            </w:pPr>
          </w:p>
          <w:p w:rsidR="00601742" w:rsidRDefault="00601742" w:rsidP="00601742">
            <w:pPr>
              <w:ind w:left="-108"/>
              <w:jc w:val="center"/>
              <w:rPr>
                <w:rFonts w:ascii="Segoe UI" w:hAnsi="Segoe UI" w:cs="Segoe UI"/>
                <w:b/>
              </w:rPr>
            </w:pPr>
          </w:p>
          <w:p w:rsidR="00601742" w:rsidRDefault="00601742"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056D88" w:rsidRDefault="00056D88"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4B5C2C" w:rsidRDefault="004B5C2C" w:rsidP="00601742">
            <w:pPr>
              <w:ind w:left="-108"/>
              <w:jc w:val="center"/>
              <w:rPr>
                <w:rFonts w:ascii="Segoe UI" w:hAnsi="Segoe UI" w:cs="Segoe UI"/>
                <w:b/>
              </w:rPr>
            </w:pPr>
          </w:p>
          <w:p w:rsidR="00601742" w:rsidRPr="00F22594" w:rsidRDefault="00601742" w:rsidP="00601742">
            <w:pPr>
              <w:jc w:val="center"/>
              <w:rPr>
                <w:rFonts w:ascii="Segoe UI" w:hAnsi="Segoe UI" w:cs="Segoe UI"/>
                <w:b/>
              </w:rPr>
            </w:pPr>
            <w:r w:rsidRPr="00F22594">
              <w:rPr>
                <w:rFonts w:ascii="Segoe UI" w:hAnsi="Segoe UI" w:cs="Segoe UI"/>
                <w:b/>
              </w:rPr>
              <w:t>Coordination of Benefits</w:t>
            </w:r>
          </w:p>
          <w:p w:rsidR="00601742" w:rsidRPr="00F22594" w:rsidRDefault="00601742" w:rsidP="00601742">
            <w:pPr>
              <w:ind w:left="-108"/>
              <w:jc w:val="center"/>
              <w:rPr>
                <w:rFonts w:ascii="Segoe UI" w:hAnsi="Segoe UI" w:cs="Segoe UI"/>
                <w:b/>
              </w:rPr>
            </w:pPr>
            <w:r w:rsidRPr="00F22594">
              <w:rPr>
                <w:rFonts w:ascii="Segoe UI" w:hAnsi="Segoe UI" w:cs="Segoe UI"/>
                <w:b/>
              </w:rPr>
              <w:t>(Cont’d)</w:t>
            </w:r>
          </w:p>
          <w:p w:rsidR="00601742" w:rsidRPr="00F22594" w:rsidRDefault="00601742" w:rsidP="00601742">
            <w:pPr>
              <w:ind w:left="-108"/>
              <w:jc w:val="center"/>
              <w:rPr>
                <w:rFonts w:ascii="Segoe UI" w:hAnsi="Segoe UI" w:cs="Segoe UI"/>
                <w:b/>
              </w:rPr>
            </w:pPr>
          </w:p>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pStyle w:val="Default"/>
              <w:jc w:val="center"/>
              <w:rPr>
                <w:rFonts w:ascii="Segoe UI" w:hAnsi="Segoe UI" w:cs="Segoe UI"/>
                <w:sz w:val="22"/>
                <w:szCs w:val="22"/>
              </w:rPr>
            </w:pPr>
            <w:r w:rsidRPr="00F22594">
              <w:rPr>
                <w:rFonts w:ascii="Segoe UI" w:hAnsi="Segoe UI" w:cs="Segoe UI"/>
                <w:sz w:val="22"/>
                <w:szCs w:val="22"/>
              </w:rPr>
              <w:t>Disclosure of Coordination</w:t>
            </w:r>
          </w:p>
          <w:p w:rsidR="001E1DD4" w:rsidRPr="00F22594" w:rsidRDefault="001E1DD4" w:rsidP="001E1DD4">
            <w:pPr>
              <w:pStyle w:val="Default"/>
              <w:jc w:val="center"/>
              <w:rPr>
                <w:rFonts w:ascii="Segoe UI" w:hAnsi="Segoe UI" w:cs="Segoe UI"/>
                <w:sz w:val="22"/>
                <w:szCs w:val="22"/>
              </w:rPr>
            </w:pPr>
          </w:p>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ind w:left="-108" w:right="-108"/>
              <w:jc w:val="center"/>
              <w:rPr>
                <w:rFonts w:ascii="Segoe UI" w:hAnsi="Segoe UI" w:cs="Segoe UI"/>
              </w:rPr>
            </w:pPr>
          </w:p>
        </w:tc>
        <w:tc>
          <w:tcPr>
            <w:tcW w:w="6660" w:type="dxa"/>
            <w:tcBorders>
              <w:top w:val="single" w:sz="4" w:space="0" w:color="auto"/>
              <w:bottom w:val="nil"/>
            </w:tcBorders>
          </w:tcPr>
          <w:p w:rsidR="001E1DD4" w:rsidRPr="00F22594" w:rsidRDefault="001D2C23" w:rsidP="001E1DD4">
            <w:pPr>
              <w:pStyle w:val="Default"/>
              <w:rPr>
                <w:rFonts w:ascii="Segoe UI" w:hAnsi="Segoe UI" w:cs="Segoe UI"/>
                <w:sz w:val="22"/>
                <w:szCs w:val="22"/>
              </w:rPr>
            </w:pPr>
            <w:r w:rsidRPr="007D2DEB">
              <w:rPr>
                <w:rFonts w:ascii="Segoe UI" w:hAnsi="Segoe UI" w:cs="Segoe UI"/>
                <w:b/>
                <w:bCs/>
                <w:sz w:val="22"/>
                <w:szCs w:val="22"/>
                <w:highlight w:val="yellow"/>
              </w:rPr>
              <w:t xml:space="preserve">If the plan satisfies </w:t>
            </w:r>
            <w:r w:rsidR="001E1DD4" w:rsidRPr="007D2DEB">
              <w:rPr>
                <w:rFonts w:ascii="Segoe UI" w:hAnsi="Segoe UI" w:cs="Segoe UI"/>
                <w:b/>
                <w:bCs/>
                <w:sz w:val="22"/>
                <w:szCs w:val="22"/>
                <w:highlight w:val="yellow"/>
              </w:rPr>
              <w:t>the following criteria, you can skip the rest of the COB section. If not, review for all COB requirements.</w:t>
            </w:r>
            <w:r w:rsidR="001E1DD4" w:rsidRPr="00F22594">
              <w:rPr>
                <w:rFonts w:ascii="Segoe UI" w:hAnsi="Segoe UI" w:cs="Segoe UI"/>
                <w:b/>
                <w:bCs/>
                <w:sz w:val="22"/>
                <w:szCs w:val="22"/>
              </w:rPr>
              <w:t xml:space="preserve"> </w:t>
            </w:r>
          </w:p>
        </w:tc>
        <w:tc>
          <w:tcPr>
            <w:tcW w:w="1260" w:type="dxa"/>
            <w:tcBorders>
              <w:top w:val="single" w:sz="4" w:space="0" w:color="auto"/>
              <w:bottom w:val="nil"/>
            </w:tcBorders>
          </w:tcPr>
          <w:p w:rsidR="001D2C23" w:rsidRPr="00F22594" w:rsidRDefault="001D2C23"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284-51-200</w:t>
            </w:r>
          </w:p>
        </w:tc>
        <w:tc>
          <w:tcPr>
            <w:tcW w:w="6660" w:type="dxa"/>
            <w:tcBorders>
              <w:top w:val="nil"/>
              <w:bottom w:val="nil"/>
            </w:tcBorders>
          </w:tcPr>
          <w:p w:rsidR="001E1DD4" w:rsidRPr="00F22594" w:rsidRDefault="001E1DD4" w:rsidP="001E1DD4">
            <w:pPr>
              <w:pStyle w:val="Default"/>
              <w:rPr>
                <w:rFonts w:ascii="Segoe UI" w:hAnsi="Segoe UI" w:cs="Segoe UI"/>
                <w:sz w:val="22"/>
                <w:szCs w:val="22"/>
              </w:rPr>
            </w:pPr>
            <w:r w:rsidRPr="00F22594">
              <w:rPr>
                <w:rFonts w:ascii="Segoe UI" w:hAnsi="Segoe UI" w:cs="Segoe UI"/>
                <w:sz w:val="22"/>
                <w:szCs w:val="22"/>
              </w:rPr>
              <w:t xml:space="preserve">Each certificate of coverage under a contract that provides for COB must contain a description of the COB provisions.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p>
        </w:tc>
        <w:tc>
          <w:tcPr>
            <w:tcW w:w="6660" w:type="dxa"/>
            <w:tcBorders>
              <w:top w:val="nil"/>
              <w:bottom w:val="nil"/>
            </w:tcBorders>
          </w:tcPr>
          <w:p w:rsidR="001E1DD4" w:rsidRPr="00F22594" w:rsidRDefault="001E1DD4" w:rsidP="001E1DD4">
            <w:pPr>
              <w:pStyle w:val="Default"/>
              <w:numPr>
                <w:ilvl w:val="0"/>
                <w:numId w:val="1"/>
              </w:numPr>
              <w:ind w:left="221" w:hanging="221"/>
              <w:rPr>
                <w:rFonts w:ascii="Segoe UI" w:hAnsi="Segoe UI" w:cs="Segoe UI"/>
                <w:sz w:val="22"/>
                <w:szCs w:val="22"/>
              </w:rPr>
            </w:pPr>
            <w:r w:rsidRPr="00F22594">
              <w:rPr>
                <w:rFonts w:ascii="Segoe UI" w:hAnsi="Segoe UI" w:cs="Segoe UI"/>
                <w:sz w:val="22"/>
                <w:szCs w:val="22"/>
              </w:rPr>
              <w:t xml:space="preserve">Does the contract use the model COB provisions in WAC 284-51-255 Appendix A?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ind w:left="-108" w:right="-108"/>
              <w:jc w:val="center"/>
              <w:rPr>
                <w:rFonts w:ascii="Segoe UI" w:hAnsi="Segoe UI" w:cs="Segoe UI"/>
              </w:rPr>
            </w:pPr>
          </w:p>
        </w:tc>
        <w:tc>
          <w:tcPr>
            <w:tcW w:w="6660" w:type="dxa"/>
            <w:tcBorders>
              <w:top w:val="nil"/>
              <w:bottom w:val="single" w:sz="4" w:space="0" w:color="auto"/>
            </w:tcBorders>
          </w:tcPr>
          <w:p w:rsidR="001E1DD4" w:rsidRPr="00F22594" w:rsidRDefault="00FD5B5E" w:rsidP="00FD5B5E">
            <w:pPr>
              <w:pStyle w:val="Default"/>
              <w:numPr>
                <w:ilvl w:val="0"/>
                <w:numId w:val="1"/>
              </w:numPr>
              <w:ind w:left="252" w:hanging="270"/>
              <w:rPr>
                <w:rFonts w:ascii="Segoe UI" w:hAnsi="Segoe UI" w:cs="Segoe UI"/>
                <w:sz w:val="22"/>
                <w:szCs w:val="22"/>
              </w:rPr>
            </w:pPr>
            <w:r w:rsidRPr="00FC4751">
              <w:rPr>
                <w:rFonts w:ascii="Segoe UI" w:hAnsi="Segoe UI" w:cs="Segoe UI"/>
                <w:color w:val="000000" w:themeColor="text1"/>
                <w:sz w:val="22"/>
              </w:rPr>
              <w:t>Does the contract use the model “plain language description” of COB in WAC 284-51-260, Appendix B?</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jc w:val="center"/>
              <w:rPr>
                <w:rFonts w:ascii="Segoe UI" w:hAnsi="Segoe UI" w:cs="Segoe UI"/>
              </w:rPr>
            </w:pPr>
            <w:r w:rsidRPr="00F22594">
              <w:rPr>
                <w:rFonts w:ascii="Segoe UI" w:hAnsi="Segoe UI" w:cs="Segoe UI"/>
              </w:rPr>
              <w:t>General</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0707D7" w:rsidRDefault="000707D7" w:rsidP="001E1DD4">
            <w:pPr>
              <w:jc w:val="cente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284-51-200(3)</w:t>
            </w:r>
          </w:p>
        </w:tc>
        <w:tc>
          <w:tcPr>
            <w:tcW w:w="6660" w:type="dxa"/>
            <w:tcBorders>
              <w:top w:val="single" w:sz="4" w:space="0" w:color="auto"/>
              <w:bottom w:val="nil"/>
            </w:tcBorders>
          </w:tcPr>
          <w:p w:rsidR="001E1DD4" w:rsidRPr="00F22594" w:rsidRDefault="001E1DD4" w:rsidP="001E1DD4">
            <w:pPr>
              <w:ind w:left="221" w:hanging="221"/>
              <w:rPr>
                <w:rFonts w:ascii="Segoe UI" w:eastAsia="Times New Roman" w:hAnsi="Segoe UI" w:cs="Segoe UI"/>
              </w:rPr>
            </w:pPr>
            <w:r w:rsidRPr="00FD5B5E">
              <w:rPr>
                <w:rFonts w:ascii="Segoe UI" w:eastAsia="Times New Roman" w:hAnsi="Segoe UI" w:cs="Segoe UI"/>
              </w:rPr>
              <w:t>•</w:t>
            </w:r>
            <w:r w:rsidRPr="00F22594">
              <w:rPr>
                <w:rFonts w:ascii="Segoe UI" w:eastAsia="Times New Roman" w:hAnsi="Segoe UI" w:cs="Segoe UI"/>
              </w:rPr>
              <w:t xml:space="preserve">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25BB4" w:rsidRDefault="001E1DD4" w:rsidP="0000709E">
            <w:pPr>
              <w:ind w:left="-108" w:right="-108"/>
              <w:jc w:val="center"/>
              <w:rPr>
                <w:rFonts w:ascii="Segoe UI" w:hAnsi="Segoe UI" w:cs="Segoe UI"/>
              </w:rPr>
            </w:pPr>
            <w:r w:rsidRPr="00F22594">
              <w:rPr>
                <w:rFonts w:ascii="Segoe UI" w:hAnsi="Segoe UI" w:cs="Segoe UI"/>
              </w:rPr>
              <w:t>284-51-200 (4)</w:t>
            </w:r>
          </w:p>
          <w:p w:rsidR="001E1DD4" w:rsidRPr="00F22594" w:rsidRDefault="00E25BB4" w:rsidP="0000709E">
            <w:pPr>
              <w:ind w:left="-108" w:right="-108"/>
              <w:jc w:val="center"/>
              <w:rPr>
                <w:rFonts w:ascii="Segoe UI" w:hAnsi="Segoe UI" w:cs="Segoe UI"/>
              </w:rPr>
            </w:pPr>
            <w:r>
              <w:rPr>
                <w:rFonts w:ascii="Segoe UI" w:hAnsi="Segoe UI" w:cs="Segoe UI"/>
              </w:rPr>
              <w:t>(4)(a)</w:t>
            </w:r>
          </w:p>
        </w:tc>
        <w:tc>
          <w:tcPr>
            <w:tcW w:w="6660" w:type="dxa"/>
            <w:tcBorders>
              <w:top w:val="nil"/>
              <w:bottom w:val="nil"/>
            </w:tcBorders>
          </w:tcPr>
          <w:p w:rsidR="00FC4751" w:rsidRPr="00F22594" w:rsidRDefault="00FC4751" w:rsidP="00FC4751">
            <w:pPr>
              <w:pStyle w:val="ListParagraph"/>
              <w:numPr>
                <w:ilvl w:val="0"/>
                <w:numId w:val="2"/>
              </w:numPr>
              <w:autoSpaceDE w:val="0"/>
              <w:autoSpaceDN w:val="0"/>
              <w:adjustRightInd w:val="0"/>
              <w:ind w:left="113" w:right="-108" w:hanging="180"/>
              <w:rPr>
                <w:rFonts w:ascii="Segoe UI" w:hAnsi="Segoe UI" w:cs="Segoe UI"/>
                <w:color w:val="000000"/>
              </w:rPr>
            </w:pPr>
            <w:r w:rsidRPr="00F22594">
              <w:rPr>
                <w:rFonts w:ascii="Segoe UI" w:hAnsi="Segoe UI" w:cs="Segoe UI"/>
                <w:color w:val="000000"/>
              </w:rPr>
              <w:t xml:space="preserve">Plan cannot have a COB provision that permits it to reduce its benefits on the basis that: </w:t>
            </w:r>
          </w:p>
          <w:p w:rsidR="001E1DD4" w:rsidRPr="00F22594" w:rsidRDefault="00FC4751" w:rsidP="00FC4751">
            <w:pPr>
              <w:ind w:firstLine="360"/>
              <w:rPr>
                <w:rFonts w:ascii="Segoe UI" w:eastAsia="Times New Roman" w:hAnsi="Segoe UI" w:cs="Segoe UI"/>
              </w:rPr>
            </w:pPr>
            <w:r w:rsidRPr="00F22594">
              <w:rPr>
                <w:rFonts w:ascii="Segoe UI" w:hAnsi="Segoe UI" w:cs="Segoe UI"/>
                <w:color w:val="000000"/>
              </w:rPr>
              <w:t>o  Another plan exists and the enrollee did not enroll in that plan;</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0957AA" w:rsidP="0000709E">
            <w:pPr>
              <w:ind w:left="-108" w:right="-108"/>
              <w:jc w:val="center"/>
              <w:rPr>
                <w:rFonts w:ascii="Segoe UI" w:hAnsi="Segoe UI" w:cs="Segoe UI"/>
              </w:rPr>
            </w:pPr>
            <w:r>
              <w:rPr>
                <w:rFonts w:ascii="Segoe UI" w:hAnsi="Segoe UI" w:cs="Segoe UI"/>
              </w:rPr>
              <w:t>(4)(b)</w:t>
            </w:r>
          </w:p>
        </w:tc>
        <w:tc>
          <w:tcPr>
            <w:tcW w:w="6660" w:type="dxa"/>
            <w:tcBorders>
              <w:top w:val="nil"/>
              <w:bottom w:val="nil"/>
            </w:tcBorders>
          </w:tcPr>
          <w:p w:rsidR="001E1DD4" w:rsidRPr="00F22594" w:rsidRDefault="001E1DD4" w:rsidP="001E1DD4">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been covered under another plan; or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E25BB4" w:rsidP="0000709E">
            <w:pPr>
              <w:ind w:left="-108" w:right="-108"/>
              <w:jc w:val="center"/>
              <w:rPr>
                <w:rFonts w:ascii="Segoe UI" w:hAnsi="Segoe UI" w:cs="Segoe UI"/>
              </w:rPr>
            </w:pPr>
            <w:r>
              <w:rPr>
                <w:rFonts w:ascii="Segoe UI" w:hAnsi="Segoe UI" w:cs="Segoe UI"/>
              </w:rPr>
              <w:t>(4)(c)</w:t>
            </w:r>
          </w:p>
        </w:tc>
        <w:tc>
          <w:tcPr>
            <w:tcW w:w="6660" w:type="dxa"/>
            <w:tcBorders>
              <w:top w:val="nil"/>
              <w:bottom w:val="nil"/>
            </w:tcBorders>
          </w:tcPr>
          <w:p w:rsidR="001E1DD4" w:rsidRPr="00F22594" w:rsidRDefault="001E1DD4" w:rsidP="001E1DD4">
            <w:pPr>
              <w:pStyle w:val="Default"/>
              <w:ind w:left="581" w:hanging="360"/>
              <w:rPr>
                <w:rFonts w:ascii="Segoe UI" w:hAnsi="Segoe UI" w:cs="Segoe UI"/>
                <w:sz w:val="22"/>
                <w:szCs w:val="22"/>
              </w:rPr>
            </w:pPr>
            <w:r w:rsidRPr="00F22594">
              <w:rPr>
                <w:rFonts w:ascii="Segoe UI" w:hAnsi="Segoe UI" w:cs="Segoe UI"/>
                <w:sz w:val="22"/>
                <w:szCs w:val="22"/>
              </w:rPr>
              <w:t xml:space="preserve">o  A person could have elected an option under another plan that pays a higher level of benefits than what he elected.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284-51-200(5)</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Plan may not provide that its benefits are "always excess" or "always secondary" except as permitted in Chapter 284-51 WAC.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D04410" w:rsidP="0000709E">
            <w:pPr>
              <w:pStyle w:val="Default"/>
              <w:ind w:left="-108" w:right="-108"/>
              <w:jc w:val="center"/>
              <w:rPr>
                <w:rFonts w:ascii="Segoe UI" w:hAnsi="Segoe UI" w:cs="Segoe UI"/>
                <w:sz w:val="22"/>
                <w:szCs w:val="22"/>
              </w:rPr>
            </w:pPr>
            <w:r w:rsidRPr="005C0C35">
              <w:rPr>
                <w:rFonts w:ascii="Segoe UI" w:hAnsi="Segoe UI" w:cs="Segoe UI"/>
                <w:sz w:val="22"/>
                <w:szCs w:val="22"/>
              </w:rPr>
              <w:t>RCW 48.</w:t>
            </w:r>
            <w:r w:rsidR="003B3A9D" w:rsidRPr="005C0C35">
              <w:rPr>
                <w:rFonts w:ascii="Segoe UI" w:hAnsi="Segoe UI" w:cs="Segoe UI"/>
                <w:sz w:val="22"/>
                <w:szCs w:val="22"/>
              </w:rPr>
              <w:t>2</w:t>
            </w:r>
            <w:r w:rsidR="001E1DD4" w:rsidRPr="005C0C35">
              <w:rPr>
                <w:rFonts w:ascii="Segoe UI" w:hAnsi="Segoe UI" w:cs="Segoe UI"/>
                <w:sz w:val="22"/>
                <w:szCs w:val="22"/>
              </w:rPr>
              <w:t>1.200</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A carrier may not administer COB in a way that reduces total benefits payable below an amount equal to 100% of total allowable expenses.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284-51-230(1)</w:t>
            </w:r>
          </w:p>
        </w:tc>
        <w:tc>
          <w:tcPr>
            <w:tcW w:w="6660" w:type="dxa"/>
            <w:tcBorders>
              <w:top w:val="nil"/>
              <w:bottom w:val="nil"/>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w:t>
            </w:r>
          </w:p>
        </w:tc>
        <w:tc>
          <w:tcPr>
            <w:tcW w:w="6660" w:type="dxa"/>
            <w:tcBorders>
              <w:top w:val="nil"/>
              <w:bottom w:val="single" w:sz="4" w:space="0" w:color="auto"/>
            </w:tcBorders>
          </w:tcPr>
          <w:p w:rsidR="001E1DD4" w:rsidRPr="00F22594" w:rsidRDefault="001E1DD4" w:rsidP="001E1DD4">
            <w:pPr>
              <w:pStyle w:val="Default"/>
              <w:ind w:left="221" w:hanging="221"/>
              <w:rPr>
                <w:rFonts w:ascii="Segoe UI" w:hAnsi="Segoe UI" w:cs="Segoe UI"/>
                <w:sz w:val="22"/>
                <w:szCs w:val="22"/>
              </w:rPr>
            </w:pPr>
            <w:r w:rsidRPr="00F22594">
              <w:rPr>
                <w:rFonts w:ascii="Segoe UI" w:hAnsi="Segoe UI" w:cs="Segoe UI"/>
                <w:sz w:val="22"/>
                <w:szCs w:val="22"/>
              </w:rPr>
              <w:t xml:space="preserve">• When Medicare, Part A, Part B, Part C, or Part D is primary, Medicare's allowable amount is the allowable expense. </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Pr>
          <w:p w:rsidR="001E1DD4" w:rsidRPr="00F22594" w:rsidRDefault="001E1DD4" w:rsidP="001E1DD4">
            <w:pPr>
              <w:pStyle w:val="Default"/>
              <w:jc w:val="center"/>
              <w:rPr>
                <w:rFonts w:ascii="Segoe UI" w:hAnsi="Segoe UI" w:cs="Segoe UI"/>
                <w:sz w:val="22"/>
                <w:szCs w:val="22"/>
              </w:rPr>
            </w:pPr>
            <w:r w:rsidRPr="00F22594">
              <w:rPr>
                <w:rFonts w:ascii="Segoe UI" w:hAnsi="Segoe UI" w:cs="Segoe UI"/>
                <w:sz w:val="22"/>
                <w:szCs w:val="22"/>
              </w:rPr>
              <w:t xml:space="preserve">Time Limit </w:t>
            </w:r>
          </w:p>
          <w:p w:rsidR="001E1DD4" w:rsidRPr="00F22594" w:rsidRDefault="001E1DD4" w:rsidP="001E1DD4">
            <w:pPr>
              <w:jc w:val="center"/>
              <w:rPr>
                <w:rFonts w:ascii="Segoe UI" w:hAnsi="Segoe UI" w:cs="Segoe UI"/>
              </w:rPr>
            </w:pPr>
          </w:p>
        </w:tc>
        <w:tc>
          <w:tcPr>
            <w:tcW w:w="1350" w:type="dxa"/>
            <w:tcBorders>
              <w:top w:val="single" w:sz="4" w:space="0" w:color="auto"/>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284-51-215(1)</w:t>
            </w:r>
          </w:p>
        </w:tc>
        <w:tc>
          <w:tcPr>
            <w:tcW w:w="6660" w:type="dxa"/>
            <w:tcBorders>
              <w:top w:val="single" w:sz="4" w:space="0" w:color="auto"/>
              <w:bottom w:val="single" w:sz="4" w:space="0" w:color="auto"/>
            </w:tcBorders>
          </w:tcPr>
          <w:p w:rsidR="001E1DD4" w:rsidRPr="00F22594" w:rsidRDefault="001E1DD4" w:rsidP="001E1DD4">
            <w:pPr>
              <w:pStyle w:val="Default"/>
              <w:rPr>
                <w:rFonts w:ascii="Segoe UI" w:hAnsi="Segoe UI" w:cs="Segoe UI"/>
                <w:sz w:val="22"/>
                <w:szCs w:val="22"/>
              </w:rPr>
            </w:pPr>
            <w:r w:rsidRPr="00F22594">
              <w:rPr>
                <w:rFonts w:ascii="Segoe UI" w:hAnsi="Segoe UI" w:cs="Segoe UI"/>
                <w:sz w:val="22"/>
                <w:szCs w:val="22"/>
              </w:rPr>
              <w:t xml:space="preserve">Plan must not unreasonably delay payment of a claim due </w:t>
            </w:r>
            <w:r w:rsidR="007A3500" w:rsidRPr="00F22594">
              <w:rPr>
                <w:rFonts w:ascii="Segoe UI" w:hAnsi="Segoe UI" w:cs="Segoe UI"/>
                <w:sz w:val="22"/>
                <w:szCs w:val="22"/>
              </w:rPr>
              <w:t>to a</w:t>
            </w:r>
            <w:r w:rsidRPr="00F22594">
              <w:rPr>
                <w:rFonts w:ascii="Segoe UI" w:hAnsi="Segoe UI" w:cs="Segoe UI"/>
                <w:sz w:val="22"/>
                <w:szCs w:val="22"/>
              </w:rPr>
              <w:t xml:space="preserve"> COB provision. Any time limit in excess of 30 days is unreasonable. </w:t>
            </w:r>
          </w:p>
        </w:tc>
        <w:tc>
          <w:tcPr>
            <w:tcW w:w="126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530" w:type="dxa"/>
            <w:tcBorders>
              <w:top w:val="single" w:sz="4" w:space="0" w:color="auto"/>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Pr>
          <w:p w:rsidR="001E1DD4" w:rsidRPr="00F22594" w:rsidRDefault="001E1DD4" w:rsidP="001E1DD4">
            <w:pPr>
              <w:jc w:val="center"/>
              <w:rPr>
                <w:rFonts w:ascii="Segoe UI" w:hAnsi="Segoe UI" w:cs="Segoe UI"/>
              </w:rPr>
            </w:pPr>
            <w:r w:rsidRPr="00F22594">
              <w:rPr>
                <w:rFonts w:ascii="Segoe UI" w:hAnsi="Segoe UI" w:cs="Segoe UI"/>
              </w:rPr>
              <w:t>Definition of “Plan” for purposes of COB</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Default="001E1DD4" w:rsidP="001E1DD4">
            <w:pPr>
              <w:jc w:val="center"/>
              <w:rPr>
                <w:rFonts w:ascii="Segoe UI" w:hAnsi="Segoe UI" w:cs="Segoe UI"/>
              </w:rPr>
            </w:pPr>
          </w:p>
          <w:p w:rsidR="003374AC" w:rsidRDefault="003374AC" w:rsidP="001E1DD4">
            <w:pPr>
              <w:jc w:val="center"/>
              <w:rPr>
                <w:rFonts w:ascii="Segoe UI" w:hAnsi="Segoe UI" w:cs="Segoe UI"/>
              </w:rPr>
            </w:pPr>
          </w:p>
          <w:p w:rsidR="001E1DD4" w:rsidRPr="00F22594" w:rsidRDefault="001E1DD4" w:rsidP="001E1DD4">
            <w:pPr>
              <w:jc w:val="center"/>
              <w:rPr>
                <w:rFonts w:ascii="Segoe UI" w:hAnsi="Segoe UI" w:cs="Segoe UI"/>
              </w:rPr>
            </w:pPr>
            <w:r w:rsidRPr="00F22594">
              <w:rPr>
                <w:rFonts w:ascii="Segoe UI" w:hAnsi="Segoe UI" w:cs="Segoe UI"/>
              </w:rPr>
              <w:t>Definition of “Plan” for purposes of COB</w:t>
            </w:r>
          </w:p>
          <w:p w:rsidR="001E1DD4" w:rsidRPr="00F22594" w:rsidRDefault="001E1DD4" w:rsidP="001E1DD4">
            <w:pPr>
              <w:jc w:val="center"/>
              <w:rPr>
                <w:rFonts w:ascii="Segoe UI" w:hAnsi="Segoe UI" w:cs="Segoe UI"/>
              </w:rPr>
            </w:pPr>
            <w:r w:rsidRPr="00F22594">
              <w:rPr>
                <w:rFonts w:ascii="Segoe UI" w:hAnsi="Segoe UI" w:cs="Segoe UI"/>
              </w:rPr>
              <w:t>(Cont’d)</w:t>
            </w: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Pr="00F22594" w:rsidRDefault="00F3450E" w:rsidP="001E1DD4">
            <w:pPr>
              <w:jc w:val="center"/>
              <w:rPr>
                <w:rFonts w:ascii="Segoe UI" w:hAnsi="Segoe UI" w:cs="Segoe UI"/>
              </w:rPr>
            </w:pPr>
          </w:p>
          <w:p w:rsidR="00F3450E" w:rsidRDefault="00F3450E"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11634B" w:rsidRDefault="0011634B"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BC2868" w:rsidRDefault="00BC2868" w:rsidP="001E1DD4">
            <w:pPr>
              <w:jc w:val="center"/>
              <w:rPr>
                <w:rFonts w:ascii="Segoe UI" w:hAnsi="Segoe UI" w:cs="Segoe UI"/>
              </w:rPr>
            </w:pPr>
          </w:p>
          <w:p w:rsidR="0011634B" w:rsidRPr="00F22594" w:rsidRDefault="0011634B" w:rsidP="0011634B">
            <w:pPr>
              <w:jc w:val="center"/>
              <w:rPr>
                <w:rFonts w:ascii="Segoe UI" w:hAnsi="Segoe UI" w:cs="Segoe UI"/>
              </w:rPr>
            </w:pPr>
            <w:r w:rsidRPr="00F22594">
              <w:rPr>
                <w:rFonts w:ascii="Segoe UI" w:hAnsi="Segoe UI" w:cs="Segoe UI"/>
              </w:rPr>
              <w:t>Definition of “Plan” for COB</w:t>
            </w:r>
          </w:p>
          <w:p w:rsidR="00DB3287" w:rsidRPr="00F22594" w:rsidRDefault="0011634B" w:rsidP="0011634B">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w:t>
            </w:r>
          </w:p>
        </w:tc>
        <w:tc>
          <w:tcPr>
            <w:tcW w:w="6660" w:type="dxa"/>
            <w:tcBorders>
              <w:top w:val="single" w:sz="4" w:space="0" w:color="auto"/>
              <w:bottom w:val="nil"/>
            </w:tcBorders>
          </w:tcPr>
          <w:p w:rsidR="001E1DD4" w:rsidRPr="00F22594" w:rsidRDefault="001E1DD4" w:rsidP="00C51ED2">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1E1DD4" w:rsidRPr="00F22594" w:rsidRDefault="001E1DD4" w:rsidP="00C51ED2">
            <w:pPr>
              <w:pStyle w:val="Default"/>
              <w:numPr>
                <w:ilvl w:val="0"/>
                <w:numId w:val="2"/>
              </w:numPr>
              <w:ind w:left="221" w:hanging="221"/>
              <w:rPr>
                <w:rFonts w:ascii="Segoe UI" w:hAnsi="Segoe UI" w:cs="Segoe UI"/>
                <w:sz w:val="22"/>
                <w:szCs w:val="22"/>
              </w:rPr>
            </w:pPr>
            <w:r w:rsidRPr="00F22594">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ind w:left="-108" w:right="-108"/>
              <w:jc w:val="center"/>
              <w:rPr>
                <w:rFonts w:ascii="Segoe UI" w:hAnsi="Segoe UI" w:cs="Segoe UI"/>
              </w:rPr>
            </w:pPr>
            <w:r w:rsidRPr="00F22594">
              <w:rPr>
                <w:rFonts w:ascii="Segoe UI" w:hAnsi="Segoe UI" w:cs="Segoe UI"/>
              </w:rPr>
              <w:t>284-51-195(12)(a)</w:t>
            </w:r>
          </w:p>
        </w:tc>
        <w:tc>
          <w:tcPr>
            <w:tcW w:w="6660" w:type="dxa"/>
            <w:tcBorders>
              <w:top w:val="nil"/>
              <w:bottom w:val="nil"/>
            </w:tcBorders>
          </w:tcPr>
          <w:p w:rsidR="001E1DD4" w:rsidRPr="00A65633" w:rsidRDefault="00A65633" w:rsidP="00A65633">
            <w:pPr>
              <w:pStyle w:val="ListParagraph"/>
              <w:numPr>
                <w:ilvl w:val="0"/>
                <w:numId w:val="2"/>
              </w:numPr>
              <w:ind w:left="252" w:hanging="252"/>
              <w:rPr>
                <w:rFonts w:ascii="Segoe UI" w:eastAsia="Times New Roman" w:hAnsi="Segoe UI" w:cs="Segoe UI"/>
              </w:rPr>
            </w:pPr>
            <w:r w:rsidRPr="00A65633">
              <w:rPr>
                <w:rFonts w:ascii="Segoe UI" w:eastAsia="Times New Roman" w:hAnsi="Segoe UI" w:cs="Segoe UI"/>
              </w:rPr>
              <w:t>No plan may use COB, or any provision that allows it to reduce its benefits with respect to any other coverage its insured may have that does not meet the definition of plan in Chapter 284-51 WAC.</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w:t>
            </w:r>
          </w:p>
        </w:tc>
        <w:tc>
          <w:tcPr>
            <w:tcW w:w="6660" w:type="dxa"/>
            <w:tcBorders>
              <w:top w:val="nil"/>
              <w:bottom w:val="nil"/>
            </w:tcBorders>
          </w:tcPr>
          <w:p w:rsidR="001E1DD4" w:rsidRPr="00F22594" w:rsidRDefault="001E1DD4" w:rsidP="00C51ED2">
            <w:pPr>
              <w:pStyle w:val="Default"/>
              <w:numPr>
                <w:ilvl w:val="0"/>
                <w:numId w:val="3"/>
              </w:numPr>
              <w:ind w:left="221" w:hanging="221"/>
              <w:rPr>
                <w:rFonts w:ascii="Segoe UI" w:hAnsi="Segoe UI" w:cs="Segoe UI"/>
                <w:sz w:val="22"/>
                <w:szCs w:val="22"/>
              </w:rPr>
            </w:pPr>
            <w:r w:rsidRPr="00F22594">
              <w:rPr>
                <w:rFonts w:ascii="Segoe UI" w:hAnsi="Segoe UI" w:cs="Segoe UI"/>
                <w:sz w:val="22"/>
                <w:szCs w:val="22"/>
              </w:rPr>
              <w:t xml:space="preserve">"Plan" includes: </w:t>
            </w:r>
          </w:p>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Group or individual contracts or blanket disability contracts;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284-51-195(12)(b)(ii)</w:t>
            </w:r>
          </w:p>
        </w:tc>
        <w:tc>
          <w:tcPr>
            <w:tcW w:w="6660" w:type="dxa"/>
            <w:tcBorders>
              <w:top w:val="nil"/>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1E1DD4" w:rsidRPr="004A5D97" w:rsidTr="00DB792D">
              <w:trPr>
                <w:trHeight w:val="119"/>
              </w:trPr>
              <w:tc>
                <w:tcPr>
                  <w:tcW w:w="6552" w:type="dxa"/>
                </w:tcPr>
                <w:p w:rsidR="001E1DD4" w:rsidRPr="00F22594" w:rsidRDefault="001E1DD4" w:rsidP="00C51ED2">
                  <w:pPr>
                    <w:pStyle w:val="ListParagraph"/>
                    <w:numPr>
                      <w:ilvl w:val="1"/>
                      <w:numId w:val="3"/>
                    </w:numPr>
                    <w:autoSpaceDE w:val="0"/>
                    <w:autoSpaceDN w:val="0"/>
                    <w:adjustRightInd w:val="0"/>
                    <w:spacing w:after="0" w:line="240" w:lineRule="auto"/>
                    <w:ind w:left="504" w:right="170"/>
                    <w:rPr>
                      <w:rFonts w:ascii="Segoe UI" w:hAnsi="Segoe UI" w:cs="Segoe UI"/>
                      <w:color w:val="000000"/>
                    </w:rPr>
                  </w:pPr>
                  <w:r w:rsidRPr="00F22594">
                    <w:rPr>
                      <w:rFonts w:ascii="Segoe UI" w:hAnsi="Segoe UI" w:cs="Segoe UI"/>
                      <w:color w:val="000000"/>
                    </w:rPr>
                    <w:t xml:space="preserve">Closed panel plans or other forms of group or individual coverage; </w:t>
                  </w:r>
                </w:p>
              </w:tc>
            </w:tr>
          </w:tbl>
          <w:p w:rsidR="001E1DD4" w:rsidRPr="00F22594" w:rsidRDefault="001E1DD4" w:rsidP="001E1DD4">
            <w:pPr>
              <w:ind w:left="581" w:hanging="360"/>
              <w:rPr>
                <w:rFonts w:ascii="Segoe UI" w:eastAsia="Times New Roman" w:hAnsi="Segoe UI" w:cs="Segoe UI"/>
              </w:rPr>
            </w:pP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The medical care components of long-term care contracts, such as skilled nursing care; and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 284-51-195(12)(b)(iv)</w:t>
            </w:r>
          </w:p>
        </w:tc>
        <w:tc>
          <w:tcPr>
            <w:tcW w:w="6660" w:type="dxa"/>
            <w:tcBorders>
              <w:top w:val="nil"/>
              <w:bottom w:val="nil"/>
            </w:tcBorders>
          </w:tcPr>
          <w:p w:rsidR="001E1DD4" w:rsidRPr="00F22594" w:rsidRDefault="001E1DD4" w:rsidP="00C51ED2">
            <w:pPr>
              <w:pStyle w:val="ListParagraph"/>
              <w:numPr>
                <w:ilvl w:val="1"/>
                <w:numId w:val="3"/>
              </w:numPr>
              <w:autoSpaceDE w:val="0"/>
              <w:autoSpaceDN w:val="0"/>
              <w:adjustRightInd w:val="0"/>
              <w:ind w:left="581"/>
              <w:rPr>
                <w:rFonts w:ascii="Segoe UI" w:hAnsi="Segoe UI" w:cs="Segoe UI"/>
                <w:color w:val="000000"/>
              </w:rPr>
            </w:pPr>
            <w:r w:rsidRPr="00F22594">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highlight w:val="yellow"/>
              </w:rPr>
            </w:pPr>
            <w:r w:rsidRPr="00F22594">
              <w:rPr>
                <w:rFonts w:ascii="Segoe UI" w:hAnsi="Segoe UI" w:cs="Segoe UI"/>
              </w:rPr>
              <w:t>WAC 284-51-195(12)(c)(i)</w:t>
            </w:r>
          </w:p>
        </w:tc>
        <w:tc>
          <w:tcPr>
            <w:tcW w:w="6660" w:type="dxa"/>
            <w:tcBorders>
              <w:top w:val="nil"/>
              <w:bottom w:val="nil"/>
            </w:tcBorders>
          </w:tcPr>
          <w:p w:rsidR="001E1DD4" w:rsidRPr="00F22594" w:rsidRDefault="001E1DD4" w:rsidP="00C51ED2">
            <w:pPr>
              <w:pStyle w:val="ListParagraph"/>
              <w:numPr>
                <w:ilvl w:val="0"/>
                <w:numId w:val="3"/>
              </w:numPr>
              <w:ind w:left="221" w:hanging="221"/>
              <w:rPr>
                <w:rFonts w:ascii="Segoe UI" w:eastAsia="Times New Roman" w:hAnsi="Segoe UI" w:cs="Segoe UI"/>
              </w:rPr>
            </w:pPr>
            <w:r w:rsidRPr="00F22594">
              <w:rPr>
                <w:rFonts w:ascii="Segoe UI" w:eastAsia="Times New Roman" w:hAnsi="Segoe UI" w:cs="Segoe UI"/>
              </w:rPr>
              <w:t>“Plan” does not include:</w:t>
            </w:r>
          </w:p>
          <w:p w:rsidR="001E1DD4" w:rsidRPr="00F22594" w:rsidRDefault="001E1DD4" w:rsidP="00C51ED2">
            <w:pPr>
              <w:pStyle w:val="ListParagraph"/>
              <w:numPr>
                <w:ilvl w:val="1"/>
                <w:numId w:val="3"/>
              </w:numPr>
              <w:ind w:left="567"/>
              <w:rPr>
                <w:rFonts w:ascii="Segoe UI" w:eastAsia="Times New Roman" w:hAnsi="Segoe UI" w:cs="Segoe UI"/>
              </w:rPr>
            </w:pPr>
            <w:r w:rsidRPr="00F22594">
              <w:rPr>
                <w:rFonts w:ascii="Segoe UI" w:eastAsia="Times New Roman" w:hAnsi="Segoe UI" w:cs="Segoe UI"/>
              </w:rPr>
              <w:t>Hospital indemnity or fixed payment coverage benefits or other fixed indemnity or payment coverage;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Accident only coverage;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(iii)</w:t>
            </w:r>
          </w:p>
        </w:tc>
        <w:tc>
          <w:tcPr>
            <w:tcW w:w="6660" w:type="dxa"/>
            <w:tcBorders>
              <w:top w:val="nil"/>
              <w:bottom w:val="nil"/>
            </w:tcBorders>
          </w:tcPr>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Specified disease or specified accident coverage;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(iv)</w:t>
            </w:r>
          </w:p>
        </w:tc>
        <w:tc>
          <w:tcPr>
            <w:tcW w:w="6660" w:type="dxa"/>
            <w:tcBorders>
              <w:top w:val="nil"/>
              <w:bottom w:val="nil"/>
            </w:tcBorders>
          </w:tcPr>
          <w:p w:rsidR="001E1DD4" w:rsidRPr="00F22594" w:rsidRDefault="001E1DD4" w:rsidP="00C51ED2">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Limited benefit health coverage, as defined in WAC 284-50-370;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284-51-195(12)(c)(v)</w:t>
            </w:r>
          </w:p>
        </w:tc>
        <w:tc>
          <w:tcPr>
            <w:tcW w:w="6660" w:type="dxa"/>
            <w:tcBorders>
              <w:top w:val="nil"/>
              <w:bottom w:val="nil"/>
            </w:tcBorders>
          </w:tcPr>
          <w:p w:rsidR="001E1DD4" w:rsidRPr="00BE05D1" w:rsidRDefault="00BE05D1" w:rsidP="00BE05D1">
            <w:pPr>
              <w:pStyle w:val="ListParagraph"/>
              <w:numPr>
                <w:ilvl w:val="1"/>
                <w:numId w:val="3"/>
              </w:numPr>
              <w:ind w:left="612"/>
              <w:rPr>
                <w:rFonts w:ascii="Segoe UI" w:eastAsia="Times New Roman" w:hAnsi="Segoe UI" w:cs="Segoe UI"/>
              </w:rPr>
            </w:pPr>
            <w:r w:rsidRPr="00BE05D1">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ind w:left="-108" w:right="-108"/>
              <w:jc w:val="center"/>
              <w:rPr>
                <w:rFonts w:ascii="Segoe UI" w:hAnsi="Segoe UI" w:cs="Segoe UI"/>
              </w:rPr>
            </w:pPr>
            <w:r w:rsidRPr="00F22594">
              <w:rPr>
                <w:rFonts w:ascii="Segoe UI" w:hAnsi="Segoe UI" w:cs="Segoe UI"/>
              </w:rPr>
              <w:t>WAC 284-51-195(12)(c)(vi)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(vii)</w:t>
            </w:r>
          </w:p>
        </w:tc>
        <w:tc>
          <w:tcPr>
            <w:tcW w:w="6660" w:type="dxa"/>
            <w:tcBorders>
              <w:top w:val="nil"/>
              <w:bottom w:val="nil"/>
            </w:tcBorders>
          </w:tcPr>
          <w:p w:rsidR="001E1DD4" w:rsidRPr="00BE05D1" w:rsidRDefault="00BE05D1" w:rsidP="00BE05D1">
            <w:pPr>
              <w:pStyle w:val="ListParagraph"/>
              <w:numPr>
                <w:ilvl w:val="1"/>
                <w:numId w:val="3"/>
              </w:numPr>
              <w:ind w:left="522" w:hanging="270"/>
              <w:rPr>
                <w:rFonts w:ascii="Segoe UI" w:eastAsia="Times New Roman" w:hAnsi="Segoe UI" w:cs="Segoe UI"/>
              </w:rPr>
            </w:pPr>
            <w:r w:rsidRPr="00BE05D1">
              <w:rPr>
                <w:rFonts w:ascii="Segoe UI" w:hAnsi="Segoe UI" w:cs="Segoe UI"/>
                <w:color w:val="000000"/>
              </w:rPr>
              <w:t>Medicare supplement policies;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1634B" w:rsidP="0000709E">
            <w:pPr>
              <w:ind w:left="-108" w:right="-108"/>
              <w:jc w:val="center"/>
              <w:rPr>
                <w:rFonts w:ascii="Segoe UI" w:hAnsi="Segoe UI" w:cs="Segoe UI"/>
              </w:rPr>
            </w:pPr>
            <w:r>
              <w:rPr>
                <w:rFonts w:ascii="Segoe UI" w:hAnsi="Segoe UI" w:cs="Segoe UI"/>
              </w:rPr>
              <w:t>(viii)</w:t>
            </w:r>
          </w:p>
        </w:tc>
        <w:tc>
          <w:tcPr>
            <w:tcW w:w="6660" w:type="dxa"/>
            <w:tcBorders>
              <w:top w:val="nil"/>
              <w:bottom w:val="nil"/>
            </w:tcBorders>
          </w:tcPr>
          <w:p w:rsidR="001E1DD4" w:rsidRPr="00F22594" w:rsidRDefault="001E1DD4" w:rsidP="00C51ED2">
            <w:pPr>
              <w:pStyle w:val="ListParagraph"/>
              <w:numPr>
                <w:ilvl w:val="1"/>
                <w:numId w:val="3"/>
              </w:numPr>
              <w:ind w:left="581"/>
              <w:rPr>
                <w:rFonts w:ascii="Segoe UI" w:eastAsia="Times New Roman" w:hAnsi="Segoe UI" w:cs="Segoe UI"/>
              </w:rPr>
            </w:pPr>
            <w:r w:rsidRPr="00F22594">
              <w:rPr>
                <w:rFonts w:ascii="Segoe UI" w:eastAsia="Times New Roman" w:hAnsi="Segoe UI" w:cs="Segoe UI"/>
              </w:rPr>
              <w:t>A state plan under Medicaid;</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3B3A9D" w:rsidRPr="004A5D97" w:rsidTr="007A72E4">
        <w:tc>
          <w:tcPr>
            <w:tcW w:w="1800" w:type="dxa"/>
            <w:vMerge/>
          </w:tcPr>
          <w:p w:rsidR="003B3A9D" w:rsidRPr="00F22594" w:rsidRDefault="003B3A9D" w:rsidP="003B3A9D">
            <w:pPr>
              <w:ind w:left="-108"/>
              <w:rPr>
                <w:rFonts w:ascii="Segoe UI" w:hAnsi="Segoe UI" w:cs="Segoe UI"/>
                <w:b/>
              </w:rPr>
            </w:pPr>
          </w:p>
        </w:tc>
        <w:tc>
          <w:tcPr>
            <w:tcW w:w="1710" w:type="dxa"/>
            <w:vMerge/>
          </w:tcPr>
          <w:p w:rsidR="003B3A9D" w:rsidRPr="00F22594" w:rsidRDefault="003B3A9D" w:rsidP="003B3A9D">
            <w:pPr>
              <w:jc w:val="center"/>
              <w:rPr>
                <w:rFonts w:ascii="Segoe UI" w:hAnsi="Segoe UI" w:cs="Segoe UI"/>
              </w:rPr>
            </w:pPr>
          </w:p>
        </w:tc>
        <w:tc>
          <w:tcPr>
            <w:tcW w:w="1350" w:type="dxa"/>
            <w:tcBorders>
              <w:top w:val="nil"/>
              <w:bottom w:val="nil"/>
            </w:tcBorders>
          </w:tcPr>
          <w:p w:rsidR="003B3A9D" w:rsidRPr="005C0C35" w:rsidRDefault="0011634B" w:rsidP="0011634B">
            <w:pPr>
              <w:pStyle w:val="Default"/>
              <w:jc w:val="center"/>
              <w:rPr>
                <w:rFonts w:asciiTheme="minorHAnsi" w:hAnsiTheme="minorHAnsi"/>
                <w:sz w:val="22"/>
                <w:szCs w:val="22"/>
              </w:rPr>
            </w:pPr>
            <w:r w:rsidRPr="00F22594">
              <w:rPr>
                <w:rFonts w:ascii="Segoe UI" w:hAnsi="Segoe UI" w:cs="Segoe UI"/>
              </w:rPr>
              <w:t>(ix)</w:t>
            </w:r>
            <w:r w:rsidR="00CE49CE" w:rsidRPr="005C0C35">
              <w:rPr>
                <w:rFonts w:asciiTheme="minorHAnsi" w:hAnsiTheme="minorHAnsi"/>
                <w:sz w:val="22"/>
                <w:szCs w:val="22"/>
              </w:rPr>
              <w:t xml:space="preserve"> </w:t>
            </w:r>
          </w:p>
        </w:tc>
        <w:tc>
          <w:tcPr>
            <w:tcW w:w="6660" w:type="dxa"/>
            <w:tcBorders>
              <w:top w:val="nil"/>
              <w:bottom w:val="nil"/>
            </w:tcBorders>
          </w:tcPr>
          <w:p w:rsidR="003B3A9D" w:rsidRPr="00F22594" w:rsidRDefault="003B3A9D" w:rsidP="003B3A9D">
            <w:pPr>
              <w:pStyle w:val="Default"/>
              <w:numPr>
                <w:ilvl w:val="1"/>
                <w:numId w:val="3"/>
              </w:numPr>
              <w:ind w:left="581"/>
              <w:rPr>
                <w:rFonts w:ascii="Segoe UI" w:hAnsi="Segoe UI" w:cs="Segoe UI"/>
                <w:sz w:val="22"/>
                <w:szCs w:val="22"/>
              </w:rPr>
            </w:pPr>
            <w:r w:rsidRPr="00F22594">
              <w:rPr>
                <w:rFonts w:ascii="Segoe UI" w:hAnsi="Segoe UI" w:cs="Segoe UI"/>
                <w:sz w:val="22"/>
                <w:szCs w:val="22"/>
              </w:rPr>
              <w:t xml:space="preserve">A governmental plan, which, by law, provides benefits that are in excess of those of any private insurance plan or other nongovernmental plan; </w:t>
            </w:r>
          </w:p>
        </w:tc>
        <w:tc>
          <w:tcPr>
            <w:tcW w:w="1260" w:type="dxa"/>
            <w:tcBorders>
              <w:top w:val="nil"/>
              <w:bottom w:val="nil"/>
            </w:tcBorders>
          </w:tcPr>
          <w:p w:rsidR="003B3A9D" w:rsidRPr="00680212" w:rsidRDefault="003B3A9D" w:rsidP="003B3A9D">
            <w:pPr>
              <w:jc w:val="center"/>
              <w:rPr>
                <w:highlight w:val="yellow"/>
              </w:rPr>
            </w:pPr>
          </w:p>
        </w:tc>
        <w:tc>
          <w:tcPr>
            <w:tcW w:w="1530" w:type="dxa"/>
            <w:tcBorders>
              <w:top w:val="nil"/>
              <w:bottom w:val="nil"/>
            </w:tcBorders>
          </w:tcPr>
          <w:p w:rsidR="003B3A9D" w:rsidRPr="00F22594" w:rsidRDefault="003B3A9D" w:rsidP="003B3A9D">
            <w:pPr>
              <w:jc w:val="center"/>
              <w:rPr>
                <w:rFonts w:ascii="Segoe UI" w:hAnsi="Segoe UI" w:cs="Segoe UI"/>
              </w:rPr>
            </w:pPr>
          </w:p>
        </w:tc>
      </w:tr>
      <w:tr w:rsidR="003B3A9D" w:rsidRPr="004A5D97" w:rsidTr="007A72E4">
        <w:tc>
          <w:tcPr>
            <w:tcW w:w="1800" w:type="dxa"/>
            <w:vMerge/>
          </w:tcPr>
          <w:p w:rsidR="003B3A9D" w:rsidRPr="00F22594" w:rsidRDefault="003B3A9D" w:rsidP="003B3A9D">
            <w:pPr>
              <w:ind w:left="-108"/>
              <w:rPr>
                <w:rFonts w:ascii="Segoe UI" w:hAnsi="Segoe UI" w:cs="Segoe UI"/>
                <w:b/>
              </w:rPr>
            </w:pPr>
          </w:p>
        </w:tc>
        <w:tc>
          <w:tcPr>
            <w:tcW w:w="1710" w:type="dxa"/>
            <w:vMerge/>
          </w:tcPr>
          <w:p w:rsidR="003B3A9D" w:rsidRPr="00F22594" w:rsidRDefault="003B3A9D" w:rsidP="003B3A9D">
            <w:pPr>
              <w:jc w:val="center"/>
              <w:rPr>
                <w:rFonts w:ascii="Segoe UI" w:hAnsi="Segoe UI" w:cs="Segoe UI"/>
              </w:rPr>
            </w:pPr>
          </w:p>
        </w:tc>
        <w:tc>
          <w:tcPr>
            <w:tcW w:w="1350" w:type="dxa"/>
            <w:tcBorders>
              <w:top w:val="nil"/>
              <w:bottom w:val="nil"/>
            </w:tcBorders>
          </w:tcPr>
          <w:p w:rsidR="003B3A9D" w:rsidRPr="005C0C35" w:rsidRDefault="0011634B" w:rsidP="0011634B">
            <w:pPr>
              <w:pStyle w:val="Default"/>
              <w:jc w:val="center"/>
              <w:rPr>
                <w:rFonts w:asciiTheme="minorHAnsi" w:hAnsiTheme="minorHAnsi"/>
                <w:sz w:val="22"/>
                <w:szCs w:val="22"/>
              </w:rPr>
            </w:pPr>
            <w:r>
              <w:rPr>
                <w:rFonts w:asciiTheme="minorHAnsi" w:hAnsiTheme="minorHAnsi"/>
                <w:sz w:val="22"/>
                <w:szCs w:val="22"/>
              </w:rPr>
              <w:t>(x)</w:t>
            </w:r>
          </w:p>
        </w:tc>
        <w:tc>
          <w:tcPr>
            <w:tcW w:w="6660" w:type="dxa"/>
            <w:tcBorders>
              <w:top w:val="nil"/>
              <w:bottom w:val="nil"/>
            </w:tcBorders>
          </w:tcPr>
          <w:p w:rsidR="003B3A9D" w:rsidRPr="0011634B" w:rsidRDefault="003B3A9D" w:rsidP="0011634B">
            <w:pPr>
              <w:pStyle w:val="ListParagraph"/>
              <w:numPr>
                <w:ilvl w:val="1"/>
                <w:numId w:val="3"/>
              </w:numPr>
              <w:ind w:left="581"/>
              <w:rPr>
                <w:rFonts w:ascii="Segoe UI" w:eastAsia="Times New Roman" w:hAnsi="Segoe UI" w:cs="Segoe UI"/>
              </w:rPr>
            </w:pPr>
            <w:r w:rsidRPr="00F22594">
              <w:rPr>
                <w:rFonts w:ascii="Segoe UI" w:hAnsi="Segoe UI" w:cs="Segoe UI"/>
              </w:rPr>
              <w:t>Automobile insurance policies required by statute to provide medical benefits;</w:t>
            </w:r>
          </w:p>
        </w:tc>
        <w:tc>
          <w:tcPr>
            <w:tcW w:w="1260" w:type="dxa"/>
            <w:tcBorders>
              <w:top w:val="nil"/>
              <w:bottom w:val="nil"/>
            </w:tcBorders>
          </w:tcPr>
          <w:p w:rsidR="003B3A9D" w:rsidRPr="00680212" w:rsidRDefault="003B3A9D" w:rsidP="003B3A9D">
            <w:pPr>
              <w:jc w:val="center"/>
              <w:rPr>
                <w:highlight w:val="yellow"/>
              </w:rPr>
            </w:pPr>
          </w:p>
        </w:tc>
        <w:tc>
          <w:tcPr>
            <w:tcW w:w="1530" w:type="dxa"/>
            <w:tcBorders>
              <w:top w:val="nil"/>
              <w:bottom w:val="nil"/>
            </w:tcBorders>
          </w:tcPr>
          <w:p w:rsidR="003B3A9D" w:rsidRPr="00F22594" w:rsidRDefault="003B3A9D" w:rsidP="003B3A9D">
            <w:pPr>
              <w:jc w:val="center"/>
              <w:rPr>
                <w:rFonts w:ascii="Segoe UI" w:hAnsi="Segoe UI" w:cs="Segoe UI"/>
              </w:rPr>
            </w:pPr>
          </w:p>
        </w:tc>
      </w:tr>
      <w:tr w:rsidR="0011634B" w:rsidRPr="004A5D97" w:rsidTr="007A72E4">
        <w:tc>
          <w:tcPr>
            <w:tcW w:w="1800" w:type="dxa"/>
            <w:vMerge/>
          </w:tcPr>
          <w:p w:rsidR="0011634B" w:rsidRPr="00F22594" w:rsidRDefault="0011634B" w:rsidP="003B3A9D">
            <w:pPr>
              <w:ind w:left="-108"/>
              <w:rPr>
                <w:rFonts w:ascii="Segoe UI" w:hAnsi="Segoe UI" w:cs="Segoe UI"/>
                <w:b/>
              </w:rPr>
            </w:pPr>
          </w:p>
        </w:tc>
        <w:tc>
          <w:tcPr>
            <w:tcW w:w="1710" w:type="dxa"/>
            <w:vMerge/>
          </w:tcPr>
          <w:p w:rsidR="0011634B" w:rsidRPr="00F22594" w:rsidRDefault="0011634B" w:rsidP="003B3A9D">
            <w:pPr>
              <w:jc w:val="center"/>
              <w:rPr>
                <w:rFonts w:ascii="Segoe UI" w:hAnsi="Segoe UI" w:cs="Segoe UI"/>
              </w:rPr>
            </w:pPr>
          </w:p>
        </w:tc>
        <w:tc>
          <w:tcPr>
            <w:tcW w:w="1350" w:type="dxa"/>
            <w:tcBorders>
              <w:top w:val="nil"/>
              <w:bottom w:val="single" w:sz="4" w:space="0" w:color="auto"/>
            </w:tcBorders>
          </w:tcPr>
          <w:p w:rsidR="0011634B" w:rsidRDefault="0011634B" w:rsidP="0011634B">
            <w:pPr>
              <w:pStyle w:val="Default"/>
              <w:ind w:left="-108" w:right="-108"/>
              <w:jc w:val="center"/>
              <w:rPr>
                <w:rFonts w:asciiTheme="minorHAnsi" w:hAnsiTheme="minorHAnsi"/>
                <w:sz w:val="22"/>
                <w:szCs w:val="22"/>
              </w:rPr>
            </w:pPr>
            <w:r w:rsidRPr="005C0C35">
              <w:rPr>
                <w:rFonts w:asciiTheme="minorHAnsi" w:hAnsiTheme="minorHAnsi"/>
                <w:sz w:val="22"/>
                <w:szCs w:val="22"/>
              </w:rPr>
              <w:t>WAC 284-51-195(12)(c)(xi)</w:t>
            </w:r>
          </w:p>
        </w:tc>
        <w:tc>
          <w:tcPr>
            <w:tcW w:w="6660" w:type="dxa"/>
            <w:tcBorders>
              <w:top w:val="nil"/>
              <w:bottom w:val="single" w:sz="4" w:space="0" w:color="auto"/>
            </w:tcBorders>
          </w:tcPr>
          <w:p w:rsidR="0011634B" w:rsidRPr="00F22594" w:rsidRDefault="0011634B" w:rsidP="0011634B">
            <w:pPr>
              <w:pStyle w:val="ListParagraph"/>
              <w:numPr>
                <w:ilvl w:val="1"/>
                <w:numId w:val="3"/>
              </w:numPr>
              <w:ind w:left="581"/>
              <w:rPr>
                <w:rFonts w:ascii="Segoe UI" w:hAnsi="Segoe UI" w:cs="Segoe UI"/>
              </w:rPr>
            </w:pPr>
            <w:r w:rsidRPr="00F22594">
              <w:rPr>
                <w:rFonts w:ascii="Segoe UI" w:hAnsi="Segoe UI" w:cs="Segoe UI"/>
              </w:rPr>
              <w:t>Benefits provided as part of a direct agreement with a direct patient-provider primary care practice.</w:t>
            </w:r>
          </w:p>
        </w:tc>
        <w:tc>
          <w:tcPr>
            <w:tcW w:w="1260" w:type="dxa"/>
            <w:tcBorders>
              <w:top w:val="nil"/>
              <w:bottom w:val="single" w:sz="4" w:space="0" w:color="auto"/>
            </w:tcBorders>
          </w:tcPr>
          <w:p w:rsidR="0011634B" w:rsidRPr="00680212" w:rsidRDefault="0011634B" w:rsidP="003B3A9D">
            <w:pPr>
              <w:jc w:val="center"/>
              <w:rPr>
                <w:highlight w:val="yellow"/>
              </w:rPr>
            </w:pPr>
          </w:p>
        </w:tc>
        <w:tc>
          <w:tcPr>
            <w:tcW w:w="1530" w:type="dxa"/>
            <w:tcBorders>
              <w:top w:val="nil"/>
              <w:bottom w:val="single" w:sz="4" w:space="0" w:color="auto"/>
            </w:tcBorders>
          </w:tcPr>
          <w:p w:rsidR="0011634B" w:rsidRPr="00F22594" w:rsidRDefault="0011634B" w:rsidP="003B3A9D">
            <w:pPr>
              <w:jc w:val="center"/>
              <w:rPr>
                <w:rFonts w:ascii="Segoe UI" w:hAnsi="Segoe UI" w:cs="Segoe UI"/>
              </w:rPr>
            </w:pPr>
          </w:p>
        </w:tc>
      </w:tr>
      <w:tr w:rsidR="001E1DD4" w:rsidRPr="004A5D97" w:rsidTr="007A72E4">
        <w:tc>
          <w:tcPr>
            <w:tcW w:w="1800" w:type="dxa"/>
            <w:vMerge/>
          </w:tcPr>
          <w:p w:rsidR="001E1DD4" w:rsidRPr="00F22594" w:rsidRDefault="001E1DD4" w:rsidP="001E1DD4">
            <w:pPr>
              <w:ind w:left="-108"/>
              <w:rPr>
                <w:rFonts w:ascii="Segoe UI" w:hAnsi="Segoe UI" w:cs="Segoe UI"/>
                <w:b/>
              </w:rPr>
            </w:pPr>
          </w:p>
        </w:tc>
        <w:tc>
          <w:tcPr>
            <w:tcW w:w="1710" w:type="dxa"/>
            <w:tcBorders>
              <w:bottom w:val="nil"/>
            </w:tcBorders>
          </w:tcPr>
          <w:p w:rsidR="001E1DD4" w:rsidRPr="00F22594" w:rsidRDefault="001E1DD4" w:rsidP="001E1DD4">
            <w:pPr>
              <w:jc w:val="center"/>
              <w:rPr>
                <w:rFonts w:ascii="Segoe UI" w:hAnsi="Segoe UI" w:cs="Segoe UI"/>
              </w:rPr>
            </w:pPr>
          </w:p>
          <w:p w:rsidR="001E1DD4" w:rsidRPr="00F22594" w:rsidRDefault="001E1DD4" w:rsidP="001E1DD4">
            <w:pPr>
              <w:jc w:val="center"/>
              <w:rPr>
                <w:rFonts w:ascii="Segoe UI" w:hAnsi="Segoe UI" w:cs="Segoe UI"/>
              </w:rPr>
            </w:pPr>
            <w:r w:rsidRPr="00F22594">
              <w:rPr>
                <w:rFonts w:ascii="Segoe UI" w:hAnsi="Segoe UI" w:cs="Segoe UI"/>
              </w:rPr>
              <w:t>Contract Description of COB</w:t>
            </w:r>
          </w:p>
        </w:tc>
        <w:tc>
          <w:tcPr>
            <w:tcW w:w="1350" w:type="dxa"/>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284-51-200(7)</w:t>
            </w:r>
          </w:p>
        </w:tc>
        <w:tc>
          <w:tcPr>
            <w:tcW w:w="6660" w:type="dxa"/>
            <w:tcBorders>
              <w:top w:val="single" w:sz="4" w:space="0" w:color="auto"/>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nil"/>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284-51-195(5)</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tcBorders>
              <w:top w:val="nil"/>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eastAsia="Arial" w:hAnsi="Segoe UI" w:cs="Segoe UI"/>
                <w:spacing w:val="1"/>
                <w:sz w:val="22"/>
                <w:szCs w:val="22"/>
              </w:rPr>
              <w:t>W</w:t>
            </w:r>
            <w:r w:rsidRPr="00F22594">
              <w:rPr>
                <w:rFonts w:ascii="Segoe UI" w:eastAsia="Arial" w:hAnsi="Segoe UI" w:cs="Segoe UI"/>
                <w:sz w:val="22"/>
                <w:szCs w:val="22"/>
              </w:rPr>
              <w:t xml:space="preserve">AC </w:t>
            </w:r>
            <w:r w:rsidRPr="00F22594">
              <w:rPr>
                <w:rFonts w:ascii="Segoe UI" w:eastAsia="Arial" w:hAnsi="Segoe UI" w:cs="Segoe UI"/>
                <w:spacing w:val="-1"/>
                <w:sz w:val="22"/>
                <w:szCs w:val="22"/>
              </w:rPr>
              <w:t>284</w:t>
            </w:r>
            <w:r w:rsidRPr="00F22594">
              <w:rPr>
                <w:rFonts w:ascii="Segoe UI" w:eastAsia="Arial" w:hAnsi="Segoe UI" w:cs="Segoe UI"/>
                <w:sz w:val="22"/>
                <w:szCs w:val="22"/>
              </w:rPr>
              <w:t>-</w:t>
            </w:r>
            <w:r w:rsidRPr="00F22594">
              <w:rPr>
                <w:rFonts w:ascii="Segoe UI" w:eastAsia="Arial" w:hAnsi="Segoe UI" w:cs="Segoe UI"/>
                <w:spacing w:val="1"/>
                <w:sz w:val="22"/>
                <w:szCs w:val="22"/>
              </w:rPr>
              <w:t>5</w:t>
            </w:r>
            <w:r w:rsidRPr="00F22594">
              <w:rPr>
                <w:rFonts w:ascii="Segoe UI" w:eastAsia="Arial" w:hAnsi="Segoe UI" w:cs="Segoe UI"/>
                <w:sz w:val="22"/>
                <w:szCs w:val="22"/>
              </w:rPr>
              <w:t>1-</w:t>
            </w:r>
            <w:r w:rsidRPr="00F22594">
              <w:rPr>
                <w:rFonts w:ascii="Segoe UI" w:eastAsia="Arial" w:hAnsi="Segoe UI" w:cs="Segoe UI"/>
                <w:spacing w:val="1"/>
                <w:sz w:val="22"/>
                <w:szCs w:val="22"/>
              </w:rPr>
              <w:t>1</w:t>
            </w:r>
            <w:r w:rsidRPr="00F22594">
              <w:rPr>
                <w:rFonts w:ascii="Segoe UI" w:eastAsia="Arial" w:hAnsi="Segoe UI" w:cs="Segoe UI"/>
                <w:spacing w:val="-1"/>
                <w:sz w:val="22"/>
                <w:szCs w:val="22"/>
              </w:rPr>
              <w:t>95</w:t>
            </w:r>
            <w:r w:rsidRPr="00F22594">
              <w:rPr>
                <w:rFonts w:ascii="Segoe UI" w:eastAsia="Arial" w:hAnsi="Segoe UI" w:cs="Segoe UI"/>
                <w:sz w:val="22"/>
                <w:szCs w:val="22"/>
              </w:rPr>
              <w:t>(</w:t>
            </w:r>
            <w:r w:rsidRPr="00F22594">
              <w:rPr>
                <w:rFonts w:ascii="Segoe UI" w:eastAsia="Arial" w:hAnsi="Segoe UI" w:cs="Segoe UI"/>
                <w:spacing w:val="-1"/>
                <w:sz w:val="22"/>
                <w:szCs w:val="22"/>
              </w:rPr>
              <w:t>1)</w:t>
            </w:r>
          </w:p>
        </w:tc>
        <w:tc>
          <w:tcPr>
            <w:tcW w:w="6660" w:type="dxa"/>
            <w:tcBorders>
              <w:top w:val="nil"/>
              <w:bottom w:val="single" w:sz="4" w:space="0" w:color="auto"/>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eastAsia="Arial" w:hAnsi="Segoe UI" w:cs="Segoe UI"/>
                <w:spacing w:val="2"/>
                <w:sz w:val="22"/>
                <w:szCs w:val="22"/>
              </w:rPr>
              <w:t>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de</w:t>
            </w:r>
            <w:r w:rsidRPr="00F22594">
              <w:rPr>
                <w:rFonts w:ascii="Segoe UI" w:eastAsia="Arial" w:hAnsi="Segoe UI" w:cs="Segoe UI"/>
                <w:sz w:val="22"/>
                <w:szCs w:val="22"/>
              </w:rPr>
              <w:t>fi</w:t>
            </w:r>
            <w:r w:rsidRPr="00F22594">
              <w:rPr>
                <w:rFonts w:ascii="Segoe UI" w:eastAsia="Arial" w:hAnsi="Segoe UI" w:cs="Segoe UI"/>
                <w:spacing w:val="-1"/>
                <w:sz w:val="22"/>
                <w:szCs w:val="22"/>
              </w:rPr>
              <w:t>n</w:t>
            </w:r>
            <w:r w:rsidRPr="00F22594">
              <w:rPr>
                <w:rFonts w:ascii="Segoe UI" w:eastAsia="Arial" w:hAnsi="Segoe UI" w:cs="Segoe UI"/>
                <w:sz w:val="22"/>
                <w:szCs w:val="22"/>
              </w:rPr>
              <w:t>iti</w:t>
            </w:r>
            <w:r w:rsidRPr="00F22594">
              <w:rPr>
                <w:rFonts w:ascii="Segoe UI" w:eastAsia="Arial" w:hAnsi="Segoe UI" w:cs="Segoe UI"/>
                <w:spacing w:val="1"/>
                <w:sz w:val="22"/>
                <w:szCs w:val="22"/>
              </w:rPr>
              <w:t>o</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w:t>
            </w:r>
            <w:r w:rsidRPr="00F22594">
              <w:rPr>
                <w:rFonts w:ascii="Segoe UI" w:eastAsia="Arial" w:hAnsi="Segoe UI" w:cs="Segoe UI"/>
                <w:spacing w:val="-1"/>
                <w:sz w:val="22"/>
                <w:szCs w:val="22"/>
              </w:rPr>
              <w:t>a</w:t>
            </w:r>
            <w:r w:rsidRPr="00F22594">
              <w:rPr>
                <w:rFonts w:ascii="Segoe UI" w:eastAsia="Arial" w:hAnsi="Segoe UI" w:cs="Segoe UI"/>
                <w:sz w:val="22"/>
                <w:szCs w:val="22"/>
              </w:rPr>
              <w:t>ll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ab</w:t>
            </w:r>
            <w:r w:rsidRPr="00F22594">
              <w:rPr>
                <w:rFonts w:ascii="Segoe UI" w:eastAsia="Arial" w:hAnsi="Segoe UI" w:cs="Segoe UI"/>
                <w:sz w:val="22"/>
                <w:szCs w:val="22"/>
              </w:rPr>
              <w:t xml:space="preserve">le </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 s</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ld</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b</w:t>
            </w:r>
            <w:r w:rsidRPr="00F22594">
              <w:rPr>
                <w:rFonts w:ascii="Segoe UI" w:eastAsia="Arial" w:hAnsi="Segoe UI" w:cs="Segoe UI"/>
                <w:sz w:val="22"/>
                <w:szCs w:val="22"/>
              </w:rPr>
              <w:t>e cl</w:t>
            </w:r>
            <w:r w:rsidRPr="00F22594">
              <w:rPr>
                <w:rFonts w:ascii="Segoe UI" w:eastAsia="Arial" w:hAnsi="Segoe UI" w:cs="Segoe UI"/>
                <w:spacing w:val="-1"/>
                <w:sz w:val="22"/>
                <w:szCs w:val="22"/>
              </w:rPr>
              <w:t>ea</w:t>
            </w:r>
            <w:r w:rsidRPr="00F22594">
              <w:rPr>
                <w:rFonts w:ascii="Segoe UI" w:eastAsia="Arial" w:hAnsi="Segoe UI" w:cs="Segoe UI"/>
                <w:sz w:val="22"/>
                <w:szCs w:val="22"/>
              </w:rPr>
              <w:t>r t</w:t>
            </w:r>
            <w:r w:rsidRPr="00F22594">
              <w:rPr>
                <w:rFonts w:ascii="Segoe UI" w:eastAsia="Arial" w:hAnsi="Segoe UI" w:cs="Segoe UI"/>
                <w:spacing w:val="-1"/>
                <w:sz w:val="22"/>
                <w:szCs w:val="22"/>
              </w:rPr>
              <w:t>ha</w:t>
            </w:r>
            <w:r w:rsidRPr="00F22594">
              <w:rPr>
                <w:rFonts w:ascii="Segoe UI" w:eastAsia="Arial" w:hAnsi="Segoe UI" w:cs="Segoe UI"/>
                <w:sz w:val="22"/>
                <w:szCs w:val="22"/>
              </w:rPr>
              <w:t>t</w:t>
            </w:r>
            <w:r w:rsidRPr="00F22594">
              <w:rPr>
                <w:rFonts w:ascii="Segoe UI" w:eastAsia="Arial" w:hAnsi="Segoe UI" w:cs="Segoe UI"/>
                <w:spacing w:val="3"/>
                <w:sz w:val="22"/>
                <w:szCs w:val="22"/>
              </w:rPr>
              <w:t xml:space="preserve"> </w:t>
            </w:r>
            <w:r w:rsidRPr="00F22594">
              <w:rPr>
                <w:rFonts w:ascii="Segoe UI" w:eastAsia="Arial" w:hAnsi="Segoe UI" w:cs="Segoe UI"/>
                <w:spacing w:val="-2"/>
                <w:sz w:val="22"/>
                <w:szCs w:val="22"/>
              </w:rPr>
              <w:t>w</w:t>
            </w:r>
            <w:r w:rsidRPr="00F22594">
              <w:rPr>
                <w:rFonts w:ascii="Segoe UI" w:eastAsia="Arial" w:hAnsi="Segoe UI" w:cs="Segoe UI"/>
                <w:spacing w:val="-1"/>
                <w:sz w:val="22"/>
                <w:szCs w:val="22"/>
              </w:rPr>
              <w:t>he</w:t>
            </w:r>
            <w:r w:rsidRPr="00F22594">
              <w:rPr>
                <w:rFonts w:ascii="Segoe UI" w:eastAsia="Arial" w:hAnsi="Segoe UI" w:cs="Segoe UI"/>
                <w:sz w:val="22"/>
                <w:szCs w:val="22"/>
              </w:rPr>
              <w:t>n 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o</w:t>
            </w:r>
            <w:r w:rsidRPr="00F22594">
              <w:rPr>
                <w:rFonts w:ascii="Segoe UI" w:eastAsia="Arial" w:hAnsi="Segoe UI" w:cs="Segoe UI"/>
                <w:sz w:val="22"/>
                <w:szCs w:val="22"/>
              </w:rPr>
              <w:t>r</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na</w:t>
            </w:r>
            <w:r w:rsidRPr="00F22594">
              <w:rPr>
                <w:rFonts w:ascii="Segoe UI" w:eastAsia="Arial" w:hAnsi="Segoe UI" w:cs="Segoe UI"/>
                <w:sz w:val="22"/>
                <w:szCs w:val="22"/>
              </w:rPr>
              <w:t>t</w:t>
            </w:r>
            <w:r w:rsidRPr="00F22594">
              <w:rPr>
                <w:rFonts w:ascii="Segoe UI" w:eastAsia="Arial" w:hAnsi="Segoe UI" w:cs="Segoe UI"/>
                <w:spacing w:val="1"/>
                <w:sz w:val="22"/>
                <w:szCs w:val="22"/>
              </w:rPr>
              <w:t>i</w:t>
            </w:r>
            <w:r w:rsidRPr="00F22594">
              <w:rPr>
                <w:rFonts w:ascii="Segoe UI" w:eastAsia="Arial" w:hAnsi="Segoe UI" w:cs="Segoe UI"/>
                <w:spacing w:val="-1"/>
                <w:sz w:val="22"/>
                <w:szCs w:val="22"/>
              </w:rPr>
              <w:t>n</w:t>
            </w:r>
            <w:r w:rsidRPr="00F22594">
              <w:rPr>
                <w:rFonts w:ascii="Segoe UI" w:eastAsia="Arial" w:hAnsi="Segoe UI" w:cs="Segoe UI"/>
                <w:sz w:val="22"/>
                <w:szCs w:val="22"/>
              </w:rPr>
              <w:t xml:space="preserve">g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ne</w:t>
            </w:r>
            <w:r w:rsidRPr="00F22594">
              <w:rPr>
                <w:rFonts w:ascii="Segoe UI" w:eastAsia="Arial" w:hAnsi="Segoe UI" w:cs="Segoe UI"/>
                <w:sz w:val="22"/>
                <w:szCs w:val="22"/>
              </w:rPr>
              <w:t xml:space="preserve">fits, </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s m</w:t>
            </w:r>
            <w:r w:rsidRPr="00F22594">
              <w:rPr>
                <w:rFonts w:ascii="Segoe UI" w:eastAsia="Arial" w:hAnsi="Segoe UI" w:cs="Segoe UI"/>
                <w:spacing w:val="-1"/>
                <w:sz w:val="22"/>
                <w:szCs w:val="22"/>
              </w:rPr>
              <w:t>u</w:t>
            </w:r>
            <w:r w:rsidRPr="00F22594">
              <w:rPr>
                <w:rFonts w:ascii="Segoe UI" w:eastAsia="Arial" w:hAnsi="Segoe UI" w:cs="Segoe UI"/>
                <w:sz w:val="22"/>
                <w:szCs w:val="22"/>
              </w:rPr>
              <w:t>st</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hi</w:t>
            </w:r>
            <w:r w:rsidRPr="00F22594">
              <w:rPr>
                <w:rFonts w:ascii="Segoe UI" w:eastAsia="Arial" w:hAnsi="Segoe UI" w:cs="Segoe UI"/>
                <w:sz w:val="22"/>
                <w:szCs w:val="22"/>
              </w:rPr>
              <w:t>c</w:t>
            </w:r>
            <w:r w:rsidRPr="00F22594">
              <w:rPr>
                <w:rFonts w:ascii="Segoe UI" w:eastAsia="Arial" w:hAnsi="Segoe UI" w:cs="Segoe UI"/>
                <w:spacing w:val="-1"/>
                <w:sz w:val="22"/>
                <w:szCs w:val="22"/>
              </w:rPr>
              <w:t>h</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t</w:t>
            </w:r>
            <w:r w:rsidRPr="00F22594">
              <w:rPr>
                <w:rFonts w:ascii="Segoe UI" w:eastAsia="Arial" w:hAnsi="Segoe UI" w:cs="Segoe UI"/>
                <w:spacing w:val="-1"/>
                <w:sz w:val="22"/>
                <w:szCs w:val="22"/>
              </w:rPr>
              <w:t>oge</w:t>
            </w:r>
            <w:r w:rsidRPr="00F22594">
              <w:rPr>
                <w:rFonts w:ascii="Segoe UI" w:eastAsia="Arial" w:hAnsi="Segoe UI" w:cs="Segoe UI"/>
                <w:sz w:val="22"/>
                <w:szCs w:val="22"/>
              </w:rPr>
              <w:t>t</w:t>
            </w:r>
            <w:r w:rsidRPr="00F22594">
              <w:rPr>
                <w:rFonts w:ascii="Segoe UI" w:eastAsia="Arial" w:hAnsi="Segoe UI" w:cs="Segoe UI"/>
                <w:spacing w:val="-1"/>
                <w:sz w:val="22"/>
                <w:szCs w:val="22"/>
              </w:rPr>
              <w:t>he</w:t>
            </w:r>
            <w:r w:rsidRPr="00F22594">
              <w:rPr>
                <w:rFonts w:ascii="Segoe UI" w:eastAsia="Arial" w:hAnsi="Segoe UI" w:cs="Segoe UI"/>
                <w:sz w:val="22"/>
                <w:szCs w:val="22"/>
              </w:rPr>
              <w:t>r</w:t>
            </w:r>
            <w:r w:rsidRPr="00F22594">
              <w:rPr>
                <w:rFonts w:ascii="Segoe UI" w:eastAsia="Arial" w:hAnsi="Segoe UI" w:cs="Segoe UI"/>
                <w:spacing w:val="3"/>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z w:val="22"/>
                <w:szCs w:val="22"/>
              </w:rPr>
              <w:t>i</w:t>
            </w:r>
            <w:r w:rsidRPr="00F22594">
              <w:rPr>
                <w:rFonts w:ascii="Segoe UI" w:eastAsia="Arial" w:hAnsi="Segoe UI" w:cs="Segoe UI"/>
                <w:spacing w:val="2"/>
                <w:sz w:val="22"/>
                <w:szCs w:val="22"/>
              </w:rPr>
              <w:t>t</w:t>
            </w:r>
            <w:r w:rsidRPr="00F22594">
              <w:rPr>
                <w:rFonts w:ascii="Segoe UI" w:eastAsia="Arial" w:hAnsi="Segoe UI" w:cs="Segoe UI"/>
                <w:sz w:val="22"/>
                <w:szCs w:val="22"/>
              </w:rPr>
              <w:t>h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y</w:t>
            </w:r>
            <w:r w:rsidRPr="00F22594">
              <w:rPr>
                <w:rFonts w:ascii="Segoe UI" w:eastAsia="Arial" w:hAnsi="Segoe UI" w:cs="Segoe UI"/>
                <w:sz w:val="22"/>
                <w:szCs w:val="22"/>
              </w:rPr>
              <w:t>m</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m</w:t>
            </w:r>
            <w:r w:rsidRPr="00F22594">
              <w:rPr>
                <w:rFonts w:ascii="Segoe UI" w:eastAsia="Arial" w:hAnsi="Segoe UI" w:cs="Segoe UI"/>
                <w:spacing w:val="-1"/>
                <w:sz w:val="22"/>
                <w:szCs w:val="22"/>
              </w:rPr>
              <w:t>ad</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b</w:t>
            </w:r>
            <w:r w:rsidRPr="00F22594">
              <w:rPr>
                <w:rFonts w:ascii="Segoe UI" w:eastAsia="Arial" w:hAnsi="Segoe UI" w:cs="Segoe UI"/>
                <w:sz w:val="22"/>
                <w:szCs w:val="22"/>
              </w:rPr>
              <w:t>y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n</w:t>
            </w:r>
            <w:r w:rsidRPr="00F22594">
              <w:rPr>
                <w:rFonts w:ascii="Segoe UI" w:eastAsia="Arial" w:hAnsi="Segoe UI" w:cs="Segoe UI"/>
                <w:sz w:val="22"/>
                <w:szCs w:val="22"/>
              </w:rPr>
              <w: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c</w:t>
            </w:r>
            <w:r w:rsidRPr="00F22594">
              <w:rPr>
                <w:rFonts w:ascii="Segoe UI" w:eastAsia="Arial" w:hAnsi="Segoe UI" w:cs="Segoe UI"/>
                <w:spacing w:val="-1"/>
                <w:sz w:val="22"/>
                <w:szCs w:val="22"/>
              </w:rPr>
              <w:t>anno</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b</w:t>
            </w:r>
            <w:r w:rsidRPr="00F22594">
              <w:rPr>
                <w:rFonts w:ascii="Segoe UI" w:eastAsia="Arial" w:hAnsi="Segoe UI" w:cs="Segoe UI"/>
                <w:sz w:val="22"/>
                <w:szCs w:val="22"/>
              </w:rPr>
              <w:t>e l</w:t>
            </w:r>
            <w:r w:rsidRPr="00F22594">
              <w:rPr>
                <w:rFonts w:ascii="Segoe UI" w:eastAsia="Arial" w:hAnsi="Segoe UI" w:cs="Segoe UI"/>
                <w:spacing w:val="1"/>
                <w:sz w:val="22"/>
                <w:szCs w:val="22"/>
              </w:rPr>
              <w:t>e</w:t>
            </w:r>
            <w:r w:rsidRPr="00F22594">
              <w:rPr>
                <w:rFonts w:ascii="Segoe UI" w:eastAsia="Arial" w:hAnsi="Segoe UI" w:cs="Segoe UI"/>
                <w:sz w:val="22"/>
                <w:szCs w:val="22"/>
              </w:rPr>
              <w:t>ss t</w:t>
            </w:r>
            <w:r w:rsidRPr="00F22594">
              <w:rPr>
                <w:rFonts w:ascii="Segoe UI" w:eastAsia="Arial" w:hAnsi="Segoe UI" w:cs="Segoe UI"/>
                <w:spacing w:val="-1"/>
                <w:sz w:val="22"/>
                <w:szCs w:val="22"/>
              </w:rPr>
              <w:t>ha</w:t>
            </w:r>
            <w:r w:rsidRPr="00F22594">
              <w:rPr>
                <w:rFonts w:ascii="Segoe UI" w:eastAsia="Arial" w:hAnsi="Segoe UI" w:cs="Segoe UI"/>
                <w:sz w:val="22"/>
                <w:szCs w:val="22"/>
              </w:rPr>
              <w:t>n t</w:t>
            </w:r>
            <w:r w:rsidRPr="00F22594">
              <w:rPr>
                <w:rFonts w:ascii="Segoe UI" w:eastAsia="Arial" w:hAnsi="Segoe UI" w:cs="Segoe UI"/>
                <w:spacing w:val="-1"/>
                <w:sz w:val="22"/>
                <w:szCs w:val="22"/>
              </w:rPr>
              <w:t>h</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a</w:t>
            </w:r>
            <w:r w:rsidRPr="00F22594">
              <w:rPr>
                <w:rFonts w:ascii="Segoe UI" w:eastAsia="Arial" w:hAnsi="Segoe UI" w:cs="Segoe UI"/>
                <w:sz w:val="22"/>
                <w:szCs w:val="22"/>
              </w:rPr>
              <w:t>l</w:t>
            </w:r>
            <w:r w:rsidRPr="00F22594">
              <w:rPr>
                <w:rFonts w:ascii="Segoe UI" w:eastAsia="Arial" w:hAnsi="Segoe UI" w:cs="Segoe UI"/>
                <w:spacing w:val="1"/>
                <w:sz w:val="22"/>
                <w:szCs w:val="22"/>
              </w:rPr>
              <w:t>l</w:t>
            </w:r>
            <w:r w:rsidRPr="00F22594">
              <w:rPr>
                <w:rFonts w:ascii="Segoe UI" w:eastAsia="Arial" w:hAnsi="Segoe UI" w:cs="Segoe UI"/>
                <w:spacing w:val="2"/>
                <w:sz w:val="22"/>
                <w:szCs w:val="22"/>
              </w:rPr>
              <w:t>o</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b</w:t>
            </w:r>
            <w:r w:rsidRPr="00F22594">
              <w:rPr>
                <w:rFonts w:ascii="Segoe UI" w:eastAsia="Arial" w:hAnsi="Segoe UI" w:cs="Segoe UI"/>
                <w:sz w:val="22"/>
                <w:szCs w:val="22"/>
              </w:rPr>
              <w:t>le</w:t>
            </w:r>
            <w:r w:rsidRPr="00F22594">
              <w:rPr>
                <w:rFonts w:ascii="Segoe UI" w:eastAsia="Arial" w:hAnsi="Segoe UI" w:cs="Segoe UI"/>
                <w:spacing w:val="1"/>
                <w:sz w:val="22"/>
                <w:szCs w:val="22"/>
              </w:rPr>
              <w:t xml:space="preserve"> e</w:t>
            </w:r>
            <w:r w:rsidRPr="00F22594">
              <w:rPr>
                <w:rFonts w:ascii="Segoe UI" w:eastAsia="Arial" w:hAnsi="Segoe UI" w:cs="Segoe UI"/>
                <w:spacing w:val="-1"/>
                <w:sz w:val="22"/>
                <w:szCs w:val="22"/>
              </w:rPr>
              <w:t>x</w:t>
            </w:r>
            <w:r w:rsidRPr="00F22594">
              <w:rPr>
                <w:rFonts w:ascii="Segoe UI" w:eastAsia="Arial" w:hAnsi="Segoe UI" w:cs="Segoe UI"/>
                <w:spacing w:val="1"/>
                <w:sz w:val="22"/>
                <w:szCs w:val="22"/>
              </w:rPr>
              <w:t>p</w:t>
            </w:r>
            <w:r w:rsidRPr="00F22594">
              <w:rPr>
                <w:rFonts w:ascii="Segoe UI" w:eastAsia="Arial" w:hAnsi="Segoe UI" w:cs="Segoe UI"/>
                <w:spacing w:val="-1"/>
                <w:sz w:val="22"/>
                <w:szCs w:val="22"/>
              </w:rPr>
              <w:t>en</w:t>
            </w:r>
            <w:r w:rsidRPr="00F22594">
              <w:rPr>
                <w:rFonts w:ascii="Segoe UI" w:eastAsia="Arial" w:hAnsi="Segoe UI" w:cs="Segoe UI"/>
                <w:spacing w:val="1"/>
                <w:sz w:val="22"/>
                <w:szCs w:val="22"/>
              </w:rPr>
              <w:t>s</w:t>
            </w:r>
            <w:r w:rsidRPr="00F22594">
              <w:rPr>
                <w:rFonts w:ascii="Segoe UI" w:eastAsia="Arial" w:hAnsi="Segoe UI" w:cs="Segoe UI"/>
                <w:sz w:val="22"/>
                <w:szCs w:val="22"/>
              </w:rPr>
              <w:t>e t</w:t>
            </w:r>
            <w:r w:rsidRPr="00F22594">
              <w:rPr>
                <w:rFonts w:ascii="Segoe UI" w:eastAsia="Arial" w:hAnsi="Segoe UI" w:cs="Segoe UI"/>
                <w:spacing w:val="-1"/>
                <w:sz w:val="22"/>
                <w:szCs w:val="22"/>
              </w:rPr>
              <w:t>h</w:t>
            </w:r>
            <w:r w:rsidRPr="00F22594">
              <w:rPr>
                <w:rFonts w:ascii="Segoe UI" w:eastAsia="Arial" w:hAnsi="Segoe UI" w:cs="Segoe UI"/>
                <w:sz w:val="22"/>
                <w:szCs w:val="22"/>
              </w:rPr>
              <w:t>e</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s</w:t>
            </w:r>
            <w:r w:rsidRPr="00F22594">
              <w:rPr>
                <w:rFonts w:ascii="Segoe UI" w:eastAsia="Arial" w:hAnsi="Segoe UI" w:cs="Segoe UI"/>
                <w:spacing w:val="-1"/>
                <w:sz w:val="22"/>
                <w:szCs w:val="22"/>
              </w:rPr>
              <w:t>e</w:t>
            </w:r>
            <w:r w:rsidRPr="00F22594">
              <w:rPr>
                <w:rFonts w:ascii="Segoe UI" w:eastAsia="Arial" w:hAnsi="Segoe UI" w:cs="Segoe UI"/>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n</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ld </w:t>
            </w:r>
            <w:r w:rsidRPr="00F22594">
              <w:rPr>
                <w:rFonts w:ascii="Segoe UI" w:eastAsia="Arial" w:hAnsi="Segoe UI" w:cs="Segoe UI"/>
                <w:spacing w:val="1"/>
                <w:sz w:val="22"/>
                <w:szCs w:val="22"/>
              </w:rPr>
              <w:t>h</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v</w:t>
            </w:r>
            <w:r w:rsidRPr="00F22594">
              <w:rPr>
                <w:rFonts w:ascii="Segoe UI" w:eastAsia="Arial" w:hAnsi="Segoe UI" w:cs="Segoe UI"/>
                <w:sz w:val="22"/>
                <w:szCs w:val="22"/>
              </w:rPr>
              <w:t xml:space="preserve">e </w:t>
            </w:r>
            <w:r w:rsidRPr="00F22594">
              <w:rPr>
                <w:rFonts w:ascii="Segoe UI" w:eastAsia="Arial" w:hAnsi="Segoe UI" w:cs="Segoe UI"/>
                <w:spacing w:val="-1"/>
                <w:sz w:val="22"/>
                <w:szCs w:val="22"/>
              </w:rPr>
              <w:t>pa</w:t>
            </w:r>
            <w:r w:rsidRPr="00F22594">
              <w:rPr>
                <w:rFonts w:ascii="Segoe UI" w:eastAsia="Arial" w:hAnsi="Segoe UI" w:cs="Segoe UI"/>
                <w:spacing w:val="1"/>
                <w:sz w:val="22"/>
                <w:szCs w:val="22"/>
              </w:rPr>
              <w:t>i</w:t>
            </w:r>
            <w:r w:rsidRPr="00F22594">
              <w:rPr>
                <w:rFonts w:ascii="Segoe UI" w:eastAsia="Arial" w:hAnsi="Segoe UI" w:cs="Segoe UI"/>
                <w:sz w:val="22"/>
                <w:szCs w:val="22"/>
              </w:rPr>
              <w:t>d if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w:t>
            </w:r>
            <w:r w:rsidRPr="00F22594">
              <w:rPr>
                <w:rFonts w:ascii="Segoe UI" w:eastAsia="Arial" w:hAnsi="Segoe UI" w:cs="Segoe UI"/>
                <w:spacing w:val="2"/>
                <w:sz w:val="22"/>
                <w:szCs w:val="22"/>
              </w:rPr>
              <w:t xml:space="preserve"> </w:t>
            </w:r>
            <w:r w:rsidRPr="00F22594">
              <w:rPr>
                <w:rFonts w:ascii="Segoe UI" w:eastAsia="Arial" w:hAnsi="Segoe UI" w:cs="Segoe UI"/>
                <w:spacing w:val="-3"/>
                <w:sz w:val="22"/>
                <w:szCs w:val="22"/>
              </w:rPr>
              <w:t>w</w:t>
            </w:r>
            <w:r w:rsidRPr="00F22594">
              <w:rPr>
                <w:rFonts w:ascii="Segoe UI" w:eastAsia="Arial" w:hAnsi="Segoe UI" w:cs="Segoe UI"/>
                <w:spacing w:val="-1"/>
                <w:sz w:val="22"/>
                <w:szCs w:val="22"/>
              </w:rPr>
              <w:t>a</w:t>
            </w:r>
            <w:r w:rsidRPr="00F22594">
              <w:rPr>
                <w:rFonts w:ascii="Segoe UI" w:eastAsia="Arial" w:hAnsi="Segoe UI" w:cs="Segoe UI"/>
                <w:sz w:val="22"/>
                <w:szCs w:val="22"/>
              </w:rPr>
              <w:t>s</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rim</w:t>
            </w:r>
            <w:r w:rsidRPr="00F22594">
              <w:rPr>
                <w:rFonts w:ascii="Segoe UI" w:eastAsia="Arial" w:hAnsi="Segoe UI" w:cs="Segoe UI"/>
                <w:spacing w:val="-1"/>
                <w:sz w:val="22"/>
                <w:szCs w:val="22"/>
              </w:rPr>
              <w:t>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A s</w:t>
            </w:r>
            <w:r w:rsidRPr="00F22594">
              <w:rPr>
                <w:rFonts w:ascii="Segoe UI" w:eastAsia="Arial" w:hAnsi="Segoe UI" w:cs="Segoe UI"/>
                <w:spacing w:val="-1"/>
                <w:sz w:val="22"/>
                <w:szCs w:val="22"/>
              </w:rPr>
              <w:t>e</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da</w:t>
            </w:r>
            <w:r w:rsidRPr="00F22594">
              <w:rPr>
                <w:rFonts w:ascii="Segoe UI" w:eastAsia="Arial" w:hAnsi="Segoe UI" w:cs="Segoe UI"/>
                <w:spacing w:val="1"/>
                <w:sz w:val="22"/>
                <w:szCs w:val="22"/>
              </w:rPr>
              <w:t>r</w:t>
            </w:r>
            <w:r w:rsidRPr="00F22594">
              <w:rPr>
                <w:rFonts w:ascii="Segoe UI" w:eastAsia="Arial" w:hAnsi="Segoe UI" w:cs="Segoe UI"/>
                <w:sz w:val="22"/>
                <w:szCs w:val="22"/>
              </w:rPr>
              <w:t>y</w:t>
            </w:r>
            <w:r w:rsidRPr="00F22594">
              <w:rPr>
                <w:rFonts w:ascii="Segoe UI" w:eastAsia="Arial" w:hAnsi="Segoe UI" w:cs="Segoe UI"/>
                <w:spacing w:val="-1"/>
                <w:sz w:val="22"/>
                <w:szCs w:val="22"/>
              </w:rPr>
              <w:t xml:space="preserve"> p</w:t>
            </w:r>
            <w:r w:rsidRPr="00F22594">
              <w:rPr>
                <w:rFonts w:ascii="Segoe UI" w:eastAsia="Arial" w:hAnsi="Segoe UI" w:cs="Segoe UI"/>
                <w:spacing w:val="1"/>
                <w:sz w:val="22"/>
                <w:szCs w:val="22"/>
              </w:rPr>
              <w:t>l</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must not </w:t>
            </w:r>
            <w:r w:rsidRPr="00F22594">
              <w:rPr>
                <w:rFonts w:ascii="Segoe UI" w:eastAsia="Arial" w:hAnsi="Segoe UI" w:cs="Segoe UI"/>
                <w:spacing w:val="1"/>
                <w:sz w:val="22"/>
                <w:szCs w:val="22"/>
              </w:rPr>
              <w:t>b</w:t>
            </w:r>
            <w:r w:rsidRPr="00F22594">
              <w:rPr>
                <w:rFonts w:ascii="Segoe UI" w:eastAsia="Arial" w:hAnsi="Segoe UI" w:cs="Segoe UI"/>
                <w:sz w:val="22"/>
                <w:szCs w:val="22"/>
              </w:rPr>
              <w:t>e r</w:t>
            </w:r>
            <w:r w:rsidRPr="00F22594">
              <w:rPr>
                <w:rFonts w:ascii="Segoe UI" w:eastAsia="Arial" w:hAnsi="Segoe UI" w:cs="Segoe UI"/>
                <w:spacing w:val="-1"/>
                <w:sz w:val="22"/>
                <w:szCs w:val="22"/>
              </w:rPr>
              <w:t>eq</w:t>
            </w:r>
            <w:r w:rsidRPr="00F22594">
              <w:rPr>
                <w:rFonts w:ascii="Segoe UI" w:eastAsia="Arial" w:hAnsi="Segoe UI" w:cs="Segoe UI"/>
                <w:spacing w:val="1"/>
                <w:sz w:val="22"/>
                <w:szCs w:val="22"/>
              </w:rPr>
              <w:t>u</w:t>
            </w:r>
            <w:r w:rsidRPr="00F22594">
              <w:rPr>
                <w:rFonts w:ascii="Segoe UI" w:eastAsia="Arial" w:hAnsi="Segoe UI" w:cs="Segoe UI"/>
                <w:sz w:val="22"/>
                <w:szCs w:val="22"/>
              </w:rPr>
              <w:t>ir</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to </w:t>
            </w:r>
            <w:r w:rsidRPr="00F22594">
              <w:rPr>
                <w:rFonts w:ascii="Segoe UI" w:eastAsia="Arial" w:hAnsi="Segoe UI" w:cs="Segoe UI"/>
                <w:spacing w:val="1"/>
                <w:sz w:val="22"/>
                <w:szCs w:val="22"/>
              </w:rPr>
              <w:t>pa</w:t>
            </w:r>
            <w:r w:rsidRPr="00F22594">
              <w:rPr>
                <w:rFonts w:ascii="Segoe UI" w:eastAsia="Arial" w:hAnsi="Segoe UI" w:cs="Segoe UI"/>
                <w:sz w:val="22"/>
                <w:szCs w:val="22"/>
              </w:rPr>
              <w:t xml:space="preserve">y </w:t>
            </w:r>
            <w:r w:rsidRPr="00F22594">
              <w:rPr>
                <w:rFonts w:ascii="Segoe UI" w:eastAsia="Arial" w:hAnsi="Segoe UI" w:cs="Segoe UI"/>
                <w:spacing w:val="-1"/>
                <w:sz w:val="22"/>
                <w:szCs w:val="22"/>
              </w:rPr>
              <w:t>a</w:t>
            </w:r>
            <w:r w:rsidRPr="00F22594">
              <w:rPr>
                <w:rFonts w:ascii="Segoe UI" w:eastAsia="Arial" w:hAnsi="Segoe UI" w:cs="Segoe UI"/>
                <w:sz w:val="22"/>
                <w:szCs w:val="22"/>
              </w:rPr>
              <w:t xml:space="preserve">n </w:t>
            </w:r>
            <w:r w:rsidRPr="00F22594">
              <w:rPr>
                <w:rFonts w:ascii="Segoe UI" w:eastAsia="Arial" w:hAnsi="Segoe UI" w:cs="Segoe UI"/>
                <w:spacing w:val="-1"/>
                <w:sz w:val="22"/>
                <w:szCs w:val="22"/>
              </w:rPr>
              <w:t>a</w:t>
            </w:r>
            <w:r w:rsidRPr="00F22594">
              <w:rPr>
                <w:rFonts w:ascii="Segoe UI" w:eastAsia="Arial" w:hAnsi="Segoe UI" w:cs="Segoe UI"/>
                <w:sz w:val="22"/>
                <w:szCs w:val="22"/>
              </w:rPr>
              <w:t>m</w:t>
            </w:r>
            <w:r w:rsidRPr="00F22594">
              <w:rPr>
                <w:rFonts w:ascii="Segoe UI" w:eastAsia="Arial" w:hAnsi="Segoe UI" w:cs="Segoe UI"/>
                <w:spacing w:val="-1"/>
                <w:sz w:val="22"/>
                <w:szCs w:val="22"/>
              </w:rPr>
              <w:t>o</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n</w:t>
            </w:r>
            <w:r w:rsidRPr="00F22594">
              <w:rPr>
                <w:rFonts w:ascii="Segoe UI" w:eastAsia="Arial" w:hAnsi="Segoe UI" w:cs="Segoe UI"/>
                <w:sz w:val="22"/>
                <w:szCs w:val="22"/>
              </w:rPr>
              <w:t>t</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in</w:t>
            </w:r>
            <w:r w:rsidRPr="00F22594">
              <w:rPr>
                <w:rFonts w:ascii="Segoe UI" w:eastAsia="Arial" w:hAnsi="Segoe UI" w:cs="Segoe UI"/>
                <w:spacing w:val="1"/>
                <w:sz w:val="22"/>
                <w:szCs w:val="22"/>
              </w:rPr>
              <w:t xml:space="preserve"> </w:t>
            </w:r>
            <w:r w:rsidRPr="00F22594">
              <w:rPr>
                <w:rFonts w:ascii="Segoe UI" w:eastAsia="Arial" w:hAnsi="Segoe UI" w:cs="Segoe UI"/>
                <w:spacing w:val="-1"/>
                <w:sz w:val="22"/>
                <w:szCs w:val="22"/>
              </w:rPr>
              <w:t>ex</w:t>
            </w:r>
            <w:r w:rsidRPr="00F22594">
              <w:rPr>
                <w:rFonts w:ascii="Segoe UI" w:eastAsia="Arial" w:hAnsi="Segoe UI" w:cs="Segoe UI"/>
                <w:spacing w:val="1"/>
                <w:sz w:val="22"/>
                <w:szCs w:val="22"/>
              </w:rPr>
              <w:t>c</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ss </w:t>
            </w:r>
            <w:r w:rsidRPr="00F22594">
              <w:rPr>
                <w:rFonts w:ascii="Segoe UI" w:eastAsia="Arial" w:hAnsi="Segoe UI" w:cs="Segoe UI"/>
                <w:spacing w:val="-1"/>
                <w:sz w:val="22"/>
                <w:szCs w:val="22"/>
              </w:rPr>
              <w:t>o</w:t>
            </w:r>
            <w:r w:rsidRPr="00F22594">
              <w:rPr>
                <w:rFonts w:ascii="Segoe UI" w:eastAsia="Arial" w:hAnsi="Segoe UI" w:cs="Segoe UI"/>
                <w:sz w:val="22"/>
                <w:szCs w:val="22"/>
              </w:rPr>
              <w:t>f</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its m</w:t>
            </w:r>
            <w:r w:rsidRPr="00F22594">
              <w:rPr>
                <w:rFonts w:ascii="Segoe UI" w:eastAsia="Arial" w:hAnsi="Segoe UI" w:cs="Segoe UI"/>
                <w:spacing w:val="-1"/>
                <w:sz w:val="22"/>
                <w:szCs w:val="22"/>
              </w:rPr>
              <w:t>a</w:t>
            </w:r>
            <w:r w:rsidRPr="00F22594">
              <w:rPr>
                <w:rFonts w:ascii="Segoe UI" w:eastAsia="Arial" w:hAnsi="Segoe UI" w:cs="Segoe UI"/>
                <w:sz w:val="22"/>
                <w:szCs w:val="22"/>
              </w:rPr>
              <w:t>xim</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m </w:t>
            </w:r>
            <w:r w:rsidRPr="00F22594">
              <w:rPr>
                <w:rFonts w:ascii="Segoe UI" w:eastAsia="Arial" w:hAnsi="Segoe UI" w:cs="Segoe UI"/>
                <w:spacing w:val="1"/>
                <w:sz w:val="22"/>
                <w:szCs w:val="22"/>
              </w:rPr>
              <w:t>b</w:t>
            </w:r>
            <w:r w:rsidRPr="00F22594">
              <w:rPr>
                <w:rFonts w:ascii="Segoe UI" w:eastAsia="Arial" w:hAnsi="Segoe UI" w:cs="Segoe UI"/>
                <w:spacing w:val="-1"/>
                <w:sz w:val="22"/>
                <w:szCs w:val="22"/>
              </w:rPr>
              <w:t>ene</w:t>
            </w:r>
            <w:r w:rsidRPr="00F22594">
              <w:rPr>
                <w:rFonts w:ascii="Segoe UI" w:eastAsia="Arial" w:hAnsi="Segoe UI" w:cs="Segoe UI"/>
                <w:sz w:val="22"/>
                <w:szCs w:val="22"/>
              </w:rPr>
              <w:t>fit</w:t>
            </w:r>
            <w:r w:rsidRPr="00F22594">
              <w:rPr>
                <w:rFonts w:ascii="Segoe UI" w:eastAsia="Arial" w:hAnsi="Segoe UI" w:cs="Segoe UI"/>
                <w:spacing w:val="2"/>
                <w:sz w:val="22"/>
                <w:szCs w:val="22"/>
              </w:rPr>
              <w:t xml:space="preserve"> </w:t>
            </w:r>
            <w:r w:rsidRPr="00F22594">
              <w:rPr>
                <w:rFonts w:ascii="Segoe UI" w:eastAsia="Arial" w:hAnsi="Segoe UI" w:cs="Segoe UI"/>
                <w:spacing w:val="-1"/>
                <w:sz w:val="22"/>
                <w:szCs w:val="22"/>
              </w:rPr>
              <w:t>p</w:t>
            </w:r>
            <w:r w:rsidRPr="00F22594">
              <w:rPr>
                <w:rFonts w:ascii="Segoe UI" w:eastAsia="Arial" w:hAnsi="Segoe UI" w:cs="Segoe UI"/>
                <w:sz w:val="22"/>
                <w:szCs w:val="22"/>
              </w:rPr>
              <w:t>l</w:t>
            </w:r>
            <w:r w:rsidRPr="00F22594">
              <w:rPr>
                <w:rFonts w:ascii="Segoe UI" w:eastAsia="Arial" w:hAnsi="Segoe UI" w:cs="Segoe UI"/>
                <w:spacing w:val="-1"/>
                <w:sz w:val="22"/>
                <w:szCs w:val="22"/>
              </w:rPr>
              <w:t>u</w:t>
            </w:r>
            <w:r w:rsidRPr="00F22594">
              <w:rPr>
                <w:rFonts w:ascii="Segoe UI" w:eastAsia="Arial" w:hAnsi="Segoe UI" w:cs="Segoe UI"/>
                <w:sz w:val="22"/>
                <w:szCs w:val="22"/>
              </w:rPr>
              <w:t xml:space="preserve">s </w:t>
            </w:r>
            <w:r w:rsidRPr="00F22594">
              <w:rPr>
                <w:rFonts w:ascii="Segoe UI" w:eastAsia="Arial" w:hAnsi="Segoe UI" w:cs="Segoe UI"/>
                <w:spacing w:val="-1"/>
                <w:sz w:val="22"/>
                <w:szCs w:val="22"/>
              </w:rPr>
              <w:t>a</w:t>
            </w:r>
            <w:r w:rsidRPr="00F22594">
              <w:rPr>
                <w:rFonts w:ascii="Segoe UI" w:eastAsia="Arial" w:hAnsi="Segoe UI" w:cs="Segoe UI"/>
                <w:sz w:val="22"/>
                <w:szCs w:val="22"/>
              </w:rPr>
              <w:t>ccr</w:t>
            </w:r>
            <w:r w:rsidRPr="00F22594">
              <w:rPr>
                <w:rFonts w:ascii="Segoe UI" w:eastAsia="Arial" w:hAnsi="Segoe UI" w:cs="Segoe UI"/>
                <w:spacing w:val="1"/>
                <w:sz w:val="22"/>
                <w:szCs w:val="22"/>
              </w:rPr>
              <w:t>u</w:t>
            </w:r>
            <w:r w:rsidRPr="00F22594">
              <w:rPr>
                <w:rFonts w:ascii="Segoe UI" w:eastAsia="Arial" w:hAnsi="Segoe UI" w:cs="Segoe UI"/>
                <w:spacing w:val="-1"/>
                <w:sz w:val="22"/>
                <w:szCs w:val="22"/>
              </w:rPr>
              <w:t>e</w:t>
            </w:r>
            <w:r w:rsidRPr="00F22594">
              <w:rPr>
                <w:rFonts w:ascii="Segoe UI" w:eastAsia="Arial" w:hAnsi="Segoe UI" w:cs="Segoe UI"/>
                <w:sz w:val="22"/>
                <w:szCs w:val="22"/>
              </w:rPr>
              <w:t xml:space="preserve">d </w:t>
            </w:r>
            <w:r w:rsidRPr="00F22594">
              <w:rPr>
                <w:rFonts w:ascii="Segoe UI" w:eastAsia="Arial" w:hAnsi="Segoe UI" w:cs="Segoe UI"/>
                <w:spacing w:val="1"/>
                <w:sz w:val="22"/>
                <w:szCs w:val="22"/>
              </w:rPr>
              <w:t>s</w:t>
            </w:r>
            <w:r w:rsidRPr="00F22594">
              <w:rPr>
                <w:rFonts w:ascii="Segoe UI" w:eastAsia="Arial" w:hAnsi="Segoe UI" w:cs="Segoe UI"/>
                <w:spacing w:val="-1"/>
                <w:sz w:val="22"/>
                <w:szCs w:val="22"/>
              </w:rPr>
              <w:t>a</w:t>
            </w:r>
            <w:r w:rsidRPr="00F22594">
              <w:rPr>
                <w:rFonts w:ascii="Segoe UI" w:eastAsia="Arial" w:hAnsi="Segoe UI" w:cs="Segoe UI"/>
                <w:sz w:val="22"/>
                <w:szCs w:val="22"/>
              </w:rPr>
              <w:t>vi</w:t>
            </w:r>
            <w:r w:rsidRPr="00F22594">
              <w:rPr>
                <w:rFonts w:ascii="Segoe UI" w:eastAsia="Arial" w:hAnsi="Segoe UI" w:cs="Segoe UI"/>
                <w:spacing w:val="1"/>
                <w:sz w:val="22"/>
                <w:szCs w:val="22"/>
              </w:rPr>
              <w:t>n</w:t>
            </w:r>
            <w:r w:rsidRPr="00F22594">
              <w:rPr>
                <w:rFonts w:ascii="Segoe UI" w:eastAsia="Arial" w:hAnsi="Segoe UI" w:cs="Segoe UI"/>
                <w:spacing w:val="-1"/>
                <w:sz w:val="22"/>
                <w:szCs w:val="22"/>
              </w:rPr>
              <w:t>g</w:t>
            </w:r>
            <w:r w:rsidRPr="00F22594">
              <w:rPr>
                <w:rFonts w:ascii="Segoe UI" w:eastAsia="Arial" w:hAnsi="Segoe UI" w:cs="Segoe UI"/>
                <w:sz w:val="22"/>
                <w:szCs w:val="22"/>
              </w:rPr>
              <w:t>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val="restart"/>
            <w:tcBorders>
              <w:bottom w:val="single" w:sz="4" w:space="0" w:color="auto"/>
            </w:tcBorders>
          </w:tcPr>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Default="001E1DD4" w:rsidP="001E1DD4">
            <w:pPr>
              <w:rPr>
                <w:rFonts w:ascii="Segoe UI" w:hAnsi="Segoe UI" w:cs="Segoe UI"/>
              </w:rPr>
            </w:pPr>
          </w:p>
          <w:p w:rsidR="00966013" w:rsidRDefault="00966013" w:rsidP="001E1DD4">
            <w:pPr>
              <w:rPr>
                <w:rFonts w:ascii="Segoe UI" w:hAnsi="Segoe UI" w:cs="Segoe UI"/>
              </w:rPr>
            </w:pPr>
          </w:p>
          <w:p w:rsidR="003942F9" w:rsidRPr="00F22594" w:rsidRDefault="003942F9" w:rsidP="003942F9">
            <w:pPr>
              <w:jc w:val="center"/>
              <w:rPr>
                <w:rFonts w:ascii="Segoe UI" w:hAnsi="Segoe UI" w:cs="Segoe UI"/>
              </w:rPr>
            </w:pPr>
            <w:r w:rsidRPr="00F22594">
              <w:rPr>
                <w:rFonts w:ascii="Segoe UI" w:hAnsi="Segoe UI" w:cs="Segoe UI"/>
              </w:rPr>
              <w:t>Rules for Coordination of Benefits</w:t>
            </w:r>
          </w:p>
          <w:p w:rsidR="001E1DD4" w:rsidRPr="00F22594" w:rsidRDefault="003942F9" w:rsidP="003942F9">
            <w:pPr>
              <w:jc w:val="center"/>
              <w:rPr>
                <w:rFonts w:ascii="Segoe UI" w:hAnsi="Segoe UI" w:cs="Segoe UI"/>
              </w:rPr>
            </w:pPr>
            <w:r>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601742" w:rsidRDefault="00601742" w:rsidP="000E7142">
            <w:pPr>
              <w:jc w:val="center"/>
              <w:rPr>
                <w:rFonts w:ascii="Segoe UI" w:hAnsi="Segoe UI" w:cs="Segoe UI"/>
              </w:rPr>
            </w:pPr>
          </w:p>
          <w:p w:rsidR="001E1DD4" w:rsidRPr="00F22594" w:rsidRDefault="001E1DD4" w:rsidP="000E7142">
            <w:pPr>
              <w:jc w:val="center"/>
              <w:rPr>
                <w:rFonts w:ascii="Segoe UI" w:hAnsi="Segoe UI" w:cs="Segoe UI"/>
              </w:rPr>
            </w:pPr>
            <w:r w:rsidRPr="00F22594">
              <w:rPr>
                <w:rFonts w:ascii="Segoe UI" w:hAnsi="Segoe UI" w:cs="Segoe UI"/>
              </w:rPr>
              <w:t>Rules for Coordination of Benefits</w:t>
            </w:r>
          </w:p>
          <w:p w:rsidR="001E1DD4" w:rsidRPr="00F22594" w:rsidRDefault="001E1DD4" w:rsidP="000E7142">
            <w:pPr>
              <w:jc w:val="center"/>
              <w:rPr>
                <w:rFonts w:ascii="Segoe UI" w:hAnsi="Segoe UI" w:cs="Segoe UI"/>
              </w:rPr>
            </w:pPr>
            <w:r w:rsidRPr="00F22594">
              <w:rPr>
                <w:rFonts w:ascii="Segoe UI" w:hAnsi="Segoe UI" w:cs="Segoe UI"/>
              </w:rPr>
              <w:t>(Cont’d)</w:t>
            </w: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Pr="00F22594" w:rsidRDefault="001E1DD4" w:rsidP="001E1DD4">
            <w:pPr>
              <w:rPr>
                <w:rFonts w:ascii="Segoe UI" w:hAnsi="Segoe UI" w:cs="Segoe UI"/>
              </w:rPr>
            </w:pPr>
          </w:p>
          <w:p w:rsidR="001E1DD4" w:rsidRDefault="001E1DD4"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Default="00601742" w:rsidP="001E1DD4">
            <w:pPr>
              <w:rPr>
                <w:rFonts w:ascii="Segoe UI" w:hAnsi="Segoe UI" w:cs="Segoe UI"/>
              </w:rPr>
            </w:pPr>
          </w:p>
          <w:p w:rsidR="00601742" w:rsidRPr="00F22594" w:rsidRDefault="00601742" w:rsidP="001E1DD4">
            <w:pPr>
              <w:rPr>
                <w:rFonts w:ascii="Segoe UI" w:hAnsi="Segoe UI" w:cs="Segoe UI"/>
              </w:rPr>
            </w:pPr>
          </w:p>
          <w:p w:rsidR="001E1DD4" w:rsidRDefault="001E1DD4" w:rsidP="001E1DD4">
            <w:pPr>
              <w:rPr>
                <w:rFonts w:ascii="Segoe UI" w:hAnsi="Segoe UI" w:cs="Segoe UI"/>
              </w:rPr>
            </w:pPr>
          </w:p>
          <w:p w:rsidR="00071449" w:rsidRPr="00F22594" w:rsidRDefault="00071449" w:rsidP="001E1DD4">
            <w:pPr>
              <w:rPr>
                <w:rFonts w:ascii="Segoe UI" w:hAnsi="Segoe UI" w:cs="Segoe UI"/>
              </w:rPr>
            </w:pPr>
          </w:p>
          <w:p w:rsidR="00601742" w:rsidRDefault="00601742" w:rsidP="00601742">
            <w:pPr>
              <w:jc w:val="center"/>
              <w:rPr>
                <w:rFonts w:ascii="Segoe UI" w:hAnsi="Segoe UI" w:cs="Segoe UI"/>
              </w:rPr>
            </w:pPr>
          </w:p>
          <w:p w:rsidR="008E1FF8" w:rsidRDefault="008E1FF8" w:rsidP="00601742">
            <w:pPr>
              <w:jc w:val="center"/>
              <w:rPr>
                <w:rFonts w:ascii="Segoe UI" w:hAnsi="Segoe UI" w:cs="Segoe UI"/>
              </w:rPr>
            </w:pPr>
          </w:p>
          <w:p w:rsidR="008E1FF8" w:rsidRDefault="008E1FF8" w:rsidP="00601742">
            <w:pPr>
              <w:jc w:val="center"/>
              <w:rPr>
                <w:rFonts w:ascii="Segoe UI" w:hAnsi="Segoe UI" w:cs="Segoe UI"/>
              </w:rPr>
            </w:pPr>
          </w:p>
          <w:p w:rsidR="008E1FF8" w:rsidRDefault="008E1FF8" w:rsidP="00601742">
            <w:pPr>
              <w:jc w:val="center"/>
              <w:rPr>
                <w:rFonts w:ascii="Segoe UI" w:hAnsi="Segoe UI" w:cs="Segoe UI"/>
              </w:rPr>
            </w:pPr>
          </w:p>
          <w:p w:rsidR="00601742" w:rsidRPr="00F22594" w:rsidRDefault="00601742" w:rsidP="00601742">
            <w:pPr>
              <w:jc w:val="center"/>
              <w:rPr>
                <w:rFonts w:ascii="Segoe UI" w:hAnsi="Segoe UI" w:cs="Segoe UI"/>
              </w:rPr>
            </w:pPr>
            <w:r w:rsidRPr="00F22594">
              <w:rPr>
                <w:rFonts w:ascii="Segoe UI" w:hAnsi="Segoe UI" w:cs="Segoe UI"/>
              </w:rPr>
              <w:t>Rules for Coordination of Benefits</w:t>
            </w:r>
          </w:p>
          <w:p w:rsidR="00601742" w:rsidRPr="00F22594" w:rsidRDefault="00601742" w:rsidP="00601742">
            <w:pPr>
              <w:jc w:val="center"/>
              <w:rPr>
                <w:rFonts w:ascii="Segoe UI" w:hAnsi="Segoe UI" w:cs="Segoe UI"/>
              </w:rPr>
            </w:pPr>
            <w:r w:rsidRPr="00F22594">
              <w:rPr>
                <w:rFonts w:ascii="Segoe UI" w:hAnsi="Segoe UI" w:cs="Segoe UI"/>
              </w:rPr>
              <w:t>(Cont’d)</w:t>
            </w:r>
          </w:p>
          <w:p w:rsidR="001E1DD4" w:rsidRDefault="001E1DD4"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1E1DD4">
            <w:pPr>
              <w:rPr>
                <w:rFonts w:ascii="Segoe UI" w:hAnsi="Segoe UI" w:cs="Segoe UI"/>
              </w:rPr>
            </w:pPr>
          </w:p>
          <w:p w:rsidR="004A0D20" w:rsidRDefault="004A0D20"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Pr="00F22594" w:rsidRDefault="004B5C2C" w:rsidP="004B5C2C">
            <w:pPr>
              <w:jc w:val="center"/>
              <w:rPr>
                <w:rFonts w:ascii="Segoe UI" w:hAnsi="Segoe UI" w:cs="Segoe UI"/>
              </w:rPr>
            </w:pPr>
            <w:r w:rsidRPr="00F22594">
              <w:rPr>
                <w:rFonts w:ascii="Segoe UI" w:hAnsi="Segoe UI" w:cs="Segoe UI"/>
              </w:rPr>
              <w:t>Rules for Coordination of Benefits</w:t>
            </w:r>
          </w:p>
          <w:p w:rsidR="004B5C2C" w:rsidRPr="00F22594" w:rsidRDefault="004B5C2C" w:rsidP="004B5C2C">
            <w:pPr>
              <w:jc w:val="center"/>
              <w:rPr>
                <w:rFonts w:ascii="Segoe UI" w:hAnsi="Segoe UI" w:cs="Segoe UI"/>
              </w:rPr>
            </w:pPr>
            <w:r w:rsidRPr="00F22594">
              <w:rPr>
                <w:rFonts w:ascii="Segoe UI" w:hAnsi="Segoe UI" w:cs="Segoe UI"/>
              </w:rPr>
              <w:t>(Cont’d)</w:t>
            </w: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Default="004B5C2C" w:rsidP="008E1FF8">
            <w:pPr>
              <w:jc w:val="center"/>
              <w:rPr>
                <w:rFonts w:ascii="Segoe UI" w:hAnsi="Segoe UI" w:cs="Segoe UI"/>
              </w:rPr>
            </w:pPr>
          </w:p>
          <w:p w:rsidR="004B5C2C" w:rsidRPr="00F22594" w:rsidRDefault="004B5C2C" w:rsidP="004B5C2C">
            <w:pPr>
              <w:rPr>
                <w:rFonts w:ascii="Segoe UI" w:hAnsi="Segoe UI" w:cs="Segoe UI"/>
              </w:rPr>
            </w:pPr>
          </w:p>
        </w:tc>
        <w:tc>
          <w:tcPr>
            <w:tcW w:w="1350" w:type="dxa"/>
            <w:vMerge w:val="restart"/>
            <w:tcBorders>
              <w:top w:val="single" w:sz="4" w:space="0" w:color="auto"/>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284-51-205(1)(a)</w:t>
            </w:r>
          </w:p>
        </w:tc>
        <w:tc>
          <w:tcPr>
            <w:tcW w:w="6660" w:type="dxa"/>
            <w:tcBorders>
              <w:top w:val="single" w:sz="4" w:space="0" w:color="auto"/>
              <w:bottom w:val="nil"/>
            </w:tcBorders>
          </w:tcPr>
          <w:p w:rsidR="001E1DD4" w:rsidRPr="00F22594" w:rsidRDefault="00DA35C3" w:rsidP="00DA35C3">
            <w:pPr>
              <w:rPr>
                <w:rFonts w:ascii="Segoe UI" w:eastAsia="Times New Roman" w:hAnsi="Segoe UI" w:cs="Segoe UI"/>
              </w:rPr>
            </w:pPr>
            <w:r w:rsidRPr="00F22594">
              <w:rPr>
                <w:rFonts w:ascii="Segoe UI" w:hAnsi="Segoe UI" w:cs="Segoe UI"/>
                <w:color w:val="000000"/>
              </w:rPr>
              <w:t>Contract may not contain any provisions that are inconsistent with or less favorable than these COB rules:</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vMerge/>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 (1)(b)</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ind w:left="-108" w:right="-108"/>
              <w:jc w:val="center"/>
              <w:rPr>
                <w:rFonts w:ascii="Segoe UI" w:hAnsi="Segoe UI" w:cs="Segoe UI"/>
                <w:sz w:val="22"/>
                <w:szCs w:val="22"/>
              </w:rPr>
            </w:pPr>
            <w:r w:rsidRPr="00F22594">
              <w:rPr>
                <w:rFonts w:ascii="Segoe UI" w:hAnsi="Segoe UI" w:cs="Segoe UI"/>
                <w:sz w:val="22"/>
                <w:szCs w:val="22"/>
              </w:rPr>
              <w:t>284-51-205 (1)(c)</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(1)(d)</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(2)(a)</w:t>
            </w:r>
          </w:p>
        </w:tc>
        <w:tc>
          <w:tcPr>
            <w:tcW w:w="6660" w:type="dxa"/>
            <w:tcBorders>
              <w:top w:val="nil"/>
              <w:bottom w:val="nil"/>
            </w:tcBorders>
          </w:tcPr>
          <w:p w:rsidR="001E1DD4" w:rsidRPr="00F22594" w:rsidRDefault="001E1DD4" w:rsidP="00C51ED2">
            <w:pPr>
              <w:pStyle w:val="Default"/>
              <w:numPr>
                <w:ilvl w:val="0"/>
                <w:numId w:val="3"/>
              </w:numPr>
              <w:ind w:left="131" w:hanging="180"/>
              <w:rPr>
                <w:rFonts w:ascii="Segoe UI" w:hAnsi="Segoe UI" w:cs="Segoe UI"/>
                <w:sz w:val="22"/>
                <w:szCs w:val="22"/>
              </w:rPr>
            </w:pPr>
            <w:r w:rsidRPr="00F22594">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(2)(a)</w:t>
            </w:r>
          </w:p>
        </w:tc>
        <w:tc>
          <w:tcPr>
            <w:tcW w:w="6660" w:type="dxa"/>
            <w:tcBorders>
              <w:top w:val="nil"/>
              <w:bottom w:val="nil"/>
            </w:tcBorders>
          </w:tcPr>
          <w:p w:rsidR="001E1DD4" w:rsidRPr="00F22594" w:rsidRDefault="001E1DD4" w:rsidP="00C51ED2">
            <w:pPr>
              <w:pStyle w:val="Default"/>
              <w:numPr>
                <w:ilvl w:val="1"/>
                <w:numId w:val="3"/>
              </w:numPr>
              <w:ind w:left="491"/>
              <w:rPr>
                <w:rFonts w:ascii="Segoe UI" w:hAnsi="Segoe UI" w:cs="Segoe UI"/>
                <w:sz w:val="22"/>
                <w:szCs w:val="22"/>
              </w:rPr>
            </w:pPr>
            <w:r w:rsidRPr="00F22594">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706834" w:rsidP="0000709E">
            <w:pPr>
              <w:pStyle w:val="Default"/>
              <w:jc w:val="center"/>
              <w:rPr>
                <w:rFonts w:ascii="Segoe UI" w:hAnsi="Segoe UI" w:cs="Segoe UI"/>
                <w:sz w:val="22"/>
                <w:szCs w:val="22"/>
              </w:rPr>
            </w:pPr>
            <w:r w:rsidRPr="00F22594">
              <w:rPr>
                <w:rFonts w:ascii="Segoe UI" w:hAnsi="Segoe UI" w:cs="Segoe UI"/>
              </w:rPr>
              <w:t>(2)(a)(i)</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primary plan, it must provide its benefits first;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(2)(a)(ii)</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(2)(a)(iii)</w:t>
            </w:r>
          </w:p>
        </w:tc>
        <w:tc>
          <w:tcPr>
            <w:tcW w:w="6660" w:type="dxa"/>
            <w:tcBorders>
              <w:top w:val="nil"/>
              <w:bottom w:val="nil"/>
            </w:tcBorders>
          </w:tcPr>
          <w:p w:rsidR="001E1DD4" w:rsidRPr="00F22594" w:rsidRDefault="001E1DD4" w:rsidP="00C51ED2">
            <w:pPr>
              <w:pStyle w:val="Default"/>
              <w:numPr>
                <w:ilvl w:val="3"/>
                <w:numId w:val="3"/>
              </w:numPr>
              <w:ind w:left="1242"/>
              <w:rPr>
                <w:rFonts w:ascii="Segoe UI" w:hAnsi="Segoe UI" w:cs="Segoe UI"/>
                <w:sz w:val="22"/>
                <w:szCs w:val="22"/>
              </w:rPr>
            </w:pPr>
            <w:r w:rsidRPr="00F22594">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bottom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(2)(b)</w:t>
            </w:r>
          </w:p>
        </w:tc>
        <w:tc>
          <w:tcPr>
            <w:tcW w:w="6660" w:type="dxa"/>
            <w:tcBorders>
              <w:top w:val="nil"/>
              <w:bottom w:val="nil"/>
            </w:tcBorders>
          </w:tcPr>
          <w:p w:rsidR="001E1DD4" w:rsidRPr="00706834" w:rsidRDefault="00706834" w:rsidP="00706834">
            <w:pPr>
              <w:pStyle w:val="ListParagraph"/>
              <w:numPr>
                <w:ilvl w:val="2"/>
                <w:numId w:val="3"/>
              </w:numPr>
              <w:ind w:left="972"/>
              <w:rPr>
                <w:rFonts w:ascii="Segoe UI" w:eastAsia="Times New Roman" w:hAnsi="Segoe UI" w:cs="Segoe UI"/>
              </w:rPr>
            </w:pPr>
            <w:r w:rsidRPr="00706834">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06834">
              <w:rPr>
                <w:rFonts w:ascii="Segoe UI" w:hAnsi="Segoe UI" w:cs="Segoe UI"/>
              </w:rPr>
              <w:t>covered person or on behalf of the covered person an amount equal to the difference.</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Borders>
              <w:top w:val="single" w:sz="4" w:space="0" w:color="auto"/>
            </w:tcBorders>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284-51-245 (2)(c)</w:t>
            </w:r>
          </w:p>
        </w:tc>
        <w:tc>
          <w:tcPr>
            <w:tcW w:w="6660" w:type="dxa"/>
            <w:tcBorders>
              <w:top w:val="nil"/>
              <w:bottom w:val="nil"/>
            </w:tcBorders>
          </w:tcPr>
          <w:p w:rsidR="001E1DD4" w:rsidRPr="00F22594" w:rsidRDefault="001E1DD4" w:rsidP="00C51ED2">
            <w:pPr>
              <w:pStyle w:val="Default"/>
              <w:numPr>
                <w:ilvl w:val="2"/>
                <w:numId w:val="3"/>
              </w:numPr>
              <w:ind w:left="882"/>
              <w:rPr>
                <w:rFonts w:ascii="Segoe UI" w:hAnsi="Segoe UI" w:cs="Segoe UI"/>
                <w:sz w:val="22"/>
                <w:szCs w:val="22"/>
              </w:rPr>
            </w:pPr>
            <w:r w:rsidRPr="00F22594">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single" w:sz="4" w:space="0" w:color="auto"/>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(2)(b)</w:t>
            </w:r>
          </w:p>
        </w:tc>
        <w:tc>
          <w:tcPr>
            <w:tcW w:w="6660" w:type="dxa"/>
            <w:tcBorders>
              <w:top w:val="nil"/>
              <w:bottom w:val="single" w:sz="4" w:space="0" w:color="auto"/>
            </w:tcBorders>
          </w:tcPr>
          <w:p w:rsidR="001E1DD4" w:rsidRPr="00F22594" w:rsidRDefault="001E1DD4" w:rsidP="00C51ED2">
            <w:pPr>
              <w:pStyle w:val="Default"/>
              <w:numPr>
                <w:ilvl w:val="0"/>
                <w:numId w:val="3"/>
              </w:numPr>
              <w:ind w:left="221" w:hanging="270"/>
              <w:rPr>
                <w:rFonts w:ascii="Segoe UI" w:hAnsi="Segoe UI" w:cs="Segoe UI"/>
                <w:color w:val="auto"/>
                <w:sz w:val="22"/>
                <w:szCs w:val="22"/>
              </w:rPr>
            </w:pPr>
            <w:r w:rsidRPr="00F22594">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nil"/>
              <w:bottom w:val="single" w:sz="4" w:space="0" w:color="auto"/>
            </w:tcBorders>
          </w:tcPr>
          <w:p w:rsidR="001E1DD4" w:rsidRPr="00F22594" w:rsidRDefault="001E1DD4" w:rsidP="001E1DD4">
            <w:pPr>
              <w:jc w:val="center"/>
              <w:rPr>
                <w:rFonts w:ascii="Segoe UI" w:hAnsi="Segoe UI" w:cs="Segoe UI"/>
              </w:rPr>
            </w:pPr>
          </w:p>
        </w:tc>
        <w:tc>
          <w:tcPr>
            <w:tcW w:w="1530" w:type="dxa"/>
            <w:tcBorders>
              <w:top w:val="nil"/>
              <w:bottom w:val="single" w:sz="4" w:space="0" w:color="auto"/>
            </w:tcBorders>
          </w:tcPr>
          <w:p w:rsidR="001E1DD4" w:rsidRPr="00F22594" w:rsidRDefault="001E1DD4" w:rsidP="001E1DD4">
            <w:pPr>
              <w:jc w:val="center"/>
              <w:rPr>
                <w:rFonts w:ascii="Segoe UI" w:hAnsi="Segoe UI" w:cs="Segoe UI"/>
              </w:rPr>
            </w:pPr>
          </w:p>
        </w:tc>
      </w:tr>
      <w:tr w:rsidR="001E1DD4" w:rsidRPr="004A5D97" w:rsidTr="002A1129">
        <w:trPr>
          <w:trHeight w:val="620"/>
        </w:trPr>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single" w:sz="4" w:space="0" w:color="auto"/>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 284-51-205(4)</w:t>
            </w:r>
          </w:p>
        </w:tc>
        <w:tc>
          <w:tcPr>
            <w:tcW w:w="6660" w:type="dxa"/>
            <w:tcBorders>
              <w:top w:val="single" w:sz="4" w:space="0" w:color="auto"/>
              <w:bottom w:val="nil"/>
            </w:tcBorders>
          </w:tcPr>
          <w:p w:rsidR="001E1DD4" w:rsidRPr="00F22594" w:rsidRDefault="001E1DD4" w:rsidP="00C51ED2">
            <w:pPr>
              <w:pStyle w:val="Default"/>
              <w:numPr>
                <w:ilvl w:val="0"/>
                <w:numId w:val="3"/>
              </w:numPr>
              <w:ind w:left="221" w:hanging="270"/>
              <w:rPr>
                <w:rFonts w:ascii="Segoe UI" w:hAnsi="Segoe UI" w:cs="Segoe UI"/>
                <w:sz w:val="22"/>
                <w:szCs w:val="22"/>
              </w:rPr>
            </w:pPr>
            <w:r w:rsidRPr="004102E7">
              <w:rPr>
                <w:rFonts w:ascii="Segoe UI" w:hAnsi="Segoe UI" w:cs="Segoe UI"/>
                <w:b/>
                <w:sz w:val="22"/>
                <w:szCs w:val="22"/>
              </w:rPr>
              <w:t>Order of benefit determination</w:t>
            </w:r>
            <w:r w:rsidRPr="00E1491F">
              <w:rPr>
                <w:rFonts w:ascii="Segoe UI" w:hAnsi="Segoe UI" w:cs="Segoe UI"/>
                <w:b/>
                <w:sz w:val="22"/>
                <w:szCs w:val="22"/>
              </w:rPr>
              <w:t>.</w:t>
            </w:r>
            <w:r w:rsidRPr="00E1491F">
              <w:rPr>
                <w:rFonts w:ascii="Segoe UI" w:hAnsi="Segoe UI" w:cs="Segoe UI"/>
                <w:sz w:val="22"/>
                <w:szCs w:val="22"/>
              </w:rPr>
              <w:t xml:space="preserve"> </w:t>
            </w:r>
            <w:r w:rsidRPr="00F22594">
              <w:rPr>
                <w:rFonts w:ascii="Segoe UI" w:hAnsi="Segoe UI" w:cs="Segoe UI"/>
                <w:sz w:val="22"/>
                <w:szCs w:val="22"/>
              </w:rPr>
              <w:t>Each plan determines its order of benefits using the first of the following rules that applies:</w:t>
            </w:r>
          </w:p>
        </w:tc>
        <w:tc>
          <w:tcPr>
            <w:tcW w:w="1260" w:type="dxa"/>
            <w:tcBorders>
              <w:top w:val="single" w:sz="4" w:space="0" w:color="auto"/>
              <w:bottom w:val="nil"/>
            </w:tcBorders>
          </w:tcPr>
          <w:p w:rsidR="001E1DD4" w:rsidRPr="00F22594" w:rsidRDefault="001E1DD4" w:rsidP="001E1DD4">
            <w:pPr>
              <w:jc w:val="center"/>
              <w:rPr>
                <w:rFonts w:ascii="Segoe UI" w:hAnsi="Segoe UI" w:cs="Segoe UI"/>
              </w:rPr>
            </w:pPr>
          </w:p>
        </w:tc>
        <w:tc>
          <w:tcPr>
            <w:tcW w:w="1530" w:type="dxa"/>
            <w:tcBorders>
              <w:top w:val="single" w:sz="4" w:space="0" w:color="auto"/>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(4)(a)(i)</w:t>
            </w:r>
          </w:p>
        </w:tc>
        <w:tc>
          <w:tcPr>
            <w:tcW w:w="6660" w:type="dxa"/>
            <w:tcBorders>
              <w:top w:val="nil"/>
              <w:bottom w:val="nil"/>
            </w:tcBorders>
          </w:tcPr>
          <w:p w:rsidR="001E1DD4" w:rsidRPr="00F22594" w:rsidRDefault="001E1DD4" w:rsidP="00C51ED2">
            <w:pPr>
              <w:pStyle w:val="Default"/>
              <w:numPr>
                <w:ilvl w:val="1"/>
                <w:numId w:val="3"/>
              </w:numPr>
              <w:ind w:left="491" w:hanging="270"/>
              <w:rPr>
                <w:rFonts w:ascii="Segoe UI" w:hAnsi="Segoe UI" w:cs="Segoe UI"/>
                <w:sz w:val="22"/>
                <w:szCs w:val="22"/>
              </w:rPr>
            </w:pPr>
            <w:r w:rsidRPr="00F22594">
              <w:rPr>
                <w:rFonts w:ascii="Segoe UI" w:hAnsi="Segoe UI" w:cs="Segoe UI"/>
                <w:sz w:val="22"/>
                <w:szCs w:val="22"/>
              </w:rPr>
              <w:t xml:space="preserve">Nondependent or dependent. </w:t>
            </w:r>
          </w:p>
          <w:p w:rsidR="001E1DD4" w:rsidRPr="00F22594" w:rsidRDefault="001E1DD4" w:rsidP="00C51ED2">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1E1DD4" w:rsidRPr="004A5D97" w:rsidTr="002A1129">
        <w:tc>
          <w:tcPr>
            <w:tcW w:w="1800" w:type="dxa"/>
            <w:vMerge/>
          </w:tcPr>
          <w:p w:rsidR="001E1DD4" w:rsidRPr="00F22594" w:rsidRDefault="001E1DD4" w:rsidP="001E1DD4">
            <w:pPr>
              <w:ind w:left="-108"/>
              <w:rPr>
                <w:rFonts w:ascii="Segoe UI" w:hAnsi="Segoe UI" w:cs="Segoe UI"/>
                <w:b/>
              </w:rPr>
            </w:pPr>
          </w:p>
        </w:tc>
        <w:tc>
          <w:tcPr>
            <w:tcW w:w="1710" w:type="dxa"/>
            <w:vMerge/>
          </w:tcPr>
          <w:p w:rsidR="001E1DD4" w:rsidRPr="00F22594" w:rsidRDefault="001E1DD4" w:rsidP="001E1DD4">
            <w:pPr>
              <w:jc w:val="center"/>
              <w:rPr>
                <w:rFonts w:ascii="Segoe UI" w:hAnsi="Segoe UI" w:cs="Segoe UI"/>
              </w:rPr>
            </w:pPr>
          </w:p>
        </w:tc>
        <w:tc>
          <w:tcPr>
            <w:tcW w:w="1350" w:type="dxa"/>
            <w:tcBorders>
              <w:top w:val="nil"/>
              <w:bottom w:val="nil"/>
            </w:tcBorders>
          </w:tcPr>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WAC</w:t>
            </w:r>
          </w:p>
          <w:p w:rsidR="001E1DD4" w:rsidRPr="00F22594" w:rsidRDefault="001E1DD4" w:rsidP="0000709E">
            <w:pPr>
              <w:pStyle w:val="Default"/>
              <w:jc w:val="center"/>
              <w:rPr>
                <w:rFonts w:ascii="Segoe UI" w:hAnsi="Segoe UI" w:cs="Segoe UI"/>
                <w:sz w:val="22"/>
                <w:szCs w:val="22"/>
              </w:rPr>
            </w:pPr>
            <w:r w:rsidRPr="00F22594">
              <w:rPr>
                <w:rFonts w:ascii="Segoe UI" w:hAnsi="Segoe UI" w:cs="Segoe UI"/>
                <w:sz w:val="22"/>
                <w:szCs w:val="22"/>
              </w:rPr>
              <w:t>284-51-205 (4)(a)(ii)</w:t>
            </w:r>
          </w:p>
        </w:tc>
        <w:tc>
          <w:tcPr>
            <w:tcW w:w="6660" w:type="dxa"/>
            <w:tcBorders>
              <w:top w:val="nil"/>
              <w:bottom w:val="nil"/>
            </w:tcBorders>
          </w:tcPr>
          <w:p w:rsidR="001E1DD4" w:rsidRPr="00320174" w:rsidRDefault="00320174" w:rsidP="00320174">
            <w:pPr>
              <w:pStyle w:val="ListParagraph"/>
              <w:numPr>
                <w:ilvl w:val="2"/>
                <w:numId w:val="3"/>
              </w:numPr>
              <w:ind w:left="702" w:hanging="180"/>
              <w:rPr>
                <w:rFonts w:ascii="Segoe UI" w:eastAsia="Times New Roman" w:hAnsi="Segoe UI" w:cs="Segoe UI"/>
              </w:rPr>
            </w:pPr>
            <w:r w:rsidRPr="00320174">
              <w:rPr>
                <w:rFonts w:ascii="Segoe UI" w:hAnsi="Segoe UI" w:cs="Segoe UI"/>
                <w:color w:val="000000"/>
              </w:rPr>
              <w:t>If the person is a Medicare beneficiary, and, as a result of the provisions of Title XVIII of the Social Security Act and implementing regulations, Medicare is:</w:t>
            </w:r>
          </w:p>
        </w:tc>
        <w:tc>
          <w:tcPr>
            <w:tcW w:w="1260" w:type="dxa"/>
            <w:tcBorders>
              <w:top w:val="nil"/>
              <w:bottom w:val="nil"/>
            </w:tcBorders>
          </w:tcPr>
          <w:p w:rsidR="001E1DD4" w:rsidRPr="00F22594" w:rsidRDefault="001E1DD4" w:rsidP="001E1DD4">
            <w:pPr>
              <w:jc w:val="center"/>
              <w:rPr>
                <w:rFonts w:ascii="Segoe UI" w:hAnsi="Segoe UI" w:cs="Segoe UI"/>
              </w:rPr>
            </w:pPr>
          </w:p>
        </w:tc>
        <w:tc>
          <w:tcPr>
            <w:tcW w:w="1530" w:type="dxa"/>
            <w:tcBorders>
              <w:top w:val="nil"/>
              <w:bottom w:val="nil"/>
            </w:tcBorders>
          </w:tcPr>
          <w:p w:rsidR="001E1DD4" w:rsidRPr="00F22594" w:rsidRDefault="001E1DD4" w:rsidP="001E1DD4">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D5246F" w:rsidRDefault="00E1491F" w:rsidP="0000709E">
            <w:pPr>
              <w:pStyle w:val="Default"/>
              <w:jc w:val="center"/>
              <w:rPr>
                <w:rFonts w:asciiTheme="minorHAnsi" w:hAnsiTheme="minorHAnsi"/>
                <w:sz w:val="22"/>
                <w:szCs w:val="22"/>
              </w:rPr>
            </w:pPr>
            <w:r>
              <w:rPr>
                <w:rFonts w:asciiTheme="minorHAnsi" w:hAnsiTheme="minorHAnsi"/>
                <w:sz w:val="22"/>
                <w:szCs w:val="22"/>
              </w:rPr>
              <w:t>(4)(a))(ii)(I)</w:t>
            </w:r>
          </w:p>
        </w:tc>
        <w:tc>
          <w:tcPr>
            <w:tcW w:w="6660" w:type="dxa"/>
            <w:tcBorders>
              <w:top w:val="nil"/>
              <w:bottom w:val="nil"/>
            </w:tcBorders>
          </w:tcPr>
          <w:p w:rsidR="00E1491F" w:rsidRPr="00F22594" w:rsidRDefault="00E1491F" w:rsidP="00E1491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Secondary to the plan covering the person as a dependent; and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D5246F" w:rsidRDefault="00E1491F" w:rsidP="0000709E">
            <w:pPr>
              <w:pStyle w:val="Default"/>
              <w:jc w:val="center"/>
              <w:rPr>
                <w:rFonts w:asciiTheme="minorHAnsi" w:hAnsiTheme="minorHAnsi"/>
                <w:sz w:val="22"/>
                <w:szCs w:val="22"/>
              </w:rPr>
            </w:pPr>
            <w:r>
              <w:rPr>
                <w:rFonts w:asciiTheme="minorHAnsi" w:hAnsiTheme="minorHAnsi"/>
                <w:sz w:val="22"/>
                <w:szCs w:val="22"/>
              </w:rPr>
              <w:t>(4)(a)(ii)(II)</w:t>
            </w:r>
          </w:p>
        </w:tc>
        <w:tc>
          <w:tcPr>
            <w:tcW w:w="6660" w:type="dxa"/>
            <w:tcBorders>
              <w:top w:val="nil"/>
              <w:bottom w:val="nil"/>
            </w:tcBorders>
          </w:tcPr>
          <w:p w:rsidR="00E1491F" w:rsidRPr="00F22594" w:rsidRDefault="00E1491F" w:rsidP="00E1491F">
            <w:pPr>
              <w:pStyle w:val="Default"/>
              <w:numPr>
                <w:ilvl w:val="3"/>
                <w:numId w:val="3"/>
              </w:numPr>
              <w:ind w:left="941" w:hanging="270"/>
              <w:rPr>
                <w:rFonts w:ascii="Segoe UI" w:hAnsi="Segoe UI" w:cs="Segoe UI"/>
                <w:sz w:val="22"/>
                <w:szCs w:val="22"/>
              </w:rPr>
            </w:pPr>
            <w:r w:rsidRPr="00F22594">
              <w:rPr>
                <w:rFonts w:ascii="Segoe UI" w:hAnsi="Segoe UI" w:cs="Segoe UI"/>
                <w:sz w:val="22"/>
                <w:szCs w:val="22"/>
              </w:rPr>
              <w:t xml:space="preserve">Primary to the plan covering the person as other than a dependent (e.g., a retired employee);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5C0C35" w:rsidRDefault="00E1491F" w:rsidP="0000709E">
            <w:pPr>
              <w:pStyle w:val="Default"/>
              <w:jc w:val="center"/>
              <w:rPr>
                <w:rFonts w:asciiTheme="minorHAnsi" w:hAnsiTheme="minorHAnsi"/>
                <w:sz w:val="22"/>
                <w:szCs w:val="22"/>
              </w:rPr>
            </w:pPr>
            <w:r w:rsidRPr="005C0C35">
              <w:rPr>
                <w:rFonts w:asciiTheme="minorHAnsi" w:hAnsiTheme="minorHAnsi"/>
                <w:sz w:val="22"/>
                <w:szCs w:val="22"/>
              </w:rPr>
              <w:t>WAC</w:t>
            </w:r>
          </w:p>
          <w:p w:rsidR="00E1491F" w:rsidRDefault="00E1491F" w:rsidP="0000709E">
            <w:pPr>
              <w:pStyle w:val="Default"/>
              <w:jc w:val="center"/>
              <w:rPr>
                <w:sz w:val="18"/>
                <w:szCs w:val="18"/>
              </w:rPr>
            </w:pPr>
            <w:r w:rsidRPr="005C0C35">
              <w:rPr>
                <w:rFonts w:asciiTheme="minorHAnsi" w:hAnsiTheme="minorHAnsi"/>
                <w:sz w:val="22"/>
                <w:szCs w:val="22"/>
              </w:rPr>
              <w:t xml:space="preserve">284-51-205 </w:t>
            </w:r>
            <w:r w:rsidRPr="005C0C35">
              <w:rPr>
                <w:sz w:val="18"/>
                <w:szCs w:val="18"/>
              </w:rPr>
              <w:t>(4)(B)</w:t>
            </w:r>
          </w:p>
        </w:tc>
        <w:tc>
          <w:tcPr>
            <w:tcW w:w="6660" w:type="dxa"/>
            <w:tcBorders>
              <w:top w:val="nil"/>
              <w:bottom w:val="single" w:sz="4" w:space="0" w:color="auto"/>
            </w:tcBorders>
          </w:tcPr>
          <w:p w:rsidR="00E1491F" w:rsidRPr="00F22594" w:rsidRDefault="00E1491F" w:rsidP="00E1491F">
            <w:pPr>
              <w:pStyle w:val="Default"/>
              <w:ind w:left="671"/>
              <w:rPr>
                <w:rFonts w:ascii="Segoe UI" w:hAnsi="Segoe UI" w:cs="Segoe UI"/>
                <w:sz w:val="22"/>
                <w:szCs w:val="22"/>
              </w:rPr>
            </w:pPr>
            <w:r w:rsidRPr="00F22594">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284-51-205(4)(b)</w:t>
            </w:r>
          </w:p>
        </w:tc>
        <w:tc>
          <w:tcPr>
            <w:tcW w:w="6660" w:type="dxa"/>
            <w:tcBorders>
              <w:top w:val="single" w:sz="4" w:space="0" w:color="auto"/>
              <w:bottom w:val="nil"/>
            </w:tcBorders>
          </w:tcPr>
          <w:p w:rsidR="00E1491F" w:rsidRPr="00F22594" w:rsidRDefault="00E1491F" w:rsidP="00E1491F">
            <w:pPr>
              <w:pStyle w:val="Default"/>
              <w:numPr>
                <w:ilvl w:val="1"/>
                <w:numId w:val="3"/>
              </w:numPr>
              <w:ind w:left="491" w:hanging="270"/>
              <w:rPr>
                <w:rFonts w:ascii="Segoe UI" w:hAnsi="Segoe UI" w:cs="Segoe UI"/>
                <w:sz w:val="22"/>
                <w:szCs w:val="22"/>
              </w:rPr>
            </w:pPr>
            <w:r w:rsidRPr="004102E7">
              <w:rPr>
                <w:rFonts w:ascii="Segoe UI" w:hAnsi="Segoe UI" w:cs="Segoe UI"/>
                <w:b/>
                <w:sz w:val="22"/>
                <w:szCs w:val="22"/>
              </w:rPr>
              <w:t xml:space="preserve">Dependent child covered under more than one plan. </w:t>
            </w:r>
            <w:r w:rsidRPr="00F22594">
              <w:rPr>
                <w:rFonts w:ascii="Segoe UI" w:hAnsi="Segoe UI" w:cs="Segoe UI"/>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284-51-205(4)(b)(i)</w:t>
            </w:r>
          </w:p>
        </w:tc>
        <w:tc>
          <w:tcPr>
            <w:tcW w:w="6660" w:type="dxa"/>
            <w:tcBorders>
              <w:top w:val="nil"/>
              <w:bottom w:val="nil"/>
            </w:tcBorders>
          </w:tcPr>
          <w:p w:rsidR="00E1491F" w:rsidRPr="00F22594" w:rsidRDefault="00E1491F" w:rsidP="00E1491F">
            <w:pPr>
              <w:pStyle w:val="Default"/>
              <w:numPr>
                <w:ilvl w:val="2"/>
                <w:numId w:val="3"/>
              </w:numPr>
              <w:ind w:left="671" w:hanging="180"/>
              <w:rPr>
                <w:rFonts w:ascii="Segoe UI" w:hAnsi="Segoe UI" w:cs="Segoe UI"/>
                <w:sz w:val="22"/>
                <w:szCs w:val="22"/>
              </w:rPr>
            </w:pPr>
            <w:r w:rsidRPr="00F22594">
              <w:rPr>
                <w:rFonts w:ascii="Segoe UI" w:hAnsi="Segoe UI" w:cs="Segoe UI"/>
                <w:sz w:val="22"/>
                <w:szCs w:val="22"/>
              </w:rPr>
              <w:t xml:space="preserve">For a dependent child whose parents are married or are living together, whether or not they have ever been married: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(4)(b)(i)(A)</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The plan of the parent whose birthday falls earlier in the calendar year is the primary plan;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(4)(b)(i)(B)</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both parents have the same birthday, the plan that has covered the parent longest is the primary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w:t>
            </w:r>
          </w:p>
        </w:tc>
        <w:tc>
          <w:tcPr>
            <w:tcW w:w="6660" w:type="dxa"/>
            <w:tcBorders>
              <w:top w:val="nil"/>
              <w:bottom w:val="nil"/>
            </w:tcBorders>
          </w:tcPr>
          <w:p w:rsidR="00E1491F" w:rsidRPr="00F022A6" w:rsidRDefault="00F022A6" w:rsidP="00F022A6">
            <w:pPr>
              <w:pStyle w:val="ListParagraph"/>
              <w:numPr>
                <w:ilvl w:val="2"/>
                <w:numId w:val="3"/>
              </w:numPr>
              <w:ind w:left="702" w:hanging="180"/>
              <w:rPr>
                <w:rFonts w:ascii="Segoe UI" w:eastAsia="Times New Roman" w:hAnsi="Segoe UI" w:cs="Segoe UI"/>
              </w:rPr>
            </w:pPr>
            <w:r w:rsidRPr="00F022A6">
              <w:rPr>
                <w:rFonts w:ascii="Segoe UI" w:hAnsi="Segoe UI" w:cs="Segoe UI"/>
                <w:color w:val="000000"/>
              </w:rPr>
              <w:t>For a dependent child whose parents are divorced or separated or are not living together, whether or not they have ever been married: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(4)(b)(ii)(A)</w:t>
            </w:r>
          </w:p>
          <w:p w:rsidR="00F71D41" w:rsidRDefault="00F71D41" w:rsidP="0000709E">
            <w:pPr>
              <w:pStyle w:val="Default"/>
              <w:jc w:val="center"/>
              <w:rPr>
                <w:rFonts w:ascii="Segoe UI" w:hAnsi="Segoe UI" w:cs="Segoe UI"/>
                <w:sz w:val="22"/>
                <w:szCs w:val="22"/>
              </w:rPr>
            </w:pPr>
          </w:p>
          <w:p w:rsidR="00F71D41" w:rsidRDefault="00F71D41" w:rsidP="0000709E">
            <w:pPr>
              <w:pStyle w:val="Default"/>
              <w:jc w:val="center"/>
              <w:rPr>
                <w:rFonts w:ascii="Segoe UI" w:hAnsi="Segoe UI" w:cs="Segoe UI"/>
                <w:sz w:val="22"/>
                <w:szCs w:val="22"/>
              </w:rPr>
            </w:pPr>
          </w:p>
          <w:p w:rsidR="00F71D41" w:rsidRPr="00F22594" w:rsidRDefault="00F71D41" w:rsidP="00F71D41">
            <w:pPr>
              <w:pStyle w:val="Default"/>
              <w:jc w:val="center"/>
              <w:rPr>
                <w:rFonts w:ascii="Segoe UI" w:hAnsi="Segoe UI" w:cs="Segoe UI"/>
                <w:sz w:val="22"/>
                <w:szCs w:val="22"/>
              </w:rPr>
            </w:pPr>
            <w:r w:rsidRPr="00F22594">
              <w:rPr>
                <w:rFonts w:ascii="Segoe UI" w:hAnsi="Segoe UI" w:cs="Segoe UI"/>
                <w:sz w:val="22"/>
                <w:szCs w:val="22"/>
              </w:rPr>
              <w:t>WAC</w:t>
            </w:r>
          </w:p>
          <w:p w:rsidR="00F71D41" w:rsidRPr="00F22594" w:rsidRDefault="00F71D41" w:rsidP="00F71D41">
            <w:pPr>
              <w:pStyle w:val="Default"/>
              <w:jc w:val="center"/>
              <w:rPr>
                <w:rFonts w:ascii="Segoe UI" w:hAnsi="Segoe UI" w:cs="Segoe UI"/>
                <w:sz w:val="22"/>
                <w:szCs w:val="22"/>
              </w:rPr>
            </w:pPr>
            <w:r w:rsidRPr="00F22594">
              <w:rPr>
                <w:rFonts w:ascii="Segoe UI" w:hAnsi="Segoe UI" w:cs="Segoe UI"/>
                <w:sz w:val="22"/>
                <w:szCs w:val="22"/>
              </w:rPr>
              <w:t>284-51-205 (4)(b)(ii)(A)</w:t>
            </w:r>
            <w:r>
              <w:rPr>
                <w:rFonts w:ascii="Segoe UI" w:hAnsi="Segoe UI" w:cs="Segoe UI"/>
                <w:sz w:val="22"/>
                <w:szCs w:val="22"/>
              </w:rPr>
              <w:t xml:space="preserve"> (Cont’d)</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(4)(b)(ii)(B)</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(4)(b)(ii)(C)</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 (4)(b)(ii)(D)</w:t>
            </w:r>
          </w:p>
        </w:tc>
        <w:tc>
          <w:tcPr>
            <w:tcW w:w="6660" w:type="dxa"/>
            <w:tcBorders>
              <w:top w:val="nil"/>
              <w:bottom w:val="nil"/>
            </w:tcBorders>
          </w:tcPr>
          <w:p w:rsidR="00E1491F" w:rsidRPr="00F22594" w:rsidRDefault="00E1491F" w:rsidP="00E1491F">
            <w:pPr>
              <w:pStyle w:val="Default"/>
              <w:numPr>
                <w:ilvl w:val="3"/>
                <w:numId w:val="3"/>
              </w:numPr>
              <w:ind w:left="851" w:hanging="180"/>
              <w:rPr>
                <w:rFonts w:ascii="Segoe UI" w:hAnsi="Segoe UI" w:cs="Segoe UI"/>
                <w:sz w:val="22"/>
                <w:szCs w:val="22"/>
              </w:rPr>
            </w:pPr>
            <w:r w:rsidRPr="00F22594">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A5216D" w:rsidP="0000709E">
            <w:pPr>
              <w:pStyle w:val="Default"/>
              <w:jc w:val="center"/>
              <w:rPr>
                <w:rFonts w:ascii="Segoe UI" w:hAnsi="Segoe UI" w:cs="Segoe UI"/>
                <w:sz w:val="22"/>
                <w:szCs w:val="22"/>
              </w:rPr>
            </w:pPr>
            <w:r w:rsidRPr="00F22594">
              <w:rPr>
                <w:rFonts w:ascii="Segoe UI" w:hAnsi="Segoe UI" w:cs="Segoe UI"/>
              </w:rPr>
              <w:t>WAC 284-51-205 (4)(b)(ii)(E)</w:t>
            </w:r>
          </w:p>
        </w:tc>
        <w:tc>
          <w:tcPr>
            <w:tcW w:w="6660" w:type="dxa"/>
            <w:tcBorders>
              <w:top w:val="nil"/>
              <w:bottom w:val="nil"/>
            </w:tcBorders>
          </w:tcPr>
          <w:p w:rsidR="00E1491F" w:rsidRPr="00F22594" w:rsidRDefault="00E1491F" w:rsidP="00E1491F">
            <w:pPr>
              <w:pStyle w:val="ListParagraph"/>
              <w:numPr>
                <w:ilvl w:val="3"/>
                <w:numId w:val="3"/>
              </w:numPr>
              <w:ind w:left="851" w:hanging="180"/>
              <w:rPr>
                <w:rFonts w:ascii="Segoe UI" w:eastAsia="Times New Roman" w:hAnsi="Segoe UI" w:cs="Segoe UI"/>
              </w:rPr>
            </w:pPr>
            <w:r w:rsidRPr="00F22594">
              <w:rPr>
                <w:rFonts w:ascii="Segoe UI" w:eastAsia="Times New Roman" w:hAnsi="Segoe UI" w:cs="Segoe UI"/>
              </w:rPr>
              <w:t>If there is no court decree allocating responsibility for the child's health care expenses or coverage, the order of benefits for the child is as follows:</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A5216D">
            <w:pPr>
              <w:autoSpaceDE w:val="0"/>
              <w:autoSpaceDN w:val="0"/>
              <w:adjustRightInd w:val="0"/>
              <w:ind w:left="-108" w:right="-198"/>
              <w:jc w:val="center"/>
              <w:rPr>
                <w:rFonts w:ascii="Segoe UI" w:hAnsi="Segoe UI" w:cs="Segoe UI"/>
                <w:color w:val="000000"/>
              </w:rPr>
            </w:pPr>
            <w:r>
              <w:rPr>
                <w:rFonts w:ascii="Segoe UI" w:hAnsi="Segoe UI" w:cs="Segoe UI"/>
                <w:color w:val="000000"/>
              </w:rPr>
              <w:t>(4</w:t>
            </w:r>
            <w:r w:rsidRPr="00F22594">
              <w:rPr>
                <w:rFonts w:ascii="Segoe UI" w:hAnsi="Segoe UI" w:cs="Segoe UI"/>
                <w:color w:val="000000"/>
              </w:rPr>
              <w:t>)(b)(ii)(E)(I)</w:t>
            </w:r>
          </w:p>
        </w:tc>
        <w:tc>
          <w:tcPr>
            <w:tcW w:w="6660" w:type="dxa"/>
            <w:tcBorders>
              <w:top w:val="nil"/>
              <w:bottom w:val="nil"/>
            </w:tcBorders>
          </w:tcPr>
          <w:p w:rsidR="00E1491F" w:rsidRPr="00F22594" w:rsidRDefault="00E1491F" w:rsidP="00E1491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 first;</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w:t>
            </w:r>
          </w:p>
        </w:tc>
        <w:tc>
          <w:tcPr>
            <w:tcW w:w="6660" w:type="dxa"/>
            <w:tcBorders>
              <w:top w:val="nil"/>
              <w:bottom w:val="nil"/>
            </w:tcBorders>
          </w:tcPr>
          <w:p w:rsidR="00E1491F" w:rsidRPr="00F22594" w:rsidRDefault="00E1491F" w:rsidP="00E1491F">
            <w:pPr>
              <w:pStyle w:val="ListParagraph"/>
              <w:numPr>
                <w:ilvl w:val="4"/>
                <w:numId w:val="3"/>
              </w:numPr>
              <w:ind w:left="1031" w:hanging="270"/>
              <w:rPr>
                <w:rFonts w:ascii="Segoe UI" w:eastAsia="Times New Roman" w:hAnsi="Segoe UI" w:cs="Segoe UI"/>
              </w:rPr>
            </w:pPr>
            <w:r w:rsidRPr="00F22594">
              <w:rPr>
                <w:rFonts w:ascii="Segoe UI" w:eastAsia="Times New Roman" w:hAnsi="Segoe UI" w:cs="Segoe UI"/>
              </w:rPr>
              <w:t>The plan covering the custodial parent's spouse, second;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(III)</w:t>
            </w:r>
          </w:p>
        </w:tc>
        <w:tc>
          <w:tcPr>
            <w:tcW w:w="6660" w:type="dxa"/>
            <w:tcBorders>
              <w:top w:val="nil"/>
              <w:bottom w:val="nil"/>
            </w:tcBorders>
          </w:tcPr>
          <w:p w:rsidR="00E1491F" w:rsidRPr="003955DD" w:rsidRDefault="003955DD" w:rsidP="002743F0">
            <w:pPr>
              <w:pStyle w:val="ListParagraph"/>
              <w:numPr>
                <w:ilvl w:val="4"/>
                <w:numId w:val="3"/>
              </w:numPr>
              <w:ind w:left="1062" w:hanging="270"/>
              <w:rPr>
                <w:rFonts w:ascii="Segoe UI" w:eastAsia="Times New Roman" w:hAnsi="Segoe UI" w:cs="Segoe UI"/>
              </w:rPr>
            </w:pPr>
            <w:r w:rsidRPr="003955DD">
              <w:rPr>
                <w:rFonts w:ascii="Segoe UI" w:hAnsi="Segoe UI" w:cs="Segoe UI"/>
                <w:color w:val="000000"/>
              </w:rPr>
              <w:t>The plan covering the noncustodial parent, third; and then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A15D38">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(4)(b)(ii)(E)</w:t>
            </w:r>
            <w:r w:rsidRPr="00F22594">
              <w:rPr>
                <w:rFonts w:ascii="Segoe UI" w:hAnsi="Segoe UI" w:cs="Segoe UI"/>
              </w:rPr>
              <w:t>(IV)</w:t>
            </w:r>
          </w:p>
        </w:tc>
        <w:tc>
          <w:tcPr>
            <w:tcW w:w="6660" w:type="dxa"/>
            <w:tcBorders>
              <w:top w:val="nil"/>
              <w:bottom w:val="nil"/>
            </w:tcBorders>
          </w:tcPr>
          <w:p w:rsidR="00E1491F" w:rsidRPr="00F22594" w:rsidRDefault="00E1491F" w:rsidP="00E1491F">
            <w:pPr>
              <w:pStyle w:val="Default"/>
              <w:numPr>
                <w:ilvl w:val="4"/>
                <w:numId w:val="3"/>
              </w:numPr>
              <w:ind w:left="1031" w:hanging="270"/>
              <w:rPr>
                <w:rFonts w:ascii="Segoe UI" w:hAnsi="Segoe UI" w:cs="Segoe UI"/>
                <w:sz w:val="22"/>
                <w:szCs w:val="22"/>
              </w:rPr>
            </w:pPr>
            <w:r w:rsidRPr="00F22594">
              <w:rPr>
                <w:rFonts w:ascii="Segoe UI" w:hAnsi="Segoe UI" w:cs="Segoe UI"/>
                <w:sz w:val="22"/>
                <w:szCs w:val="22"/>
              </w:rPr>
              <w:t xml:space="preserve">The plan covering the noncustodial parent's spouse, last.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7A72E4">
            <w:pPr>
              <w:pStyle w:val="Default"/>
              <w:ind w:left="-108" w:right="-108"/>
              <w:jc w:val="center"/>
              <w:rPr>
                <w:rFonts w:ascii="Segoe UI" w:hAnsi="Segoe UI" w:cs="Segoe UI"/>
                <w:sz w:val="22"/>
                <w:szCs w:val="22"/>
              </w:rPr>
            </w:pPr>
            <w:r w:rsidRPr="00F22594">
              <w:rPr>
                <w:rFonts w:ascii="Segoe UI" w:hAnsi="Segoe UI" w:cs="Segoe UI"/>
                <w:sz w:val="22"/>
                <w:szCs w:val="22"/>
              </w:rPr>
              <w:t>284-51-205(4)(b)(iii)</w:t>
            </w:r>
          </w:p>
        </w:tc>
        <w:tc>
          <w:tcPr>
            <w:tcW w:w="6660" w:type="dxa"/>
            <w:tcBorders>
              <w:top w:val="nil"/>
              <w:bottom w:val="single" w:sz="4" w:space="0" w:color="auto"/>
            </w:tcBorders>
          </w:tcPr>
          <w:p w:rsidR="00E1491F" w:rsidRPr="00A15D38" w:rsidRDefault="00E1491F" w:rsidP="00A15D38">
            <w:pPr>
              <w:pStyle w:val="ListParagraph"/>
              <w:numPr>
                <w:ilvl w:val="2"/>
                <w:numId w:val="3"/>
              </w:numPr>
              <w:ind w:left="671" w:hanging="270"/>
              <w:rPr>
                <w:rFonts w:ascii="Segoe UI" w:eastAsia="Times New Roman" w:hAnsi="Segoe UI" w:cs="Segoe UI"/>
              </w:rPr>
            </w:pPr>
            <w:r w:rsidRPr="00F22594">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E1491F" w:rsidP="00E1491F">
            <w:pPr>
              <w:pStyle w:val="Default"/>
              <w:numPr>
                <w:ilvl w:val="1"/>
                <w:numId w:val="3"/>
              </w:numPr>
              <w:ind w:left="401" w:hanging="180"/>
              <w:rPr>
                <w:rFonts w:ascii="Segoe UI" w:hAnsi="Segoe UI" w:cs="Segoe UI"/>
                <w:b/>
                <w:sz w:val="22"/>
                <w:szCs w:val="22"/>
              </w:rPr>
            </w:pPr>
            <w:r w:rsidRPr="00B34C71">
              <w:rPr>
                <w:rFonts w:ascii="Segoe UI" w:hAnsi="Segoe UI" w:cs="Segoe UI"/>
                <w:b/>
                <w:sz w:val="22"/>
                <w:szCs w:val="22"/>
              </w:rPr>
              <w:t xml:space="preserve">Active employee or retired or laid-off employee.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284-51-205(4)(c)(i)</w:t>
            </w:r>
          </w:p>
        </w:tc>
        <w:tc>
          <w:tcPr>
            <w:tcW w:w="6660" w:type="dxa"/>
            <w:tcBorders>
              <w:top w:val="nil"/>
              <w:bottom w:val="nil"/>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284-51-205(4)(c)(ii)</w:t>
            </w:r>
          </w:p>
        </w:tc>
        <w:tc>
          <w:tcPr>
            <w:tcW w:w="6660" w:type="dxa"/>
            <w:tcBorders>
              <w:top w:val="nil"/>
              <w:bottom w:val="nil"/>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as a result, the plans do not agree on the order of benefits, this rule does not apply.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7A72E4">
            <w:pPr>
              <w:pStyle w:val="Default"/>
              <w:ind w:left="-108" w:right="-108"/>
              <w:jc w:val="center"/>
              <w:rPr>
                <w:rFonts w:ascii="Segoe UI" w:hAnsi="Segoe UI" w:cs="Segoe UI"/>
                <w:sz w:val="22"/>
                <w:szCs w:val="22"/>
              </w:rPr>
            </w:pPr>
            <w:r w:rsidRPr="00F22594">
              <w:rPr>
                <w:rFonts w:ascii="Segoe UI" w:hAnsi="Segoe UI" w:cs="Segoe UI"/>
                <w:sz w:val="22"/>
                <w:szCs w:val="22"/>
              </w:rPr>
              <w:t>WAC 284-51-205(4)(c)(iii)</w:t>
            </w:r>
          </w:p>
        </w:tc>
        <w:tc>
          <w:tcPr>
            <w:tcW w:w="6660" w:type="dxa"/>
            <w:tcBorders>
              <w:top w:val="nil"/>
              <w:bottom w:val="single" w:sz="4" w:space="0" w:color="auto"/>
            </w:tcBorders>
          </w:tcPr>
          <w:p w:rsidR="00E1491F" w:rsidRPr="00F22594" w:rsidRDefault="00E1491F" w:rsidP="00E1491F">
            <w:pPr>
              <w:pStyle w:val="Default"/>
              <w:numPr>
                <w:ilvl w:val="0"/>
                <w:numId w:val="4"/>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can determine the order of benefits.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E1491F" w:rsidP="00E1491F">
            <w:pPr>
              <w:pStyle w:val="Default"/>
              <w:numPr>
                <w:ilvl w:val="0"/>
                <w:numId w:val="5"/>
              </w:numPr>
              <w:ind w:left="491" w:hanging="270"/>
              <w:rPr>
                <w:rFonts w:ascii="Segoe UI" w:hAnsi="Segoe UI" w:cs="Segoe UI"/>
                <w:b/>
                <w:sz w:val="22"/>
                <w:szCs w:val="22"/>
              </w:rPr>
            </w:pPr>
            <w:r w:rsidRPr="00B34C71">
              <w:rPr>
                <w:rFonts w:ascii="Segoe UI" w:hAnsi="Segoe UI" w:cs="Segoe UI"/>
                <w:b/>
                <w:sz w:val="22"/>
                <w:szCs w:val="22"/>
              </w:rPr>
              <w:t xml:space="preserve">COBRA or state continuation coverage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284-51-205(4)(d)(i)</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284-51-205(4)(d)(ii)</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the other plan does not have this rule, and if, as a result, the plans do not agree on the order of benefits, this rule does not apply.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3E5D5A">
            <w:pPr>
              <w:pStyle w:val="Default"/>
              <w:ind w:left="-108" w:right="-108"/>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3E5D5A">
            <w:pPr>
              <w:pStyle w:val="Default"/>
              <w:ind w:left="-108" w:right="-108"/>
              <w:jc w:val="center"/>
              <w:rPr>
                <w:rFonts w:ascii="Segoe UI" w:hAnsi="Segoe UI" w:cs="Segoe UI"/>
                <w:sz w:val="22"/>
                <w:szCs w:val="22"/>
              </w:rPr>
            </w:pPr>
            <w:r w:rsidRPr="00F22594">
              <w:rPr>
                <w:rFonts w:ascii="Segoe UI" w:hAnsi="Segoe UI" w:cs="Segoe UI"/>
                <w:sz w:val="22"/>
                <w:szCs w:val="22"/>
              </w:rPr>
              <w:t>284-51-205(4)(d)(iii)</w:t>
            </w:r>
          </w:p>
        </w:tc>
        <w:tc>
          <w:tcPr>
            <w:tcW w:w="6660" w:type="dxa"/>
            <w:tcBorders>
              <w:top w:val="nil"/>
              <w:bottom w:val="single" w:sz="4" w:space="0" w:color="auto"/>
            </w:tcBorders>
          </w:tcPr>
          <w:p w:rsidR="00E1491F"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This provision also does not apply if the above provisions regarding nondependents and dependents in (a) of this subsection can determine the order of benefits. </w:t>
            </w:r>
          </w:p>
          <w:p w:rsidR="00E1491F" w:rsidRPr="00F22594" w:rsidRDefault="00E1491F" w:rsidP="00E1491F">
            <w:pPr>
              <w:pStyle w:val="Default"/>
              <w:ind w:left="671"/>
              <w:rPr>
                <w:rFonts w:ascii="Segoe UI" w:hAnsi="Segoe UI" w:cs="Segoe UI"/>
                <w:sz w:val="22"/>
                <w:szCs w:val="22"/>
              </w:rPr>
            </w:pP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B34C71" w:rsidRDefault="00B34C71" w:rsidP="00B34C71">
            <w:pPr>
              <w:pStyle w:val="ListParagraph"/>
              <w:numPr>
                <w:ilvl w:val="1"/>
                <w:numId w:val="3"/>
              </w:numPr>
              <w:ind w:left="522" w:hanging="270"/>
              <w:rPr>
                <w:rFonts w:ascii="Segoe UI" w:eastAsia="Times New Roman" w:hAnsi="Segoe UI" w:cs="Segoe UI"/>
                <w:b/>
              </w:rPr>
            </w:pPr>
            <w:r w:rsidRPr="00B34C71">
              <w:rPr>
                <w:rFonts w:ascii="Segoe UI" w:hAnsi="Segoe UI" w:cs="Segoe UI"/>
                <w:b/>
                <w:color w:val="000000"/>
              </w:rPr>
              <w:t>Longer or shorter length of coverage</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284-51-205(4)(e)(i)</w:t>
            </w:r>
          </w:p>
        </w:tc>
        <w:tc>
          <w:tcPr>
            <w:tcW w:w="6660" w:type="dxa"/>
            <w:tcBorders>
              <w:top w:val="nil"/>
              <w:bottom w:val="nil"/>
            </w:tcBorders>
          </w:tcPr>
          <w:p w:rsidR="00E1491F" w:rsidRPr="00F22594" w:rsidRDefault="00E1491F" w:rsidP="00E1491F">
            <w:pPr>
              <w:pStyle w:val="ListParagraph"/>
              <w:numPr>
                <w:ilvl w:val="1"/>
                <w:numId w:val="5"/>
              </w:numPr>
              <w:autoSpaceDE w:val="0"/>
              <w:autoSpaceDN w:val="0"/>
              <w:adjustRightInd w:val="0"/>
              <w:ind w:left="671" w:hanging="270"/>
              <w:rPr>
                <w:rFonts w:ascii="Segoe UI" w:hAnsi="Segoe UI" w:cs="Segoe UI"/>
              </w:rPr>
            </w:pPr>
            <w:r w:rsidRPr="00F22594">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284-51-205(4)(e)(ii)</w:t>
            </w:r>
          </w:p>
        </w:tc>
        <w:tc>
          <w:tcPr>
            <w:tcW w:w="6660" w:type="dxa"/>
            <w:tcBorders>
              <w:top w:val="nil"/>
              <w:bottom w:val="nil"/>
            </w:tcBorders>
          </w:tcPr>
          <w:p w:rsidR="00E1491F" w:rsidRPr="00B34C71" w:rsidRDefault="00B34C71" w:rsidP="00B34C71">
            <w:pPr>
              <w:pStyle w:val="ListParagraph"/>
              <w:numPr>
                <w:ilvl w:val="2"/>
                <w:numId w:val="3"/>
              </w:numPr>
              <w:autoSpaceDE w:val="0"/>
              <w:autoSpaceDN w:val="0"/>
              <w:adjustRightInd w:val="0"/>
              <w:ind w:left="612" w:hanging="180"/>
              <w:rPr>
                <w:rFonts w:ascii="Segoe UI" w:hAnsi="Segoe UI" w:cs="Segoe UI"/>
              </w:rPr>
            </w:pPr>
            <w:r w:rsidRPr="00B34C71">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start of a new plan does not include: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8B7009" w:rsidP="008B7009">
            <w:pPr>
              <w:pStyle w:val="Default"/>
              <w:ind w:left="-108" w:right="-108"/>
              <w:jc w:val="center"/>
              <w:rPr>
                <w:rFonts w:ascii="Segoe UI" w:hAnsi="Segoe UI" w:cs="Segoe UI"/>
                <w:sz w:val="22"/>
                <w:szCs w:val="22"/>
              </w:rPr>
            </w:pPr>
            <w:r>
              <w:rPr>
                <w:rFonts w:ascii="Segoe UI" w:hAnsi="Segoe UI" w:cs="Segoe UI"/>
              </w:rPr>
              <w:t>(4)(e)(iii)</w:t>
            </w:r>
            <w:r w:rsidRPr="00F22594">
              <w:rPr>
                <w:rFonts w:ascii="Segoe UI" w:hAnsi="Segoe UI" w:cs="Segoe UI"/>
              </w:rPr>
              <w:t>(A</w:t>
            </w:r>
            <w:r>
              <w:rPr>
                <w:rFonts w:ascii="Segoe UI" w:hAnsi="Segoe UI" w:cs="Segoe UI"/>
              </w:rPr>
              <w:t xml:space="preserve">) </w:t>
            </w:r>
          </w:p>
        </w:tc>
        <w:tc>
          <w:tcPr>
            <w:tcW w:w="6660" w:type="dxa"/>
            <w:tcBorders>
              <w:top w:val="nil"/>
              <w:bottom w:val="nil"/>
            </w:tcBorders>
          </w:tcPr>
          <w:p w:rsidR="00E1491F" w:rsidRPr="00F22594" w:rsidRDefault="00E1491F" w:rsidP="00E1491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amount or scope of a plan's benefits;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ind w:right="-18"/>
              <w:jc w:val="center"/>
              <w:rPr>
                <w:rFonts w:ascii="Segoe UI" w:hAnsi="Segoe UI" w:cs="Segoe UI"/>
                <w:sz w:val="22"/>
                <w:szCs w:val="22"/>
              </w:rPr>
            </w:pPr>
            <w:r>
              <w:rPr>
                <w:rFonts w:ascii="Segoe UI" w:hAnsi="Segoe UI" w:cs="Segoe UI"/>
                <w:sz w:val="22"/>
                <w:szCs w:val="22"/>
              </w:rPr>
              <w:t>(</w:t>
            </w:r>
            <w:r w:rsidRPr="00F22594">
              <w:rPr>
                <w:rFonts w:ascii="Segoe UI" w:hAnsi="Segoe UI" w:cs="Segoe UI"/>
                <w:sz w:val="22"/>
                <w:szCs w:val="22"/>
              </w:rPr>
              <w:t>4)(e)(iii)(B)</w:t>
            </w:r>
          </w:p>
        </w:tc>
        <w:tc>
          <w:tcPr>
            <w:tcW w:w="6660" w:type="dxa"/>
            <w:tcBorders>
              <w:top w:val="nil"/>
              <w:bottom w:val="nil"/>
            </w:tcBorders>
          </w:tcPr>
          <w:p w:rsidR="00E1491F" w:rsidRPr="00F22594" w:rsidRDefault="00E1491F" w:rsidP="00E1491F">
            <w:pPr>
              <w:pStyle w:val="Default"/>
              <w:numPr>
                <w:ilvl w:val="2"/>
                <w:numId w:val="5"/>
              </w:numPr>
              <w:ind w:left="941" w:hanging="270"/>
              <w:rPr>
                <w:rFonts w:ascii="Segoe UI" w:hAnsi="Segoe UI" w:cs="Segoe UI"/>
                <w:sz w:val="22"/>
                <w:szCs w:val="22"/>
              </w:rPr>
            </w:pPr>
            <w:r w:rsidRPr="00F22594">
              <w:rPr>
                <w:rFonts w:ascii="Segoe UI" w:hAnsi="Segoe UI" w:cs="Segoe UI"/>
                <w:sz w:val="22"/>
                <w:szCs w:val="22"/>
              </w:rPr>
              <w:t xml:space="preserve">A change in the entity that pays, provides or administers the plan's benefits; or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ind w:right="-108"/>
              <w:jc w:val="center"/>
              <w:rPr>
                <w:rFonts w:ascii="Segoe UI" w:hAnsi="Segoe UI" w:cs="Segoe UI"/>
                <w:sz w:val="22"/>
                <w:szCs w:val="22"/>
              </w:rPr>
            </w:pPr>
            <w:r w:rsidRPr="00F22594">
              <w:rPr>
                <w:rFonts w:ascii="Segoe UI" w:hAnsi="Segoe UI" w:cs="Segoe UI"/>
                <w:sz w:val="22"/>
                <w:szCs w:val="22"/>
              </w:rPr>
              <w:t>(4)(e)(iii)(C)</w:t>
            </w:r>
          </w:p>
        </w:tc>
        <w:tc>
          <w:tcPr>
            <w:tcW w:w="6660" w:type="dxa"/>
            <w:tcBorders>
              <w:top w:val="nil"/>
              <w:bottom w:val="nil"/>
            </w:tcBorders>
          </w:tcPr>
          <w:p w:rsidR="00E1491F" w:rsidRPr="00F22594" w:rsidRDefault="00E1491F" w:rsidP="00E1491F">
            <w:pPr>
              <w:pStyle w:val="ListParagraph"/>
              <w:numPr>
                <w:ilvl w:val="2"/>
                <w:numId w:val="5"/>
              </w:numPr>
              <w:autoSpaceDE w:val="0"/>
              <w:autoSpaceDN w:val="0"/>
              <w:adjustRightInd w:val="0"/>
              <w:ind w:left="941" w:hanging="270"/>
              <w:rPr>
                <w:rFonts w:ascii="Segoe UI" w:hAnsi="Segoe UI" w:cs="Segoe UI"/>
              </w:rPr>
            </w:pPr>
            <w:r w:rsidRPr="00F22594">
              <w:rPr>
                <w:rFonts w:ascii="Segoe UI" w:hAnsi="Segoe UI" w:cs="Segoe UI"/>
              </w:rPr>
              <w:t>A change from one type of plan to another, such as, from a single employer plan to a multiple employer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4B5C2C" w:rsidP="004B5C2C">
            <w:pPr>
              <w:pStyle w:val="Default"/>
              <w:ind w:left="-108" w:right="-108"/>
              <w:jc w:val="center"/>
              <w:rPr>
                <w:rFonts w:ascii="Segoe UI" w:hAnsi="Segoe UI" w:cs="Segoe UI"/>
                <w:sz w:val="22"/>
                <w:szCs w:val="22"/>
              </w:rPr>
            </w:pPr>
            <w:r w:rsidRPr="00F22594">
              <w:rPr>
                <w:rFonts w:ascii="Segoe UI" w:hAnsi="Segoe UI" w:cs="Segoe UI"/>
              </w:rPr>
              <w:t>WAC 284-51-205(4)(e)(iv</w:t>
            </w:r>
            <w:r>
              <w:rPr>
                <w:rFonts w:ascii="Segoe UI" w:hAnsi="Segoe UI" w:cs="Segoe UI"/>
              </w:rPr>
              <w:t>)</w:t>
            </w:r>
          </w:p>
        </w:tc>
        <w:tc>
          <w:tcPr>
            <w:tcW w:w="6660" w:type="dxa"/>
            <w:tcBorders>
              <w:top w:val="nil"/>
              <w:bottom w:val="nil"/>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284-51-205(4)(f)</w:t>
            </w:r>
          </w:p>
        </w:tc>
        <w:tc>
          <w:tcPr>
            <w:tcW w:w="6660" w:type="dxa"/>
            <w:tcBorders>
              <w:top w:val="nil"/>
              <w:bottom w:val="single" w:sz="4" w:space="0" w:color="auto"/>
            </w:tcBorders>
          </w:tcPr>
          <w:p w:rsidR="00E1491F" w:rsidRPr="00F22594" w:rsidRDefault="00E1491F" w:rsidP="00E1491F">
            <w:pPr>
              <w:pStyle w:val="Default"/>
              <w:numPr>
                <w:ilvl w:val="1"/>
                <w:numId w:val="5"/>
              </w:numPr>
              <w:ind w:left="671" w:hanging="270"/>
              <w:rPr>
                <w:rFonts w:ascii="Segoe UI" w:hAnsi="Segoe UI" w:cs="Segoe UI"/>
                <w:sz w:val="22"/>
                <w:szCs w:val="22"/>
              </w:rPr>
            </w:pPr>
            <w:r w:rsidRPr="00F22594">
              <w:rPr>
                <w:rFonts w:ascii="Segoe UI" w:hAnsi="Segoe UI" w:cs="Segoe UI"/>
                <w:sz w:val="22"/>
                <w:szCs w:val="22"/>
              </w:rPr>
              <w:t xml:space="preserve">If none of the preceding rules determines the order of benefits, the allowable expenses must be shared equally between the plans.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p w:rsidR="00E1491F" w:rsidRPr="00F22594" w:rsidRDefault="00E1491F" w:rsidP="00E1491F">
            <w:pPr>
              <w:rPr>
                <w:rFonts w:ascii="Segoe UI" w:hAnsi="Segoe UI" w:cs="Segoe UI"/>
              </w:rPr>
            </w:pPr>
          </w:p>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val="restart"/>
          </w:tcPr>
          <w:p w:rsidR="00E1491F" w:rsidRPr="00F22594" w:rsidRDefault="00E1491F" w:rsidP="008E1FF8">
            <w:pPr>
              <w:pStyle w:val="Default"/>
              <w:jc w:val="center"/>
              <w:rPr>
                <w:rFonts w:ascii="Segoe UI" w:hAnsi="Segoe UI" w:cs="Segoe UI"/>
                <w:sz w:val="22"/>
                <w:szCs w:val="22"/>
              </w:rPr>
            </w:pPr>
            <w:r>
              <w:rPr>
                <w:rFonts w:ascii="Segoe UI" w:hAnsi="Segoe UI" w:cs="Segoe UI"/>
                <w:sz w:val="22"/>
                <w:szCs w:val="22"/>
              </w:rPr>
              <w:t xml:space="preserve">Rules For </w:t>
            </w:r>
            <w:r w:rsidRPr="00F22594">
              <w:rPr>
                <w:rFonts w:ascii="Segoe UI" w:hAnsi="Segoe UI" w:cs="Segoe UI"/>
                <w:sz w:val="22"/>
                <w:szCs w:val="22"/>
              </w:rPr>
              <w:t>Secondary Plan Payment</w:t>
            </w: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Default="00E1491F"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Default="004B5C2C" w:rsidP="00E1491F">
            <w:pPr>
              <w:pStyle w:val="Default"/>
              <w:jc w:val="center"/>
              <w:rPr>
                <w:rFonts w:ascii="Segoe UI" w:hAnsi="Segoe UI" w:cs="Segoe UI"/>
                <w:sz w:val="22"/>
                <w:szCs w:val="22"/>
              </w:rPr>
            </w:pPr>
          </w:p>
          <w:p w:rsidR="004B5C2C" w:rsidRPr="00F22594" w:rsidRDefault="004B5C2C"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p>
          <w:p w:rsidR="00E1491F" w:rsidRPr="00F22594" w:rsidRDefault="00E1491F" w:rsidP="00E1491F">
            <w:pPr>
              <w:pStyle w:val="Default"/>
              <w:jc w:val="center"/>
              <w:rPr>
                <w:rFonts w:ascii="Segoe UI" w:hAnsi="Segoe UI" w:cs="Segoe UI"/>
                <w:sz w:val="22"/>
                <w:szCs w:val="22"/>
              </w:rPr>
            </w:pPr>
            <w:r w:rsidRPr="00F22594">
              <w:rPr>
                <w:rFonts w:ascii="Segoe UI" w:hAnsi="Segoe UI" w:cs="Segoe UI"/>
                <w:sz w:val="22"/>
                <w:szCs w:val="22"/>
              </w:rPr>
              <w:t>Rules for Secondary Plan Payment</w:t>
            </w:r>
          </w:p>
          <w:p w:rsidR="00E1491F" w:rsidRPr="00601742" w:rsidRDefault="00E1491F" w:rsidP="00E1491F">
            <w:pPr>
              <w:pStyle w:val="Default"/>
              <w:jc w:val="center"/>
              <w:rPr>
                <w:rFonts w:ascii="Segoe UI" w:hAnsi="Segoe UI" w:cs="Segoe UI"/>
                <w:sz w:val="22"/>
                <w:szCs w:val="22"/>
              </w:rPr>
            </w:pPr>
            <w:r w:rsidRPr="00F22594">
              <w:rPr>
                <w:rFonts w:ascii="Segoe UI" w:hAnsi="Segoe UI" w:cs="Segoe UI"/>
                <w:sz w:val="22"/>
                <w:szCs w:val="22"/>
              </w:rPr>
              <w:t xml:space="preserve">(Cont’d) </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284-51-230(1)</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pStyle w:val="Default"/>
              <w:numPr>
                <w:ilvl w:val="2"/>
                <w:numId w:val="6"/>
              </w:numPr>
              <w:ind w:left="221" w:hanging="221"/>
              <w:rPr>
                <w:rFonts w:ascii="Segoe UI" w:hAnsi="Segoe UI" w:cs="Segoe UI"/>
                <w:sz w:val="22"/>
                <w:szCs w:val="22"/>
              </w:rPr>
            </w:pPr>
            <w:r w:rsidRPr="00F22594">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284-51-230(3)</w:t>
            </w:r>
          </w:p>
          <w:p w:rsidR="00E1491F" w:rsidRPr="00F22594" w:rsidRDefault="00E1491F" w:rsidP="0000709E">
            <w:pPr>
              <w:pStyle w:val="Default"/>
              <w:jc w:val="center"/>
              <w:rPr>
                <w:rFonts w:ascii="Segoe UI" w:hAnsi="Segoe UI" w:cs="Segoe UI"/>
                <w:sz w:val="22"/>
                <w:szCs w:val="22"/>
              </w:rPr>
            </w:pPr>
          </w:p>
        </w:tc>
        <w:tc>
          <w:tcPr>
            <w:tcW w:w="6660" w:type="dxa"/>
            <w:tcBorders>
              <w:top w:val="nil"/>
              <w:bottom w:val="nil"/>
            </w:tcBorders>
          </w:tcPr>
          <w:p w:rsidR="00E1491F" w:rsidRPr="00E25EE8" w:rsidRDefault="00E25EE8" w:rsidP="00E25EE8">
            <w:pPr>
              <w:pStyle w:val="ListParagraph"/>
              <w:numPr>
                <w:ilvl w:val="0"/>
                <w:numId w:val="6"/>
              </w:numPr>
              <w:autoSpaceDE w:val="0"/>
              <w:autoSpaceDN w:val="0"/>
              <w:adjustRightInd w:val="0"/>
              <w:ind w:left="252" w:hanging="252"/>
              <w:rPr>
                <w:rFonts w:ascii="Segoe UI" w:hAnsi="Segoe UI" w:cs="Segoe UI"/>
              </w:rPr>
            </w:pPr>
            <w:r w:rsidRPr="00E25EE8">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284-51-230(2)(a)</w:t>
            </w:r>
          </w:p>
        </w:tc>
        <w:tc>
          <w:tcPr>
            <w:tcW w:w="6660" w:type="dxa"/>
            <w:tcBorders>
              <w:top w:val="nil"/>
              <w:bottom w:val="single" w:sz="4" w:space="0" w:color="auto"/>
            </w:tcBorders>
          </w:tcPr>
          <w:p w:rsidR="00E1491F" w:rsidRPr="00F22594" w:rsidRDefault="00E1491F" w:rsidP="00E1491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plan is secondary, all secondary gatekeeper requirements will be waived if the gatekeeper requirements of the primary plan have been met.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284-51-230(2)(b)</w:t>
            </w:r>
          </w:p>
        </w:tc>
        <w:tc>
          <w:tcPr>
            <w:tcW w:w="6660" w:type="dxa"/>
            <w:tcBorders>
              <w:top w:val="single" w:sz="4" w:space="0" w:color="auto"/>
              <w:bottom w:val="nil"/>
            </w:tcBorders>
          </w:tcPr>
          <w:p w:rsidR="00E1491F" w:rsidRPr="00F22594" w:rsidRDefault="00E1491F" w:rsidP="00E1491F">
            <w:pPr>
              <w:pStyle w:val="Default"/>
              <w:numPr>
                <w:ilvl w:val="3"/>
                <w:numId w:val="6"/>
              </w:numPr>
              <w:ind w:left="491" w:hanging="270"/>
              <w:rPr>
                <w:rFonts w:ascii="Segoe UI" w:hAnsi="Segoe UI" w:cs="Segoe UI"/>
                <w:sz w:val="22"/>
                <w:szCs w:val="22"/>
              </w:rPr>
            </w:pPr>
            <w:r w:rsidRPr="00F22594">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Borders>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284-51-230(4)</w:t>
            </w:r>
          </w:p>
        </w:tc>
        <w:tc>
          <w:tcPr>
            <w:tcW w:w="6660" w:type="dxa"/>
            <w:tcBorders>
              <w:top w:val="nil"/>
              <w:bottom w:val="single" w:sz="4" w:space="0" w:color="auto"/>
            </w:tcBorders>
          </w:tcPr>
          <w:p w:rsidR="00E1491F" w:rsidRPr="00F22594" w:rsidRDefault="00E1491F" w:rsidP="00E1491F">
            <w:pPr>
              <w:pStyle w:val="ListParagraph"/>
              <w:numPr>
                <w:ilvl w:val="2"/>
                <w:numId w:val="6"/>
              </w:numPr>
              <w:tabs>
                <w:tab w:val="left" w:pos="960"/>
              </w:tabs>
              <w:autoSpaceDE w:val="0"/>
              <w:autoSpaceDN w:val="0"/>
              <w:adjustRightInd w:val="0"/>
              <w:ind w:left="221" w:hanging="270"/>
              <w:rPr>
                <w:rFonts w:ascii="Segoe UI" w:hAnsi="Segoe UI" w:cs="Segoe UI"/>
              </w:rPr>
            </w:pPr>
            <w:r w:rsidRPr="00F22594">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bottom w:val="nil"/>
            </w:tcBorders>
          </w:tcPr>
          <w:p w:rsidR="00E1491F" w:rsidRPr="00F22594" w:rsidRDefault="00A3436C" w:rsidP="00E1491F">
            <w:pPr>
              <w:jc w:val="center"/>
              <w:rPr>
                <w:rFonts w:ascii="Segoe UI" w:hAnsi="Segoe UI" w:cs="Segoe UI"/>
              </w:rPr>
            </w:pPr>
            <w:r w:rsidRPr="00F22594">
              <w:rPr>
                <w:rFonts w:ascii="Segoe UI" w:hAnsi="Segoe UI" w:cs="Segoe UI"/>
                <w:color w:val="000000"/>
              </w:rPr>
              <w:t>Required Provisions:</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pStyle w:val="Default"/>
              <w:ind w:left="221"/>
              <w:rPr>
                <w:rFonts w:ascii="Segoe UI" w:hAnsi="Segoe UI" w:cs="Segoe UI"/>
                <w:sz w:val="22"/>
                <w:szCs w:val="22"/>
              </w:rPr>
            </w:pPr>
            <w:r w:rsidRPr="00F22594">
              <w:rPr>
                <w:rFonts w:ascii="Segoe UI" w:hAnsi="Segoe UI" w:cs="Segoe UI"/>
                <w:sz w:val="22"/>
                <w:szCs w:val="22"/>
              </w:rPr>
              <w:t>If the plan provides for COB, it must contain provisions substantially as follows:</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nil"/>
              <w:bottom w:val="single" w:sz="4" w:space="0" w:color="auto"/>
            </w:tcBorders>
          </w:tcPr>
          <w:p w:rsidR="00E1491F" w:rsidRPr="00F22594" w:rsidRDefault="00A3436C" w:rsidP="00E1491F">
            <w:pPr>
              <w:jc w:val="center"/>
              <w:rPr>
                <w:rFonts w:ascii="Segoe UI" w:hAnsi="Segoe UI" w:cs="Segoe UI"/>
              </w:rPr>
            </w:pPr>
            <w:r w:rsidRPr="00F22594">
              <w:rPr>
                <w:rFonts w:ascii="Segoe UI" w:hAnsi="Segoe UI" w:cs="Segoe UI"/>
                <w:color w:val="000000"/>
              </w:rPr>
              <w:t>“Facility of Payment”</w:t>
            </w: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284-51-220</w:t>
            </w:r>
          </w:p>
          <w:p w:rsidR="00E1491F" w:rsidRPr="00F22594" w:rsidRDefault="00E1491F" w:rsidP="0000709E">
            <w:pPr>
              <w:jc w:val="center"/>
              <w:rPr>
                <w:rFonts w:ascii="Segoe UI" w:hAnsi="Segoe UI" w:cs="Segoe UI"/>
              </w:rPr>
            </w:pPr>
          </w:p>
        </w:tc>
        <w:tc>
          <w:tcPr>
            <w:tcW w:w="6660" w:type="dxa"/>
            <w:tcBorders>
              <w:top w:val="nil"/>
              <w:bottom w:val="single" w:sz="4" w:space="0" w:color="auto"/>
            </w:tcBorders>
          </w:tcPr>
          <w:p w:rsidR="00E1491F" w:rsidRPr="00F22594" w:rsidRDefault="00E1491F" w:rsidP="00E1491F">
            <w:pPr>
              <w:pStyle w:val="Default"/>
              <w:numPr>
                <w:ilvl w:val="2"/>
                <w:numId w:val="6"/>
              </w:numPr>
              <w:ind w:left="252" w:hanging="252"/>
              <w:rPr>
                <w:rFonts w:ascii="Segoe UI" w:hAnsi="Segoe UI" w:cs="Segoe UI"/>
                <w:sz w:val="22"/>
                <w:szCs w:val="22"/>
              </w:rPr>
            </w:pPr>
            <w:r w:rsidRPr="00F22594">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r w:rsidRPr="00F22594">
              <w:rPr>
                <w:rFonts w:ascii="Segoe UI" w:hAnsi="Segoe UI" w:cs="Segoe UI"/>
              </w:rPr>
              <w:t>“Right of Recovery”</w:t>
            </w: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284-51-225</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491F" w:rsidRPr="00F22594" w:rsidRDefault="00E1491F" w:rsidP="00E1491F">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bottom w:val="single" w:sz="4" w:space="0" w:color="auto"/>
            </w:tcBorders>
          </w:tcPr>
          <w:p w:rsidR="00E1491F" w:rsidRPr="00F22594" w:rsidRDefault="00E1491F" w:rsidP="00E1491F">
            <w:pPr>
              <w:pStyle w:val="Default"/>
              <w:jc w:val="center"/>
              <w:rPr>
                <w:rFonts w:ascii="Segoe UI" w:hAnsi="Segoe UI" w:cs="Segoe UI"/>
                <w:sz w:val="22"/>
                <w:szCs w:val="22"/>
              </w:rPr>
            </w:pPr>
            <w:r w:rsidRPr="00F22594">
              <w:rPr>
                <w:rFonts w:ascii="Segoe UI" w:hAnsi="Segoe UI" w:cs="Segoe UI"/>
                <w:sz w:val="22"/>
                <w:szCs w:val="22"/>
              </w:rPr>
              <w:t xml:space="preserve">“Notice to Covered Persons” </w:t>
            </w: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5148F" w:rsidRDefault="00E5148F" w:rsidP="00960A8E">
            <w:pPr>
              <w:pStyle w:val="Default"/>
              <w:jc w:val="center"/>
              <w:rPr>
                <w:rFonts w:ascii="Segoe UI" w:hAnsi="Segoe UI" w:cs="Segoe UI"/>
                <w:sz w:val="22"/>
                <w:szCs w:val="22"/>
              </w:rPr>
            </w:pPr>
          </w:p>
          <w:p w:rsidR="00E1491F" w:rsidRPr="00F22594" w:rsidRDefault="00E1491F" w:rsidP="004B5C2C">
            <w:pPr>
              <w:pStyle w:val="Default"/>
              <w:jc w:val="center"/>
              <w:rPr>
                <w:rFonts w:ascii="Segoe UI" w:hAnsi="Segoe UI" w:cs="Segoe UI"/>
                <w:sz w:val="22"/>
                <w:szCs w:val="22"/>
              </w:rPr>
            </w:pP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284-51-235</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1491F" w:rsidRPr="00F22594" w:rsidRDefault="00E1491F" w:rsidP="00E1491F">
            <w:pPr>
              <w:pStyle w:val="Default"/>
              <w:numPr>
                <w:ilvl w:val="2"/>
                <w:numId w:val="6"/>
              </w:numPr>
              <w:ind w:left="162" w:hanging="180"/>
              <w:rPr>
                <w:rFonts w:ascii="Segoe UI" w:hAnsi="Segoe UI" w:cs="Segoe UI"/>
                <w:sz w:val="22"/>
                <w:szCs w:val="22"/>
              </w:rPr>
            </w:pPr>
            <w:r w:rsidRPr="00F22594">
              <w:rPr>
                <w:rFonts w:ascii="Segoe UI" w:hAnsi="Segoe UI" w:cs="Segoe UI"/>
                <w:sz w:val="22"/>
                <w:szCs w:val="22"/>
              </w:rPr>
              <w:t xml:space="preserve">The plan must include the following statement in the enrollee contract or booklet provided to covered persons: </w:t>
            </w:r>
          </w:p>
          <w:p w:rsidR="00E1491F" w:rsidRPr="00F22594" w:rsidRDefault="00E1491F" w:rsidP="00E1491F">
            <w:pPr>
              <w:pStyle w:val="Default"/>
              <w:rPr>
                <w:rFonts w:ascii="Segoe UI" w:hAnsi="Segoe UI" w:cs="Segoe UI"/>
                <w:sz w:val="22"/>
                <w:szCs w:val="22"/>
              </w:rPr>
            </w:pPr>
            <w:r w:rsidRPr="00F22594">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rsidR="00E1491F" w:rsidRPr="00F22594" w:rsidRDefault="00E1491F" w:rsidP="00E1491F">
            <w:pPr>
              <w:pStyle w:val="Default"/>
              <w:rPr>
                <w:rFonts w:ascii="Segoe UI" w:hAnsi="Segoe UI" w:cs="Segoe UI"/>
                <w:sz w:val="22"/>
                <w:szCs w:val="22"/>
              </w:rPr>
            </w:pPr>
            <w:r w:rsidRPr="00F22594">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tcBorders>
          </w:tcPr>
          <w:p w:rsidR="00E1491F" w:rsidRPr="00F22594" w:rsidRDefault="004B5C2C" w:rsidP="00E1491F">
            <w:pPr>
              <w:jc w:val="center"/>
              <w:rPr>
                <w:rFonts w:ascii="Segoe UI" w:hAnsi="Segoe UI" w:cs="Segoe UI"/>
              </w:rPr>
            </w:pPr>
            <w:r w:rsidRPr="00F22594">
              <w:rPr>
                <w:rFonts w:ascii="Segoe UI" w:hAnsi="Segoe UI" w:cs="Segoe UI"/>
                <w:color w:val="000000"/>
              </w:rPr>
              <w:t>If Plans Cannot Agree Which is Primary</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WAC 284-51-245(4)</w:t>
            </w:r>
          </w:p>
          <w:p w:rsidR="00E1491F" w:rsidRPr="00F22594" w:rsidRDefault="00E1491F" w:rsidP="0000709E">
            <w:pPr>
              <w:pStyle w:val="Default"/>
              <w:jc w:val="center"/>
              <w:rPr>
                <w:rFonts w:ascii="Segoe UI" w:hAnsi="Segoe UI" w:cs="Segoe UI"/>
                <w:sz w:val="22"/>
                <w:szCs w:val="22"/>
              </w:rPr>
            </w:pPr>
          </w:p>
        </w:tc>
        <w:tc>
          <w:tcPr>
            <w:tcW w:w="6660" w:type="dxa"/>
            <w:tcBorders>
              <w:top w:val="single" w:sz="4" w:space="0" w:color="auto"/>
              <w:bottom w:val="nil"/>
            </w:tcBorders>
          </w:tcPr>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nil"/>
            </w:tcBorders>
            <w:shd w:val="clear" w:color="auto" w:fill="000000" w:themeFill="text1"/>
          </w:tcPr>
          <w:p w:rsidR="00E1491F" w:rsidRPr="00F22594" w:rsidRDefault="00E1491F" w:rsidP="0000709E">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nil"/>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shd w:val="clear" w:color="auto" w:fill="000000" w:themeFill="text1"/>
          </w:tcPr>
          <w:p w:rsidR="00E1491F" w:rsidRPr="00F22594" w:rsidRDefault="00E1491F" w:rsidP="00E1491F">
            <w:pPr>
              <w:jc w:val="center"/>
              <w:rPr>
                <w:rFonts w:ascii="Segoe UI" w:hAnsi="Segoe UI" w:cs="Segoe UI"/>
              </w:rPr>
            </w:pPr>
          </w:p>
        </w:tc>
      </w:tr>
      <w:tr w:rsidR="00E1491F" w:rsidRPr="004A5D97" w:rsidTr="002A1129">
        <w:tc>
          <w:tcPr>
            <w:tcW w:w="1800" w:type="dxa"/>
            <w:vMerge w:val="restart"/>
          </w:tcPr>
          <w:p w:rsidR="00E1491F" w:rsidRDefault="00E1491F" w:rsidP="00E1491F">
            <w:pPr>
              <w:ind w:left="-108"/>
              <w:jc w:val="center"/>
              <w:rPr>
                <w:rFonts w:ascii="Segoe UI" w:hAnsi="Segoe UI" w:cs="Segoe UI"/>
                <w:b/>
              </w:rPr>
            </w:pPr>
            <w:r w:rsidRPr="00F22594">
              <w:rPr>
                <w:rFonts w:ascii="Segoe UI" w:hAnsi="Segoe UI" w:cs="Segoe UI"/>
                <w:b/>
              </w:rPr>
              <w:t>Dependent Enrollment Requirements</w:t>
            </w:r>
          </w:p>
          <w:p w:rsidR="00ED1AFB" w:rsidRDefault="00ED1AFB"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5A3085" w:rsidRDefault="005A3085" w:rsidP="00E1491F">
            <w:pPr>
              <w:ind w:left="-108"/>
              <w:jc w:val="center"/>
              <w:rPr>
                <w:rFonts w:ascii="Segoe UI" w:hAnsi="Segoe UI" w:cs="Segoe UI"/>
                <w:b/>
              </w:rPr>
            </w:pPr>
          </w:p>
          <w:p w:rsidR="00ED1AFB" w:rsidRDefault="00ED1AFB"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4B5C2C" w:rsidRDefault="004B5C2C" w:rsidP="00E1491F">
            <w:pPr>
              <w:ind w:left="-108"/>
              <w:jc w:val="center"/>
              <w:rPr>
                <w:rFonts w:ascii="Segoe UI" w:hAnsi="Segoe UI" w:cs="Segoe UI"/>
                <w:b/>
              </w:rPr>
            </w:pPr>
          </w:p>
          <w:p w:rsidR="00ED1AFB" w:rsidRPr="00F22594" w:rsidRDefault="00ED1AFB" w:rsidP="00ED1AFB">
            <w:pPr>
              <w:ind w:left="-108"/>
              <w:jc w:val="center"/>
              <w:rPr>
                <w:rFonts w:ascii="Segoe UI" w:hAnsi="Segoe UI" w:cs="Segoe UI"/>
                <w:b/>
              </w:rPr>
            </w:pPr>
            <w:r w:rsidRPr="00F22594">
              <w:rPr>
                <w:rFonts w:ascii="Segoe UI" w:hAnsi="Segoe UI" w:cs="Segoe UI"/>
                <w:b/>
              </w:rPr>
              <w:t>Dependent Enrollment Requirements</w:t>
            </w:r>
          </w:p>
          <w:p w:rsidR="00ED1AFB" w:rsidRDefault="00ED1AFB" w:rsidP="00E1491F">
            <w:pPr>
              <w:ind w:left="-108"/>
              <w:jc w:val="center"/>
              <w:rPr>
                <w:rFonts w:ascii="Segoe UI" w:hAnsi="Segoe UI" w:cs="Segoe UI"/>
                <w:b/>
              </w:rPr>
            </w:pPr>
            <w:r>
              <w:rPr>
                <w:rFonts w:ascii="Segoe UI" w:hAnsi="Segoe UI" w:cs="Segoe UI"/>
                <w:b/>
              </w:rPr>
              <w:t>(Cont’d)</w:t>
            </w:r>
          </w:p>
          <w:p w:rsidR="00ED1AFB" w:rsidRPr="00F22594" w:rsidRDefault="00ED1AFB" w:rsidP="00E1491F">
            <w:pPr>
              <w:ind w:left="-108"/>
              <w:jc w:val="center"/>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rPr>
                <w:rFonts w:ascii="Segoe UI" w:hAnsi="Segoe UI" w:cs="Segoe UI"/>
                <w:b/>
              </w:rPr>
            </w:pPr>
          </w:p>
          <w:p w:rsidR="00E1491F" w:rsidRPr="00F22594" w:rsidRDefault="00E1491F" w:rsidP="00E1491F">
            <w:pPr>
              <w:ind w:left="-108"/>
              <w:jc w:val="center"/>
              <w:rPr>
                <w:rFonts w:ascii="Segoe UI" w:hAnsi="Segoe UI" w:cs="Segoe UI"/>
                <w:b/>
              </w:rPr>
            </w:pPr>
          </w:p>
        </w:tc>
        <w:tc>
          <w:tcPr>
            <w:tcW w:w="1710" w:type="dxa"/>
          </w:tcPr>
          <w:p w:rsidR="00E1491F" w:rsidRPr="00F22594" w:rsidRDefault="00E1491F" w:rsidP="00E1491F">
            <w:pPr>
              <w:jc w:val="center"/>
              <w:rPr>
                <w:rFonts w:ascii="Segoe UI" w:hAnsi="Segoe UI" w:cs="Segoe UI"/>
              </w:rPr>
            </w:pPr>
            <w:r w:rsidRPr="00F22594">
              <w:rPr>
                <w:rFonts w:ascii="Segoe UI" w:hAnsi="Segoe UI" w:cs="Segoe UI"/>
              </w:rPr>
              <w:t>Newborn Coverage (“Erin Act”)</w:t>
            </w:r>
          </w:p>
        </w:tc>
        <w:tc>
          <w:tcPr>
            <w:tcW w:w="1350" w:type="dxa"/>
            <w:tcBorders>
              <w:top w:val="single" w:sz="4" w:space="0" w:color="auto"/>
              <w:bottom w:val="single" w:sz="4" w:space="0" w:color="auto"/>
            </w:tcBorders>
          </w:tcPr>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RCW 48.43.115</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(3)(f)</w:t>
            </w:r>
          </w:p>
        </w:tc>
        <w:tc>
          <w:tcPr>
            <w:tcW w:w="6660" w:type="dxa"/>
            <w:tcBorders>
              <w:top w:val="single" w:sz="4" w:space="0" w:color="auto"/>
              <w:bottom w:val="single" w:sz="4" w:space="0" w:color="auto"/>
            </w:tcBorders>
          </w:tcPr>
          <w:p w:rsidR="00E1491F" w:rsidRPr="00F22594" w:rsidRDefault="00E1491F" w:rsidP="00E1491F">
            <w:pPr>
              <w:autoSpaceDE w:val="0"/>
              <w:autoSpaceDN w:val="0"/>
              <w:adjustRightInd w:val="0"/>
              <w:rPr>
                <w:rFonts w:ascii="Segoe UI" w:hAnsi="Segoe UI" w:cs="Segoe UI"/>
              </w:rPr>
            </w:pPr>
            <w:r w:rsidRPr="00F22594">
              <w:rPr>
                <w:rFonts w:ascii="Segoe UI" w:hAnsi="Segoe UI" w:cs="Segoe UI"/>
              </w:rPr>
              <w:t>Coverage for newborns must be no less than the coverage of the child's mother for no less than three weeks (21 days), even if there are separate hospital admissions.</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val="restart"/>
          </w:tcPr>
          <w:p w:rsidR="00E1491F" w:rsidRDefault="00E1491F" w:rsidP="00E1491F">
            <w:pPr>
              <w:jc w:val="center"/>
              <w:rPr>
                <w:rFonts w:ascii="Segoe UI" w:hAnsi="Segoe UI" w:cs="Segoe UI"/>
              </w:rPr>
            </w:pPr>
            <w:r w:rsidRPr="00F22594">
              <w:rPr>
                <w:rFonts w:ascii="Segoe UI" w:hAnsi="Segoe UI" w:cs="Segoe UI"/>
              </w:rPr>
              <w:t>Adoptive Child</w:t>
            </w: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Default="005A3085" w:rsidP="00E1491F">
            <w:pPr>
              <w:jc w:val="center"/>
              <w:rPr>
                <w:rFonts w:ascii="Segoe UI" w:hAnsi="Segoe UI" w:cs="Segoe UI"/>
              </w:rPr>
            </w:pPr>
          </w:p>
          <w:p w:rsidR="005A3085" w:rsidRPr="00F22594" w:rsidRDefault="005A3085" w:rsidP="00E1491F">
            <w:pPr>
              <w:jc w:val="center"/>
              <w:rPr>
                <w:rFonts w:ascii="Segoe UI" w:hAnsi="Segoe UI" w:cs="Segoe UI"/>
              </w:rPr>
            </w:pPr>
          </w:p>
        </w:tc>
        <w:tc>
          <w:tcPr>
            <w:tcW w:w="1350" w:type="dxa"/>
            <w:tcBorders>
              <w:top w:val="single" w:sz="4" w:space="0" w:color="auto"/>
              <w:bottom w:val="nil"/>
            </w:tcBorders>
          </w:tcPr>
          <w:p w:rsidR="00E1491F" w:rsidRPr="00F22594" w:rsidRDefault="00E1491F" w:rsidP="0054592E">
            <w:pPr>
              <w:pStyle w:val="Default"/>
              <w:jc w:val="center"/>
              <w:rPr>
                <w:rFonts w:ascii="Segoe UI" w:hAnsi="Segoe UI" w:cs="Segoe UI"/>
                <w:sz w:val="22"/>
                <w:szCs w:val="22"/>
              </w:rPr>
            </w:pPr>
            <w:r w:rsidRPr="00F22594">
              <w:rPr>
                <w:rFonts w:ascii="Segoe UI" w:hAnsi="Segoe UI" w:cs="Segoe UI"/>
                <w:sz w:val="22"/>
                <w:szCs w:val="22"/>
              </w:rPr>
              <w:t>RC</w:t>
            </w:r>
            <w:r w:rsidR="0054592E">
              <w:rPr>
                <w:rFonts w:ascii="Segoe UI" w:hAnsi="Segoe UI" w:cs="Segoe UI"/>
                <w:sz w:val="22"/>
                <w:szCs w:val="22"/>
              </w:rPr>
              <w:t>W</w:t>
            </w:r>
            <w:r w:rsidRPr="00F22594">
              <w:rPr>
                <w:rFonts w:ascii="Segoe UI" w:hAnsi="Segoe UI" w:cs="Segoe UI"/>
                <w:sz w:val="22"/>
                <w:szCs w:val="22"/>
              </w:rPr>
              <w:t xml:space="preserve"> 48.01.180 (1)</w:t>
            </w:r>
          </w:p>
        </w:tc>
        <w:tc>
          <w:tcPr>
            <w:tcW w:w="6660" w:type="dxa"/>
            <w:tcBorders>
              <w:top w:val="single" w:sz="4" w:space="0" w:color="auto"/>
              <w:bottom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vMerge w:val="restart"/>
            <w:tcBorders>
              <w:top w:val="nil"/>
            </w:tcBorders>
          </w:tcPr>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 xml:space="preserve">RCW 48.01.180 </w:t>
            </w:r>
            <w:r w:rsidRPr="004E32BA">
              <w:rPr>
                <w:rFonts w:ascii="Segoe UI" w:hAnsi="Segoe UI" w:cs="Segoe UI"/>
                <w:sz w:val="22"/>
                <w:szCs w:val="22"/>
              </w:rPr>
              <w:t>(2); RCW</w:t>
            </w:r>
            <w:r w:rsidRPr="00F22594">
              <w:rPr>
                <w:rFonts w:ascii="Segoe UI" w:hAnsi="Segoe UI" w:cs="Segoe UI"/>
                <w:sz w:val="22"/>
                <w:szCs w:val="22"/>
              </w:rPr>
              <w:t xml:space="preserve"> 48.20.500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(1)</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48.01.180 (3)</w:t>
            </w:r>
          </w:p>
        </w:tc>
        <w:tc>
          <w:tcPr>
            <w:tcW w:w="6660" w:type="dxa"/>
            <w:vMerge w:val="restart"/>
            <w:tcBorders>
              <w:top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p>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vMerge/>
            <w:tcBorders>
              <w:bottom w:val="nil"/>
            </w:tcBorders>
          </w:tcPr>
          <w:p w:rsidR="00E1491F" w:rsidRPr="00F22594" w:rsidRDefault="00E1491F" w:rsidP="0000709E">
            <w:pPr>
              <w:pStyle w:val="Default"/>
              <w:jc w:val="center"/>
              <w:rPr>
                <w:rFonts w:ascii="Segoe UI" w:hAnsi="Segoe UI" w:cs="Segoe UI"/>
                <w:sz w:val="22"/>
                <w:szCs w:val="22"/>
              </w:rPr>
            </w:pPr>
          </w:p>
        </w:tc>
        <w:tc>
          <w:tcPr>
            <w:tcW w:w="6660" w:type="dxa"/>
            <w:vMerge/>
            <w:tcBorders>
              <w:bottom w:val="nil"/>
            </w:tcBorders>
          </w:tcPr>
          <w:p w:rsidR="00E1491F" w:rsidRPr="00F22594" w:rsidRDefault="00E1491F" w:rsidP="00E1491F">
            <w:pPr>
              <w:pStyle w:val="ListParagraph"/>
              <w:numPr>
                <w:ilvl w:val="0"/>
                <w:numId w:val="7"/>
              </w:numPr>
              <w:ind w:left="221" w:hanging="221"/>
              <w:rPr>
                <w:rFonts w:ascii="Segoe UI" w:eastAsia="Times New Roman" w:hAnsi="Segoe UI" w:cs="Segoe UI"/>
              </w:rPr>
            </w:pP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00709E">
            <w:pPr>
              <w:pStyle w:val="Default"/>
              <w:jc w:val="center"/>
              <w:rPr>
                <w:rFonts w:ascii="Segoe UI" w:hAnsi="Segoe UI" w:cs="Segoe UI"/>
                <w:sz w:val="22"/>
                <w:szCs w:val="22"/>
              </w:rPr>
            </w:pPr>
          </w:p>
          <w:p w:rsidR="004B5C2C"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48.20.500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491F" w:rsidRPr="00F22594" w:rsidRDefault="00E1491F" w:rsidP="00E1491F">
            <w:pPr>
              <w:pStyle w:val="ListParagraph"/>
              <w:numPr>
                <w:ilvl w:val="0"/>
                <w:numId w:val="7"/>
              </w:numPr>
              <w:ind w:left="221" w:hanging="221"/>
              <w:rPr>
                <w:rFonts w:ascii="Segoe UI" w:hAnsi="Segoe UI" w:cs="Segoe UI"/>
              </w:rPr>
            </w:pPr>
            <w:r w:rsidRPr="00F22594">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bottom w:val="single" w:sz="4" w:space="0" w:color="auto"/>
            </w:tcBorders>
          </w:tcPr>
          <w:p w:rsidR="00E1491F" w:rsidRDefault="00E1491F" w:rsidP="00E1491F">
            <w:pPr>
              <w:jc w:val="center"/>
              <w:rPr>
                <w:rFonts w:ascii="Segoe UI" w:hAnsi="Segoe UI" w:cs="Segoe UI"/>
              </w:rPr>
            </w:pPr>
            <w:r w:rsidRPr="00F22594">
              <w:rPr>
                <w:rFonts w:ascii="Segoe UI" w:hAnsi="Segoe UI" w:cs="Segoe UI"/>
              </w:rPr>
              <w:t>Disabled Child Over Age Limit</w:t>
            </w:r>
          </w:p>
          <w:p w:rsidR="00501C39" w:rsidRDefault="00501C39" w:rsidP="00E1491F">
            <w:pPr>
              <w:jc w:val="center"/>
              <w:rPr>
                <w:rFonts w:ascii="Segoe UI" w:hAnsi="Segoe UI" w:cs="Segoe UI"/>
              </w:rPr>
            </w:pPr>
          </w:p>
          <w:p w:rsidR="00501C39" w:rsidRDefault="00501C39" w:rsidP="00E1491F">
            <w:pPr>
              <w:jc w:val="center"/>
              <w:rPr>
                <w:rFonts w:ascii="Segoe UI" w:hAnsi="Segoe UI" w:cs="Segoe UI"/>
              </w:rPr>
            </w:pPr>
          </w:p>
          <w:p w:rsidR="004B5C2C" w:rsidRDefault="004B5C2C" w:rsidP="00E1491F">
            <w:pPr>
              <w:jc w:val="center"/>
              <w:rPr>
                <w:rFonts w:ascii="Segoe UI" w:hAnsi="Segoe UI" w:cs="Segoe UI"/>
              </w:rPr>
            </w:pPr>
          </w:p>
          <w:p w:rsidR="004B5C2C" w:rsidRPr="00F22594" w:rsidRDefault="004B5C2C" w:rsidP="00E1491F">
            <w:pPr>
              <w:jc w:val="center"/>
              <w:rPr>
                <w:rFonts w:ascii="Segoe UI" w:hAnsi="Segoe UI" w:cs="Segoe UI"/>
              </w:rPr>
            </w:pPr>
            <w:r>
              <w:rPr>
                <w:rFonts w:ascii="Segoe UI" w:hAnsi="Segoe UI" w:cs="Segoe UI"/>
              </w:rPr>
              <w:t>Disabled Child Over Age Limit (Cont’d)</w:t>
            </w:r>
          </w:p>
        </w:tc>
        <w:tc>
          <w:tcPr>
            <w:tcW w:w="1350" w:type="dxa"/>
            <w:tcBorders>
              <w:top w:val="single" w:sz="4" w:space="0" w:color="auto"/>
              <w:bottom w:val="single" w:sz="4" w:space="0" w:color="auto"/>
            </w:tcBorders>
          </w:tcPr>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48.20.420</w:t>
            </w:r>
          </w:p>
        </w:tc>
        <w:tc>
          <w:tcPr>
            <w:tcW w:w="6660" w:type="dxa"/>
            <w:tcBorders>
              <w:top w:val="single" w:sz="4" w:space="0" w:color="auto"/>
              <w:bottom w:val="single" w:sz="4" w:space="0" w:color="auto"/>
            </w:tcBorders>
          </w:tcPr>
          <w:p w:rsidR="00E1491F" w:rsidRPr="00F22594" w:rsidRDefault="00E1491F" w:rsidP="00E1491F">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disability or physical handicap and (2) chiefly dependent upon the subscriber for support and maintenance.</w:t>
            </w:r>
          </w:p>
          <w:p w:rsidR="00E1491F" w:rsidRPr="00F22594" w:rsidRDefault="00E1491F" w:rsidP="00E1491F">
            <w:pPr>
              <w:tabs>
                <w:tab w:val="left" w:pos="1365"/>
              </w:tabs>
              <w:autoSpaceDE w:val="0"/>
              <w:autoSpaceDN w:val="0"/>
              <w:adjustRightInd w:val="0"/>
              <w:rPr>
                <w:rFonts w:ascii="Segoe UI" w:hAnsi="Segoe UI" w:cs="Segoe UI"/>
              </w:rPr>
            </w:pP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rPr>
          <w:trHeight w:val="1151"/>
        </w:trPr>
        <w:tc>
          <w:tcPr>
            <w:tcW w:w="1800" w:type="dxa"/>
            <w:vMerge/>
          </w:tcPr>
          <w:p w:rsidR="00E1491F" w:rsidRPr="00F22594" w:rsidRDefault="00E1491F" w:rsidP="00E1491F">
            <w:pPr>
              <w:ind w:left="-108"/>
              <w:rPr>
                <w:rFonts w:ascii="Segoe UI" w:hAnsi="Segoe UI" w:cs="Segoe UI"/>
                <w:b/>
              </w:rPr>
            </w:pPr>
          </w:p>
        </w:tc>
        <w:tc>
          <w:tcPr>
            <w:tcW w:w="1710" w:type="dxa"/>
            <w:tcBorders>
              <w:bottom w:val="nil"/>
            </w:tcBorders>
          </w:tcPr>
          <w:p w:rsidR="00E1491F" w:rsidRPr="00F22594" w:rsidRDefault="00E1491F" w:rsidP="00E1491F">
            <w:pPr>
              <w:jc w:val="center"/>
              <w:rPr>
                <w:rFonts w:ascii="Segoe UI" w:hAnsi="Segoe UI" w:cs="Segoe UI"/>
              </w:rPr>
            </w:pPr>
            <w:r w:rsidRPr="00F22594">
              <w:rPr>
                <w:rFonts w:ascii="Segoe UI" w:hAnsi="Segoe UI" w:cs="Segoe UI"/>
              </w:rPr>
              <w:t>Newborn Child Enrollment</w:t>
            </w:r>
          </w:p>
        </w:tc>
        <w:tc>
          <w:tcPr>
            <w:tcW w:w="1350" w:type="dxa"/>
            <w:tcBorders>
              <w:top w:val="single" w:sz="4" w:space="0" w:color="auto"/>
              <w:bottom w:val="nil"/>
            </w:tcBorders>
          </w:tcPr>
          <w:p w:rsidR="0094462B"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48.20.430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(1)</w:t>
            </w:r>
          </w:p>
        </w:tc>
        <w:tc>
          <w:tcPr>
            <w:tcW w:w="6660" w:type="dxa"/>
            <w:tcBorders>
              <w:top w:val="single" w:sz="4" w:space="0" w:color="auto"/>
              <w:bottom w:val="nil"/>
            </w:tcBorders>
          </w:tcPr>
          <w:p w:rsidR="00E1491F" w:rsidRPr="00F22594" w:rsidRDefault="00E1491F" w:rsidP="00E1491F">
            <w:pPr>
              <w:pStyle w:val="ListParagraph"/>
              <w:numPr>
                <w:ilvl w:val="0"/>
                <w:numId w:val="7"/>
              </w:numPr>
              <w:ind w:left="216" w:hanging="216"/>
              <w:rPr>
                <w:rFonts w:ascii="Segoe UI" w:eastAsia="Times New Roman" w:hAnsi="Segoe UI" w:cs="Segoe UI"/>
              </w:rPr>
            </w:pPr>
            <w:r w:rsidRPr="00F22594">
              <w:rPr>
                <w:rFonts w:ascii="Segoe UI" w:eastAsia="Times New Roman" w:hAnsi="Segoe UI" w:cs="Segoe UI"/>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nil"/>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94462B" w:rsidRDefault="00E1491F" w:rsidP="0000709E">
            <w:pPr>
              <w:pStyle w:val="Default"/>
              <w:jc w:val="center"/>
              <w:rPr>
                <w:rFonts w:ascii="Segoe UI" w:hAnsi="Segoe UI" w:cs="Segoe UI"/>
                <w:sz w:val="22"/>
                <w:szCs w:val="22"/>
              </w:rPr>
            </w:pPr>
            <w:r w:rsidRPr="00F22594">
              <w:rPr>
                <w:rFonts w:ascii="Segoe UI" w:hAnsi="Segoe UI" w:cs="Segoe UI"/>
                <w:sz w:val="22"/>
                <w:szCs w:val="22"/>
              </w:rPr>
              <w:t>RCW 48.20.430</w:t>
            </w:r>
          </w:p>
          <w:p w:rsidR="00E1491F" w:rsidRPr="00F22594" w:rsidRDefault="00E1491F" w:rsidP="0000709E">
            <w:pPr>
              <w:pStyle w:val="Default"/>
              <w:jc w:val="center"/>
              <w:rPr>
                <w:rFonts w:ascii="Segoe UI" w:hAnsi="Segoe UI" w:cs="Segoe UI"/>
                <w:sz w:val="22"/>
                <w:szCs w:val="22"/>
              </w:rPr>
            </w:pPr>
            <w:r w:rsidRPr="00F22594">
              <w:rPr>
                <w:rFonts w:ascii="Segoe UI" w:hAnsi="Segoe UI" w:cs="Segoe UI"/>
                <w:sz w:val="22"/>
                <w:szCs w:val="22"/>
              </w:rPr>
              <w:t>(2)</w:t>
            </w:r>
          </w:p>
        </w:tc>
        <w:tc>
          <w:tcPr>
            <w:tcW w:w="6660" w:type="dxa"/>
            <w:tcBorders>
              <w:top w:val="nil"/>
              <w:bottom w:val="single" w:sz="4" w:space="0" w:color="auto"/>
            </w:tcBorders>
          </w:tcPr>
          <w:p w:rsidR="00E1491F" w:rsidRPr="00F22594" w:rsidRDefault="00E1491F" w:rsidP="00E1491F">
            <w:pPr>
              <w:pStyle w:val="ListParagraph"/>
              <w:numPr>
                <w:ilvl w:val="0"/>
                <w:numId w:val="7"/>
              </w:numPr>
              <w:ind w:left="221" w:hanging="221"/>
              <w:rPr>
                <w:rFonts w:ascii="Segoe UI" w:eastAsia="Times New Roman" w:hAnsi="Segoe UI" w:cs="Segoe UI"/>
              </w:rPr>
            </w:pPr>
            <w:r w:rsidRPr="00F22594">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tcBorders>
              <w:top w:val="single" w:sz="4" w:space="0" w:color="auto"/>
            </w:tcBorders>
          </w:tcPr>
          <w:p w:rsidR="00E1491F" w:rsidRPr="00F22594" w:rsidRDefault="00E1491F" w:rsidP="00E1491F">
            <w:pPr>
              <w:jc w:val="center"/>
              <w:rPr>
                <w:rFonts w:ascii="Segoe UI" w:eastAsia="Arial" w:hAnsi="Segoe UI" w:cs="Segoe UI"/>
                <w:spacing w:val="-6"/>
              </w:rPr>
            </w:pPr>
            <w:r w:rsidRPr="00F22594">
              <w:rPr>
                <w:rFonts w:ascii="Segoe UI" w:eastAsia="Arial" w:hAnsi="Segoe UI" w:cs="Segoe UI"/>
                <w:spacing w:val="-6"/>
              </w:rPr>
              <w:t>De</w:t>
            </w:r>
            <w:r w:rsidRPr="00F22594">
              <w:rPr>
                <w:rFonts w:ascii="Segoe UI" w:eastAsia="Arial" w:hAnsi="Segoe UI" w:cs="Segoe UI"/>
                <w:spacing w:val="-5"/>
              </w:rPr>
              <w:t>p</w:t>
            </w:r>
            <w:r w:rsidRPr="00F22594">
              <w:rPr>
                <w:rFonts w:ascii="Segoe UI" w:eastAsia="Arial" w:hAnsi="Segoe UI" w:cs="Segoe UI"/>
                <w:spacing w:val="-6"/>
              </w:rPr>
              <w:t>en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 xml:space="preserve">s </w:t>
            </w:r>
            <w:r w:rsidRPr="00F22594">
              <w:rPr>
                <w:rFonts w:ascii="Segoe UI" w:eastAsia="Arial" w:hAnsi="Segoe UI" w:cs="Segoe UI"/>
                <w:spacing w:val="-6"/>
              </w:rPr>
              <w:t>Un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Age 26</w:t>
            </w:r>
          </w:p>
        </w:tc>
        <w:tc>
          <w:tcPr>
            <w:tcW w:w="1350" w:type="dxa"/>
            <w:tcBorders>
              <w:top w:val="single" w:sz="4" w:space="0" w:color="auto"/>
              <w:bottom w:val="nil"/>
            </w:tcBorders>
          </w:tcPr>
          <w:p w:rsidR="00E1491F" w:rsidRPr="00F22594" w:rsidRDefault="00E1491F" w:rsidP="0000709E">
            <w:pPr>
              <w:pStyle w:val="Default"/>
              <w:jc w:val="center"/>
              <w:rPr>
                <w:rFonts w:ascii="Segoe UI" w:hAnsi="Segoe UI" w:cs="Segoe UI"/>
                <w:sz w:val="22"/>
                <w:szCs w:val="22"/>
              </w:rPr>
            </w:pPr>
            <w:r w:rsidRPr="00F22594">
              <w:rPr>
                <w:rFonts w:ascii="Segoe UI" w:eastAsia="Arial" w:hAnsi="Segoe UI" w:cs="Segoe UI"/>
                <w:spacing w:val="-6"/>
                <w:sz w:val="22"/>
                <w:szCs w:val="22"/>
              </w:rPr>
              <w:t>RC</w:t>
            </w:r>
            <w:r w:rsidRPr="00F22594">
              <w:rPr>
                <w:rFonts w:ascii="Segoe UI" w:eastAsia="Arial" w:hAnsi="Segoe UI" w:cs="Segoe UI"/>
                <w:sz w:val="22"/>
                <w:szCs w:val="22"/>
              </w:rPr>
              <w:t>W</w:t>
            </w:r>
            <w:r w:rsidRPr="00F22594">
              <w:rPr>
                <w:rFonts w:ascii="Segoe UI" w:eastAsia="Arial" w:hAnsi="Segoe UI" w:cs="Segoe UI"/>
                <w:spacing w:val="-11"/>
                <w:sz w:val="22"/>
                <w:szCs w:val="22"/>
              </w:rPr>
              <w:t xml:space="preserve"> </w:t>
            </w:r>
            <w:r w:rsidRPr="00F22594">
              <w:rPr>
                <w:rFonts w:ascii="Segoe UI" w:eastAsia="Arial" w:hAnsi="Segoe UI" w:cs="Segoe UI"/>
                <w:spacing w:val="-6"/>
                <w:sz w:val="22"/>
                <w:szCs w:val="22"/>
              </w:rPr>
              <w:t>48.20.435(1)</w:t>
            </w:r>
          </w:p>
        </w:tc>
        <w:tc>
          <w:tcPr>
            <w:tcW w:w="6660" w:type="dxa"/>
            <w:tcBorders>
              <w:top w:val="single" w:sz="4" w:space="0" w:color="auto"/>
              <w:bottom w:val="nil"/>
            </w:tcBorders>
          </w:tcPr>
          <w:p w:rsidR="00E1491F" w:rsidRPr="00F22594" w:rsidRDefault="00E1491F" w:rsidP="00E1491F">
            <w:pPr>
              <w:rPr>
                <w:rFonts w:ascii="Segoe UI" w:eastAsia="Times New Roman" w:hAnsi="Segoe UI" w:cs="Segoe UI"/>
              </w:rPr>
            </w:pPr>
            <w:r w:rsidRPr="00F22594">
              <w:rPr>
                <w:rFonts w:ascii="Segoe UI" w:eastAsia="Arial" w:hAnsi="Segoe UI" w:cs="Segoe UI"/>
                <w:spacing w:val="-6"/>
              </w:rPr>
              <w:t>Plan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tha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6"/>
              </w:rPr>
              <w:t>dep</w:t>
            </w:r>
            <w:r w:rsidRPr="00F22594">
              <w:rPr>
                <w:rFonts w:ascii="Segoe UI" w:eastAsia="Arial" w:hAnsi="Segoe UI" w:cs="Segoe UI"/>
                <w:spacing w:val="-5"/>
              </w:rPr>
              <w:t>e</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u</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hav</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la</w:t>
            </w:r>
            <w:r w:rsidRPr="00F22594">
              <w:rPr>
                <w:rFonts w:ascii="Segoe UI" w:eastAsia="Arial" w:hAnsi="Segoe UI" w:cs="Segoe UI"/>
                <w:spacing w:val="-5"/>
              </w:rPr>
              <w:t>n</w:t>
            </w:r>
            <w:r w:rsidRPr="00F22594">
              <w:rPr>
                <w:rFonts w:ascii="Segoe UI" w:eastAsia="Arial" w:hAnsi="Segoe UI" w:cs="Segoe UI"/>
                <w:spacing w:val="-6"/>
              </w:rPr>
              <w:t>g</w:t>
            </w:r>
            <w:r w:rsidRPr="00F22594">
              <w:rPr>
                <w:rFonts w:ascii="Segoe UI" w:eastAsia="Arial" w:hAnsi="Segoe UI" w:cs="Segoe UI"/>
                <w:spacing w:val="-5"/>
              </w:rPr>
              <w:t>u</w:t>
            </w:r>
            <w:r w:rsidRPr="00F22594">
              <w:rPr>
                <w:rFonts w:ascii="Segoe UI" w:eastAsia="Arial" w:hAnsi="Segoe UI" w:cs="Segoe UI"/>
                <w:spacing w:val="-6"/>
              </w:rPr>
              <w:t>a</w:t>
            </w:r>
            <w:r w:rsidRPr="00F22594">
              <w:rPr>
                <w:rFonts w:ascii="Segoe UI" w:eastAsia="Arial" w:hAnsi="Segoe UI" w:cs="Segoe UI"/>
                <w:spacing w:val="-5"/>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m</w:t>
            </w:r>
            <w:r w:rsidRPr="00F22594">
              <w:rPr>
                <w:rFonts w:ascii="Segoe UI" w:eastAsia="Arial" w:hAnsi="Segoe UI" w:cs="Segoe UI"/>
                <w:spacing w:val="-6"/>
              </w:rPr>
              <w:t>embe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cover de</w:t>
            </w:r>
            <w:r w:rsidRPr="00F22594">
              <w:rPr>
                <w:rFonts w:ascii="Segoe UI" w:eastAsia="Arial" w:hAnsi="Segoe UI" w:cs="Segoe UI"/>
                <w:spacing w:val="-5"/>
              </w:rPr>
              <w:t>p</w:t>
            </w:r>
            <w:r w:rsidRPr="00F22594">
              <w:rPr>
                <w:rFonts w:ascii="Segoe UI" w:eastAsia="Arial" w:hAnsi="Segoe UI" w:cs="Segoe UI"/>
                <w:spacing w:val="-6"/>
              </w:rPr>
              <w:t>e</w:t>
            </w:r>
            <w:r w:rsidRPr="00F22594">
              <w:rPr>
                <w:rFonts w:ascii="Segoe UI" w:eastAsia="Arial" w:hAnsi="Segoe UI" w:cs="Segoe UI"/>
                <w:spacing w:val="-5"/>
              </w:rPr>
              <w:t>n</w:t>
            </w:r>
            <w:r w:rsidRPr="00F22594">
              <w:rPr>
                <w:rFonts w:ascii="Segoe UI" w:eastAsia="Arial" w:hAnsi="Segoe UI" w:cs="Segoe UI"/>
                <w:spacing w:val="-6"/>
              </w:rPr>
              <w:t>dent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u</w:t>
            </w:r>
            <w:r w:rsidRPr="00F22594">
              <w:rPr>
                <w:rFonts w:ascii="Segoe UI" w:eastAsia="Arial" w:hAnsi="Segoe UI" w:cs="Segoe UI"/>
                <w:spacing w:val="-6"/>
              </w:rPr>
              <w:t>n</w:t>
            </w:r>
            <w:r w:rsidRPr="00F22594">
              <w:rPr>
                <w:rFonts w:ascii="Segoe UI" w:eastAsia="Arial" w:hAnsi="Segoe UI" w:cs="Segoe UI"/>
                <w:spacing w:val="-5"/>
              </w:rPr>
              <w:t>d</w:t>
            </w:r>
            <w:r w:rsidRPr="00F22594">
              <w:rPr>
                <w:rFonts w:ascii="Segoe UI" w:eastAsia="Arial" w:hAnsi="Segoe UI" w:cs="Segoe UI"/>
                <w:spacing w:val="-6"/>
              </w:rPr>
              <w:t>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ag</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26.</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tcBorders>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491F" w:rsidRPr="00F22594" w:rsidRDefault="00E1491F" w:rsidP="0000709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r>
      <w:tr w:rsidR="00E1491F" w:rsidRPr="004A5D97" w:rsidTr="002A1129">
        <w:tc>
          <w:tcPr>
            <w:tcW w:w="1800" w:type="dxa"/>
            <w:vMerge w:val="restart"/>
          </w:tcPr>
          <w:p w:rsidR="00E1491F" w:rsidRPr="00F22594" w:rsidRDefault="00E1491F" w:rsidP="00E1491F">
            <w:pPr>
              <w:ind w:left="-108"/>
              <w:jc w:val="center"/>
              <w:rPr>
                <w:rFonts w:ascii="Segoe UI" w:hAnsi="Segoe UI" w:cs="Segoe UI"/>
                <w:b/>
              </w:rPr>
            </w:pPr>
            <w:r w:rsidRPr="00F22594">
              <w:rPr>
                <w:rFonts w:ascii="Segoe UI" w:hAnsi="Segoe UI" w:cs="Segoe UI"/>
                <w:b/>
              </w:rPr>
              <w:t>Diabetes</w:t>
            </w: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p>
          <w:p w:rsidR="00E1491F" w:rsidRDefault="00E1491F" w:rsidP="00E1491F">
            <w:pPr>
              <w:ind w:left="-108"/>
              <w:jc w:val="center"/>
              <w:rPr>
                <w:rFonts w:ascii="Segoe UI" w:hAnsi="Segoe UI" w:cs="Segoe UI"/>
                <w:b/>
              </w:rPr>
            </w:pPr>
            <w:r>
              <w:rPr>
                <w:rFonts w:ascii="Segoe UI" w:hAnsi="Segoe UI" w:cs="Segoe UI"/>
                <w:b/>
              </w:rPr>
              <w:t>Diabetes</w:t>
            </w:r>
          </w:p>
          <w:p w:rsidR="00E1491F" w:rsidRDefault="00E1491F" w:rsidP="00E1491F">
            <w:pPr>
              <w:ind w:left="-108"/>
              <w:jc w:val="center"/>
              <w:rPr>
                <w:rFonts w:ascii="Segoe UI" w:hAnsi="Segoe UI" w:cs="Segoe UI"/>
                <w:b/>
              </w:rPr>
            </w:pPr>
            <w:r>
              <w:rPr>
                <w:rFonts w:ascii="Segoe UI" w:hAnsi="Segoe UI" w:cs="Segoe UI"/>
                <w:b/>
              </w:rPr>
              <w:t>(Cont’d)</w:t>
            </w:r>
          </w:p>
        </w:tc>
        <w:tc>
          <w:tcPr>
            <w:tcW w:w="1710" w:type="dxa"/>
            <w:vMerge w:val="restart"/>
          </w:tcPr>
          <w:p w:rsidR="00E1491F" w:rsidRDefault="00E1491F" w:rsidP="00E1491F">
            <w:pPr>
              <w:ind w:right="-108"/>
              <w:jc w:val="center"/>
              <w:rPr>
                <w:rFonts w:ascii="Segoe UI" w:hAnsi="Segoe UI" w:cs="Segoe UI"/>
              </w:rPr>
            </w:pPr>
            <w:r w:rsidRPr="00F22594">
              <w:rPr>
                <w:rFonts w:ascii="Segoe UI" w:hAnsi="Segoe UI" w:cs="Segoe UI"/>
              </w:rPr>
              <w:t>Coverage Requirements</w:t>
            </w: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E1491F" w:rsidP="00E1491F">
            <w:pPr>
              <w:ind w:right="-108"/>
              <w:jc w:val="center"/>
              <w:rPr>
                <w:rFonts w:ascii="Segoe UI" w:hAnsi="Segoe UI" w:cs="Segoe UI"/>
              </w:rPr>
            </w:pPr>
          </w:p>
          <w:p w:rsidR="00E1491F" w:rsidRDefault="005D436E" w:rsidP="00BD6797">
            <w:pPr>
              <w:ind w:left="-108" w:right="-108"/>
              <w:jc w:val="center"/>
              <w:rPr>
                <w:rFonts w:ascii="Segoe UI" w:hAnsi="Segoe UI" w:cs="Segoe UI"/>
              </w:rPr>
            </w:pPr>
            <w:r>
              <w:rPr>
                <w:rFonts w:ascii="Segoe UI" w:hAnsi="Segoe UI" w:cs="Segoe UI"/>
              </w:rPr>
              <w:t>C</w:t>
            </w:r>
            <w:r w:rsidR="00E1491F">
              <w:rPr>
                <w:rFonts w:ascii="Segoe UI" w:hAnsi="Segoe UI" w:cs="Segoe UI"/>
              </w:rPr>
              <w:t>overage Requirements (Cont’d)</w:t>
            </w:r>
          </w:p>
        </w:tc>
        <w:tc>
          <w:tcPr>
            <w:tcW w:w="1350" w:type="dxa"/>
            <w:tcBorders>
              <w:top w:val="single" w:sz="4" w:space="0" w:color="auto"/>
              <w:bottom w:val="nil"/>
            </w:tcBorders>
          </w:tcPr>
          <w:p w:rsidR="00E1491F" w:rsidRDefault="00E1491F" w:rsidP="0000709E">
            <w:pPr>
              <w:spacing w:line="204" w:lineRule="exact"/>
              <w:ind w:left="-18" w:right="-108"/>
              <w:jc w:val="center"/>
              <w:rPr>
                <w:rFonts w:ascii="Segoe UI" w:eastAsia="Arial" w:hAnsi="Segoe UI" w:cs="Segoe UI"/>
              </w:rPr>
            </w:pPr>
            <w:r>
              <w:rPr>
                <w:rFonts w:ascii="Segoe UI" w:eastAsia="Arial" w:hAnsi="Segoe UI" w:cs="Segoe UI"/>
              </w:rPr>
              <w:t>RCW 48.20.391</w:t>
            </w:r>
          </w:p>
          <w:p w:rsidR="00E1491F" w:rsidRPr="00F22594" w:rsidRDefault="00E1491F" w:rsidP="00CC2CE6">
            <w:pPr>
              <w:spacing w:line="204" w:lineRule="exact"/>
              <w:ind w:left="-18" w:right="-108"/>
              <w:jc w:val="center"/>
              <w:rPr>
                <w:rFonts w:ascii="Segoe UI" w:eastAsia="Arial" w:hAnsi="Segoe UI" w:cs="Segoe UI"/>
              </w:rPr>
            </w:pPr>
            <w:r>
              <w:rPr>
                <w:rFonts w:ascii="Segoe UI" w:eastAsia="Arial" w:hAnsi="Segoe UI" w:cs="Segoe UI"/>
              </w:rPr>
              <w:t>(2)(a);</w:t>
            </w:r>
            <w:r w:rsidRPr="00F22594">
              <w:rPr>
                <w:rFonts w:ascii="Segoe UI" w:eastAsia="Arial" w:hAnsi="Segoe UI" w:cs="Segoe UI"/>
              </w:rPr>
              <w:t xml:space="preserve"> </w:t>
            </w:r>
          </w:p>
        </w:tc>
        <w:tc>
          <w:tcPr>
            <w:tcW w:w="6660" w:type="dxa"/>
            <w:tcBorders>
              <w:top w:val="single" w:sz="4" w:space="0" w:color="auto"/>
              <w:bottom w:val="nil"/>
            </w:tcBorders>
          </w:tcPr>
          <w:p w:rsidR="00CC2CE6" w:rsidRPr="00F22594" w:rsidRDefault="008A13F2" w:rsidP="00CC2CE6">
            <w:pPr>
              <w:ind w:left="-18" w:right="-108"/>
              <w:rPr>
                <w:rFonts w:ascii="Segoe UI" w:eastAsia="Arial" w:hAnsi="Segoe UI" w:cs="Segoe UI"/>
              </w:rPr>
            </w:pPr>
            <w:r>
              <w:rPr>
                <w:rFonts w:ascii="Segoe UI" w:eastAsia="Arial" w:hAnsi="Segoe UI" w:cs="Segoe UI"/>
                <w:u w:val="single"/>
              </w:rPr>
              <w:t>If the contract provides pharmacy benefits</w:t>
            </w:r>
            <w:r w:rsidRPr="008A13F2">
              <w:rPr>
                <w:rFonts w:ascii="Segoe UI" w:eastAsia="Arial" w:hAnsi="Segoe UI" w:cs="Segoe UI"/>
              </w:rPr>
              <w:t xml:space="preserve">:  </w:t>
            </w:r>
            <w:r w:rsidR="00E1491F" w:rsidRPr="00F22594">
              <w:rPr>
                <w:rFonts w:ascii="Segoe UI" w:eastAsia="Arial" w:hAnsi="Segoe UI" w:cs="Segoe UI"/>
              </w:rPr>
              <w:t>C</w:t>
            </w:r>
            <w:r w:rsidR="00E1491F" w:rsidRPr="00F22594">
              <w:rPr>
                <w:rFonts w:ascii="Segoe UI" w:eastAsia="Arial" w:hAnsi="Segoe UI" w:cs="Segoe UI"/>
                <w:spacing w:val="1"/>
              </w:rPr>
              <w:t>o</w:t>
            </w:r>
            <w:r w:rsidR="00E1491F" w:rsidRPr="00F22594">
              <w:rPr>
                <w:rFonts w:ascii="Segoe UI" w:eastAsia="Arial" w:hAnsi="Segoe UI" w:cs="Segoe UI"/>
              </w:rPr>
              <w:t>ntract must</w:t>
            </w:r>
            <w:r w:rsidR="00E1491F" w:rsidRPr="00F22594">
              <w:rPr>
                <w:rFonts w:ascii="Segoe UI" w:eastAsia="Arial" w:hAnsi="Segoe UI" w:cs="Segoe UI"/>
                <w:spacing w:val="-5"/>
              </w:rPr>
              <w:t xml:space="preserve"> </w:t>
            </w:r>
            <w:r w:rsidR="00E1491F" w:rsidRPr="00F22594">
              <w:rPr>
                <w:rFonts w:ascii="Segoe UI" w:eastAsia="Arial" w:hAnsi="Segoe UI" w:cs="Segoe UI"/>
              </w:rPr>
              <w:t>provi</w:t>
            </w:r>
            <w:r w:rsidR="00E1491F" w:rsidRPr="00F22594">
              <w:rPr>
                <w:rFonts w:ascii="Segoe UI" w:eastAsia="Arial" w:hAnsi="Segoe UI" w:cs="Segoe UI"/>
                <w:spacing w:val="1"/>
              </w:rPr>
              <w:t>d</w:t>
            </w:r>
            <w:r w:rsidR="00E1491F" w:rsidRPr="00F22594">
              <w:rPr>
                <w:rFonts w:ascii="Segoe UI" w:eastAsia="Arial" w:hAnsi="Segoe UI" w:cs="Segoe UI"/>
              </w:rPr>
              <w:t>e appropriate and medically necessary equipment and supplies, as prescribed by a health care provider, for</w:t>
            </w:r>
            <w:r w:rsidR="00E1491F" w:rsidRPr="00F22594">
              <w:rPr>
                <w:rFonts w:ascii="Segoe UI" w:eastAsia="Arial" w:hAnsi="Segoe UI" w:cs="Segoe UI"/>
                <w:spacing w:val="-2"/>
              </w:rPr>
              <w:t xml:space="preserve"> </w:t>
            </w:r>
            <w:r w:rsidR="00E1491F" w:rsidRPr="00F22594">
              <w:rPr>
                <w:rFonts w:ascii="Segoe UI" w:eastAsia="Arial" w:hAnsi="Segoe UI" w:cs="Segoe UI"/>
              </w:rPr>
              <w:t>all s</w:t>
            </w:r>
            <w:r w:rsidR="00E1491F" w:rsidRPr="00F22594">
              <w:rPr>
                <w:rFonts w:ascii="Segoe UI" w:eastAsia="Arial" w:hAnsi="Segoe UI" w:cs="Segoe UI"/>
                <w:spacing w:val="1"/>
              </w:rPr>
              <w:t>u</w:t>
            </w:r>
            <w:r w:rsidR="00E1491F" w:rsidRPr="00F22594">
              <w:rPr>
                <w:rFonts w:ascii="Segoe UI" w:eastAsia="Arial" w:hAnsi="Segoe UI" w:cs="Segoe UI"/>
              </w:rPr>
              <w:t>bscri</w:t>
            </w:r>
            <w:r w:rsidR="00E1491F" w:rsidRPr="00F22594">
              <w:rPr>
                <w:rFonts w:ascii="Segoe UI" w:eastAsia="Arial" w:hAnsi="Segoe UI" w:cs="Segoe UI"/>
                <w:spacing w:val="1"/>
              </w:rPr>
              <w:t>b</w:t>
            </w:r>
            <w:r w:rsidR="00E1491F" w:rsidRPr="00F22594">
              <w:rPr>
                <w:rFonts w:ascii="Segoe UI" w:eastAsia="Arial" w:hAnsi="Segoe UI" w:cs="Segoe UI"/>
              </w:rPr>
              <w:t>ers di</w:t>
            </w:r>
            <w:r w:rsidR="00E1491F" w:rsidRPr="00F22594">
              <w:rPr>
                <w:rFonts w:ascii="Segoe UI" w:eastAsia="Arial" w:hAnsi="Segoe UI" w:cs="Segoe UI"/>
                <w:spacing w:val="1"/>
              </w:rPr>
              <w:t>a</w:t>
            </w:r>
            <w:r w:rsidR="00E1491F" w:rsidRPr="00F22594">
              <w:rPr>
                <w:rFonts w:ascii="Segoe UI" w:eastAsia="Arial" w:hAnsi="Segoe UI" w:cs="Segoe UI"/>
                <w:spacing w:val="-1"/>
              </w:rPr>
              <w:t>g</w:t>
            </w:r>
            <w:r w:rsidR="00E1491F" w:rsidRPr="00F22594">
              <w:rPr>
                <w:rFonts w:ascii="Segoe UI" w:eastAsia="Arial" w:hAnsi="Segoe UI" w:cs="Segoe UI"/>
                <w:spacing w:val="1"/>
              </w:rPr>
              <w:t>n</w:t>
            </w:r>
            <w:r w:rsidR="00E1491F" w:rsidRPr="00F22594">
              <w:rPr>
                <w:rFonts w:ascii="Segoe UI" w:eastAsia="Arial" w:hAnsi="Segoe UI" w:cs="Segoe UI"/>
                <w:spacing w:val="-1"/>
              </w:rPr>
              <w:t>o</w:t>
            </w:r>
            <w:r w:rsidR="00E1491F" w:rsidRPr="00F22594">
              <w:rPr>
                <w:rFonts w:ascii="Segoe UI" w:eastAsia="Arial" w:hAnsi="Segoe UI" w:cs="Segoe UI"/>
              </w:rPr>
              <w:t>sed “Ins</w:t>
            </w:r>
            <w:r w:rsidR="00E1491F" w:rsidRPr="00F22594">
              <w:rPr>
                <w:rFonts w:ascii="Segoe UI" w:eastAsia="Arial" w:hAnsi="Segoe UI" w:cs="Segoe UI"/>
                <w:spacing w:val="1"/>
              </w:rPr>
              <w:t>u</w:t>
            </w:r>
            <w:r w:rsidR="00E1491F" w:rsidRPr="00F22594">
              <w:rPr>
                <w:rFonts w:ascii="Segoe UI" w:eastAsia="Arial" w:hAnsi="Segoe UI" w:cs="Segoe UI"/>
              </w:rPr>
              <w:t>lin</w:t>
            </w:r>
            <w:r w:rsidR="00E1491F" w:rsidRPr="00F22594">
              <w:rPr>
                <w:rFonts w:ascii="Segoe UI" w:eastAsia="Arial" w:hAnsi="Segoe UI" w:cs="Segoe UI"/>
                <w:spacing w:val="1"/>
              </w:rPr>
              <w:t xml:space="preserve"> u</w:t>
            </w:r>
            <w:r w:rsidR="00E1491F" w:rsidRPr="00F22594">
              <w:rPr>
                <w:rFonts w:ascii="Segoe UI" w:eastAsia="Arial" w:hAnsi="Segoe UI" w:cs="Segoe UI"/>
              </w:rPr>
              <w:t>sing”, “Non-</w:t>
            </w:r>
            <w:r w:rsidR="00E1491F" w:rsidRPr="00F22594">
              <w:rPr>
                <w:rFonts w:ascii="Segoe UI" w:eastAsia="Arial" w:hAnsi="Segoe UI" w:cs="Segoe UI"/>
                <w:spacing w:val="1"/>
              </w:rPr>
              <w:t>i</w:t>
            </w:r>
            <w:r w:rsidR="00E1491F" w:rsidRPr="00F22594">
              <w:rPr>
                <w:rFonts w:ascii="Segoe UI" w:eastAsia="Arial" w:hAnsi="Segoe UI" w:cs="Segoe UI"/>
                <w:spacing w:val="-1"/>
              </w:rPr>
              <w:t>n</w:t>
            </w:r>
            <w:r w:rsidR="00E1491F" w:rsidRPr="00F22594">
              <w:rPr>
                <w:rFonts w:ascii="Segoe UI" w:eastAsia="Arial" w:hAnsi="Segoe UI" w:cs="Segoe UI"/>
              </w:rPr>
              <w:t>s</w:t>
            </w:r>
            <w:r w:rsidR="00E1491F" w:rsidRPr="00F22594">
              <w:rPr>
                <w:rFonts w:ascii="Segoe UI" w:eastAsia="Arial" w:hAnsi="Segoe UI" w:cs="Segoe UI"/>
                <w:spacing w:val="1"/>
              </w:rPr>
              <w:t>u</w:t>
            </w:r>
            <w:r w:rsidR="00E1491F" w:rsidRPr="00F22594">
              <w:rPr>
                <w:rFonts w:ascii="Segoe UI" w:eastAsia="Arial" w:hAnsi="Segoe UI" w:cs="Segoe UI"/>
              </w:rPr>
              <w:t>lin u</w:t>
            </w:r>
            <w:r w:rsidR="00E1491F" w:rsidRPr="00F22594">
              <w:rPr>
                <w:rFonts w:ascii="Segoe UI" w:eastAsia="Arial" w:hAnsi="Segoe UI" w:cs="Segoe UI"/>
                <w:spacing w:val="1"/>
              </w:rPr>
              <w:t>s</w:t>
            </w:r>
            <w:r w:rsidR="00E1491F" w:rsidRPr="00F22594">
              <w:rPr>
                <w:rFonts w:ascii="Segoe UI" w:eastAsia="Arial" w:hAnsi="Segoe UI" w:cs="Segoe UI"/>
              </w:rPr>
              <w:t>ing”, a</w:t>
            </w:r>
            <w:r w:rsidR="00E1491F" w:rsidRPr="00F22594">
              <w:rPr>
                <w:rFonts w:ascii="Segoe UI" w:eastAsia="Arial" w:hAnsi="Segoe UI" w:cs="Segoe UI"/>
                <w:spacing w:val="1"/>
              </w:rPr>
              <w:t>n</w:t>
            </w:r>
            <w:r w:rsidR="00E1491F" w:rsidRPr="00F22594">
              <w:rPr>
                <w:rFonts w:ascii="Segoe UI" w:eastAsia="Arial" w:hAnsi="Segoe UI" w:cs="Segoe UI"/>
              </w:rPr>
              <w:t>d “e</w:t>
            </w:r>
            <w:r w:rsidR="00E1491F" w:rsidRPr="00F22594">
              <w:rPr>
                <w:rFonts w:ascii="Segoe UI" w:eastAsia="Arial" w:hAnsi="Segoe UI" w:cs="Segoe UI"/>
                <w:spacing w:val="1"/>
              </w:rPr>
              <w:t>l</w:t>
            </w:r>
            <w:r w:rsidR="00E1491F" w:rsidRPr="00F22594">
              <w:rPr>
                <w:rFonts w:ascii="Segoe UI" w:eastAsia="Arial" w:hAnsi="Segoe UI" w:cs="Segoe UI"/>
                <w:spacing w:val="-1"/>
              </w:rPr>
              <w:t>e</w:t>
            </w:r>
            <w:r w:rsidR="00E1491F" w:rsidRPr="00F22594">
              <w:rPr>
                <w:rFonts w:ascii="Segoe UI" w:eastAsia="Arial" w:hAnsi="Segoe UI" w:cs="Segoe UI"/>
              </w:rPr>
              <w:t>vated b</w:t>
            </w:r>
            <w:r w:rsidR="00E1491F" w:rsidRPr="00F22594">
              <w:rPr>
                <w:rFonts w:ascii="Segoe UI" w:eastAsia="Arial" w:hAnsi="Segoe UI" w:cs="Segoe UI"/>
                <w:spacing w:val="1"/>
              </w:rPr>
              <w:t>l</w:t>
            </w:r>
            <w:r w:rsidR="00E1491F" w:rsidRPr="00F22594">
              <w:rPr>
                <w:rFonts w:ascii="Segoe UI" w:eastAsia="Arial" w:hAnsi="Segoe UI" w:cs="Segoe UI"/>
              </w:rPr>
              <w:t>o</w:t>
            </w:r>
            <w:r w:rsidR="00E1491F" w:rsidRPr="00F22594">
              <w:rPr>
                <w:rFonts w:ascii="Segoe UI" w:eastAsia="Arial" w:hAnsi="Segoe UI" w:cs="Segoe UI"/>
                <w:spacing w:val="1"/>
              </w:rPr>
              <w:t>o</w:t>
            </w:r>
            <w:r w:rsidR="00E1491F" w:rsidRPr="00F22594">
              <w:rPr>
                <w:rFonts w:ascii="Segoe UI" w:eastAsia="Arial" w:hAnsi="Segoe UI" w:cs="Segoe UI"/>
              </w:rPr>
              <w:t>d glu</w:t>
            </w:r>
            <w:r w:rsidR="00E1491F" w:rsidRPr="00F22594">
              <w:rPr>
                <w:rFonts w:ascii="Segoe UI" w:eastAsia="Arial" w:hAnsi="Segoe UI" w:cs="Segoe UI"/>
                <w:spacing w:val="1"/>
              </w:rPr>
              <w:t>c</w:t>
            </w:r>
            <w:r w:rsidR="00E1491F" w:rsidRPr="00F22594">
              <w:rPr>
                <w:rFonts w:ascii="Segoe UI" w:eastAsia="Arial" w:hAnsi="Segoe UI" w:cs="Segoe UI"/>
              </w:rPr>
              <w:t>ose induced by pregn</w:t>
            </w:r>
            <w:r w:rsidR="00E1491F" w:rsidRPr="00F22594">
              <w:rPr>
                <w:rFonts w:ascii="Segoe UI" w:eastAsia="Arial" w:hAnsi="Segoe UI" w:cs="Segoe UI"/>
                <w:spacing w:val="1"/>
              </w:rPr>
              <w:t>a</w:t>
            </w:r>
            <w:r w:rsidR="00E1491F" w:rsidRPr="00F22594">
              <w:rPr>
                <w:rFonts w:ascii="Segoe UI" w:eastAsia="Arial" w:hAnsi="Segoe UI" w:cs="Segoe UI"/>
              </w:rPr>
              <w:t xml:space="preserve">ncy.  </w:t>
            </w:r>
            <w:r w:rsidR="00CC2CE6">
              <w:rPr>
                <w:rFonts w:ascii="Segoe UI" w:eastAsia="Arial" w:hAnsi="Segoe UI" w:cs="Segoe UI"/>
              </w:rPr>
              <w:t>(</w:t>
            </w:r>
            <w:r w:rsidR="00CC2CE6" w:rsidRPr="00F22594">
              <w:rPr>
                <w:rFonts w:ascii="Segoe UI" w:eastAsia="Arial" w:hAnsi="Segoe UI" w:cs="Segoe UI"/>
              </w:rPr>
              <w:t>WAC 284-43-5642(1)(d)(iii);</w:t>
            </w:r>
            <w:r w:rsidR="00CC2CE6">
              <w:rPr>
                <w:rFonts w:ascii="Segoe UI" w:eastAsia="Arial" w:hAnsi="Segoe UI" w:cs="Segoe UI"/>
              </w:rPr>
              <w:t xml:space="preserve"> </w:t>
            </w:r>
            <w:r w:rsidR="00CC2CE6" w:rsidRPr="00F22594">
              <w:rPr>
                <w:rFonts w:ascii="Segoe UI" w:eastAsia="Arial" w:hAnsi="Segoe UI" w:cs="Segoe UI"/>
              </w:rPr>
              <w:t>WAC 284-43-5642(7)(f)(ii)</w:t>
            </w:r>
            <w:r w:rsidR="00CC2CE6">
              <w:rPr>
                <w:rFonts w:ascii="Segoe UI" w:eastAsia="Arial" w:hAnsi="Segoe UI" w:cs="Segoe UI"/>
              </w:rPr>
              <w:t>)</w:t>
            </w:r>
          </w:p>
          <w:p w:rsidR="00E1491F" w:rsidRPr="00056D88" w:rsidRDefault="00E1491F" w:rsidP="00CC2CE6">
            <w:pPr>
              <w:pStyle w:val="ListParagraph"/>
              <w:widowControl w:val="0"/>
              <w:ind w:left="252" w:right="36"/>
              <w:contextualSpacing w:val="0"/>
              <w:rPr>
                <w:rFonts w:ascii="Segoe UI" w:eastAsia="Arial" w:hAnsi="Segoe UI" w:cs="Segoe UI"/>
              </w:rPr>
            </w:pPr>
            <w:r w:rsidRPr="00F22594">
              <w:rPr>
                <w:rFonts w:ascii="Segoe UI" w:eastAsia="Arial" w:hAnsi="Segoe UI" w:cs="Segoe UI"/>
              </w:rPr>
              <w:t>This must include:</w:t>
            </w:r>
          </w:p>
        </w:tc>
        <w:tc>
          <w:tcPr>
            <w:tcW w:w="1260" w:type="dxa"/>
            <w:tcBorders>
              <w:top w:val="single" w:sz="4" w:space="0" w:color="auto"/>
              <w:bottom w:val="nil"/>
            </w:tcBorders>
          </w:tcPr>
          <w:p w:rsidR="00E1491F" w:rsidRPr="00F22594" w:rsidRDefault="00E1491F" w:rsidP="00E1491F">
            <w:pPr>
              <w:jc w:val="center"/>
              <w:rPr>
                <w:rFonts w:ascii="Segoe UI" w:hAnsi="Segoe UI" w:cs="Segoe UI"/>
              </w:rPr>
            </w:pPr>
          </w:p>
        </w:tc>
        <w:tc>
          <w:tcPr>
            <w:tcW w:w="1530" w:type="dxa"/>
            <w:tcBorders>
              <w:top w:val="single" w:sz="4" w:space="0" w:color="auto"/>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Default="00E1491F" w:rsidP="005D436E">
            <w:pPr>
              <w:ind w:right="-108"/>
              <w:jc w:val="center"/>
              <w:rPr>
                <w:rFonts w:ascii="Segoe UI" w:eastAsia="Arial" w:hAnsi="Segoe UI" w:cs="Segoe UI"/>
              </w:rPr>
            </w:pPr>
            <w:r>
              <w:rPr>
                <w:rFonts w:ascii="Segoe UI" w:eastAsia="Arial" w:hAnsi="Segoe UI" w:cs="Segoe UI"/>
              </w:rPr>
              <w:t>RCW 48.20.391</w:t>
            </w:r>
          </w:p>
          <w:p w:rsidR="005D436E" w:rsidRDefault="00E1491F" w:rsidP="005D436E">
            <w:pPr>
              <w:ind w:left="-108" w:right="-108"/>
              <w:jc w:val="center"/>
              <w:rPr>
                <w:rFonts w:ascii="Segoe UI" w:eastAsia="Arial" w:hAnsi="Segoe UI" w:cs="Segoe UI"/>
              </w:rPr>
            </w:pPr>
            <w:r>
              <w:rPr>
                <w:rFonts w:ascii="Segoe UI" w:eastAsia="Arial" w:hAnsi="Segoe UI" w:cs="Segoe UI"/>
              </w:rPr>
              <w:t xml:space="preserve">(2)(a); </w:t>
            </w:r>
            <w:r w:rsidRPr="00F22594">
              <w:rPr>
                <w:rFonts w:ascii="Segoe UI" w:eastAsia="Arial" w:hAnsi="Segoe UI" w:cs="Segoe UI"/>
              </w:rPr>
              <w:t xml:space="preserve"> </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WAC 284-43-5642(6)(a)(ii)</w:t>
            </w:r>
          </w:p>
        </w:tc>
        <w:tc>
          <w:tcPr>
            <w:tcW w:w="6660" w:type="dxa"/>
            <w:tcBorders>
              <w:top w:val="nil"/>
              <w:bottom w:val="nil"/>
            </w:tcBorders>
          </w:tcPr>
          <w:p w:rsidR="00E1491F" w:rsidRPr="00D36E1B" w:rsidRDefault="00E1491F" w:rsidP="00E1491F">
            <w:pPr>
              <w:pStyle w:val="ListParagraph"/>
              <w:widowControl w:val="0"/>
              <w:numPr>
                <w:ilvl w:val="1"/>
                <w:numId w:val="8"/>
              </w:numPr>
              <w:ind w:left="612" w:right="72"/>
              <w:rPr>
                <w:rFonts w:ascii="Segoe UI" w:eastAsia="Arial" w:hAnsi="Segoe UI" w:cs="Segoe UI"/>
              </w:rPr>
            </w:pPr>
            <w:r w:rsidRPr="00D36E1B">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Pr="00F22594" w:rsidRDefault="00E1491F" w:rsidP="005D436E">
            <w:pPr>
              <w:ind w:left="-108" w:right="-108"/>
              <w:jc w:val="center"/>
              <w:rPr>
                <w:rFonts w:ascii="Segoe UI" w:eastAsia="Arial" w:hAnsi="Segoe UI" w:cs="Segoe UI"/>
                <w:spacing w:val="1"/>
              </w:rPr>
            </w:pPr>
            <w:r w:rsidRPr="00F22594">
              <w:rPr>
                <w:rFonts w:ascii="Segoe UI" w:eastAsia="Arial" w:hAnsi="Segoe UI" w:cs="Segoe UI"/>
              </w:rPr>
              <w:t>RCW</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48.20.391 (2)(b)</w:t>
            </w:r>
            <w:r>
              <w:rPr>
                <w:rFonts w:ascii="Segoe UI" w:eastAsia="Arial" w:hAnsi="Segoe UI" w:cs="Segoe UI"/>
              </w:rPr>
              <w:t>;</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WAC 284-43-5642(1)(d)(iii)</w:t>
            </w:r>
          </w:p>
          <w:p w:rsidR="00E1491F" w:rsidRPr="00F22594" w:rsidRDefault="00E1491F" w:rsidP="005D436E">
            <w:pPr>
              <w:ind w:left="-108" w:right="-108"/>
              <w:jc w:val="center"/>
              <w:rPr>
                <w:rFonts w:ascii="Segoe UI" w:eastAsia="Arial" w:hAnsi="Segoe UI" w:cs="Segoe UI"/>
              </w:rPr>
            </w:pPr>
          </w:p>
        </w:tc>
        <w:tc>
          <w:tcPr>
            <w:tcW w:w="6660" w:type="dxa"/>
            <w:tcBorders>
              <w:top w:val="nil"/>
              <w:bottom w:val="nil"/>
            </w:tcBorders>
          </w:tcPr>
          <w:p w:rsidR="00E1491F" w:rsidRPr="00F22594" w:rsidRDefault="00E1491F" w:rsidP="00E1491F">
            <w:pPr>
              <w:pStyle w:val="ListParagraph"/>
              <w:widowControl w:val="0"/>
              <w:numPr>
                <w:ilvl w:val="0"/>
                <w:numId w:val="8"/>
              </w:numPr>
              <w:ind w:left="162" w:right="-20" w:hanging="180"/>
              <w:rPr>
                <w:rFonts w:ascii="Segoe UI" w:eastAsia="Arial" w:hAnsi="Segoe UI" w:cs="Segoe UI"/>
              </w:rPr>
            </w:pPr>
            <w:r w:rsidRPr="00F22594">
              <w:rPr>
                <w:rFonts w:ascii="Segoe UI" w:eastAsia="Arial" w:hAnsi="Segoe UI" w:cs="Segoe UI"/>
                <w:u w:val="single"/>
              </w:rPr>
              <w:t>Whether or not the</w:t>
            </w:r>
            <w:r w:rsidRPr="00F22594">
              <w:rPr>
                <w:rFonts w:ascii="Segoe UI" w:eastAsia="Arial" w:hAnsi="Segoe UI" w:cs="Segoe UI"/>
                <w:spacing w:val="-1"/>
                <w:u w:val="single"/>
              </w:rPr>
              <w:t xml:space="preserve"> </w:t>
            </w:r>
            <w:r w:rsidRPr="00F22594">
              <w:rPr>
                <w:rFonts w:ascii="Segoe UI" w:eastAsia="Arial" w:hAnsi="Segoe UI" w:cs="Segoe UI"/>
                <w:u w:val="single"/>
              </w:rPr>
              <w:t>contract provi</w:t>
            </w:r>
            <w:r w:rsidRPr="00F22594">
              <w:rPr>
                <w:rFonts w:ascii="Segoe UI" w:eastAsia="Arial" w:hAnsi="Segoe UI" w:cs="Segoe UI"/>
                <w:spacing w:val="1"/>
                <w:u w:val="single"/>
              </w:rPr>
              <w:t>d</w:t>
            </w:r>
            <w:r w:rsidRPr="00F22594">
              <w:rPr>
                <w:rFonts w:ascii="Segoe UI" w:eastAsia="Arial" w:hAnsi="Segoe UI" w:cs="Segoe UI"/>
                <w:u w:val="single"/>
              </w:rPr>
              <w:t xml:space="preserve">es </w:t>
            </w:r>
            <w:r w:rsidRPr="00F22594">
              <w:rPr>
                <w:rFonts w:ascii="Segoe UI" w:eastAsia="Arial" w:hAnsi="Segoe UI" w:cs="Segoe UI"/>
                <w:spacing w:val="1"/>
                <w:u w:val="single"/>
              </w:rPr>
              <w:t>Pharmacy</w:t>
            </w:r>
            <w:r w:rsidRPr="00F22594">
              <w:rPr>
                <w:rFonts w:ascii="Segoe UI" w:eastAsia="Arial" w:hAnsi="Segoe UI" w:cs="Segoe UI"/>
                <w:u w:val="single"/>
              </w:rPr>
              <w:t xml:space="preserve"> Benefits</w:t>
            </w:r>
            <w:r w:rsidRPr="00F22594">
              <w:rPr>
                <w:rFonts w:ascii="Segoe UI" w:eastAsia="Arial" w:hAnsi="Segoe UI" w:cs="Segoe UI"/>
              </w:rPr>
              <w:t>, contract must provide:</w:t>
            </w:r>
          </w:p>
          <w:p w:rsidR="00E1491F" w:rsidRPr="005B0E27" w:rsidRDefault="00E1491F" w:rsidP="00E1491F">
            <w:pPr>
              <w:pStyle w:val="ListParagraph"/>
              <w:widowControl w:val="0"/>
              <w:numPr>
                <w:ilvl w:val="1"/>
                <w:numId w:val="8"/>
              </w:numPr>
              <w:ind w:left="432" w:right="-20" w:hanging="270"/>
              <w:rPr>
                <w:rFonts w:ascii="Segoe UI" w:eastAsia="Arial" w:hAnsi="Segoe UI" w:cs="Segoe UI"/>
              </w:rPr>
            </w:pPr>
            <w:r w:rsidRPr="00F22594">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Default="00E1491F" w:rsidP="00E1491F">
            <w:pPr>
              <w:ind w:left="-108"/>
              <w:jc w:val="center"/>
              <w:rPr>
                <w:rFonts w:ascii="Segoe UI" w:hAnsi="Segoe UI" w:cs="Segoe UI"/>
                <w:b/>
              </w:rPr>
            </w:pPr>
          </w:p>
        </w:tc>
        <w:tc>
          <w:tcPr>
            <w:tcW w:w="1710" w:type="dxa"/>
            <w:vMerge/>
          </w:tcPr>
          <w:p w:rsidR="00E1491F" w:rsidRDefault="00E1491F" w:rsidP="00E1491F">
            <w:pPr>
              <w:ind w:right="-108"/>
              <w:jc w:val="center"/>
              <w:rPr>
                <w:rFonts w:ascii="Segoe UI" w:hAnsi="Segoe UI" w:cs="Segoe UI"/>
              </w:rPr>
            </w:pPr>
          </w:p>
        </w:tc>
        <w:tc>
          <w:tcPr>
            <w:tcW w:w="1350" w:type="dxa"/>
            <w:tcBorders>
              <w:top w:val="nil"/>
              <w:bottom w:val="nil"/>
            </w:tcBorders>
          </w:tcPr>
          <w:p w:rsidR="00E1491F" w:rsidRPr="00F22594" w:rsidRDefault="00E1491F" w:rsidP="005D436E">
            <w:pPr>
              <w:ind w:left="-108" w:right="-108"/>
              <w:jc w:val="center"/>
              <w:rPr>
                <w:rFonts w:ascii="Segoe UI" w:eastAsia="Arial" w:hAnsi="Segoe UI" w:cs="Segoe UI"/>
                <w:spacing w:val="1"/>
              </w:rPr>
            </w:pPr>
            <w:r w:rsidRPr="00F22594">
              <w:rPr>
                <w:rFonts w:ascii="Segoe UI" w:eastAsia="Arial" w:hAnsi="Segoe UI" w:cs="Segoe UI"/>
              </w:rPr>
              <w:t>RCW</w:t>
            </w:r>
          </w:p>
          <w:p w:rsidR="00E1491F" w:rsidRPr="00F22594" w:rsidRDefault="00E1491F" w:rsidP="005D436E">
            <w:pPr>
              <w:ind w:left="-108" w:right="-108"/>
              <w:jc w:val="center"/>
              <w:rPr>
                <w:rFonts w:ascii="Segoe UI" w:eastAsia="Arial" w:hAnsi="Segoe UI" w:cs="Segoe UI"/>
              </w:rPr>
            </w:pPr>
            <w:r w:rsidRPr="00F22594">
              <w:rPr>
                <w:rFonts w:ascii="Segoe UI" w:eastAsia="Arial" w:hAnsi="Segoe UI" w:cs="Segoe UI"/>
              </w:rPr>
              <w:t>48.20.391 (2)(b)</w:t>
            </w:r>
          </w:p>
          <w:p w:rsidR="00E1491F" w:rsidRPr="00F22594" w:rsidRDefault="00E1491F" w:rsidP="005D436E">
            <w:pPr>
              <w:ind w:left="-108" w:right="-108"/>
              <w:jc w:val="center"/>
              <w:rPr>
                <w:rFonts w:ascii="Segoe UI" w:eastAsia="Arial" w:hAnsi="Segoe UI" w:cs="Segoe UI"/>
              </w:rPr>
            </w:pPr>
          </w:p>
        </w:tc>
        <w:tc>
          <w:tcPr>
            <w:tcW w:w="6660" w:type="dxa"/>
            <w:tcBorders>
              <w:top w:val="nil"/>
              <w:bottom w:val="nil"/>
            </w:tcBorders>
          </w:tcPr>
          <w:p w:rsidR="00E1491F" w:rsidRPr="00F22594" w:rsidRDefault="00E1491F" w:rsidP="00E1491F">
            <w:pPr>
              <w:pStyle w:val="ListParagraph"/>
              <w:widowControl w:val="0"/>
              <w:numPr>
                <w:ilvl w:val="1"/>
                <w:numId w:val="8"/>
              </w:numPr>
              <w:ind w:left="522" w:right="-20"/>
              <w:rPr>
                <w:rFonts w:ascii="Segoe UI" w:eastAsia="Arial" w:hAnsi="Segoe UI" w:cs="Segoe UI"/>
                <w:u w:val="single"/>
              </w:rPr>
            </w:pPr>
            <w:r w:rsidRPr="00F22594">
              <w:rPr>
                <w:rFonts w:ascii="Segoe UI" w:eastAsia="Arial" w:hAnsi="Segoe UI" w:cs="Segoe UI"/>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5D436E">
            <w:pPr>
              <w:ind w:left="-108" w:right="-14"/>
              <w:jc w:val="center"/>
              <w:rPr>
                <w:rFonts w:ascii="Segoe UI" w:eastAsia="Arial" w:hAnsi="Segoe UI" w:cs="Segoe UI"/>
              </w:rPr>
            </w:pPr>
            <w:r w:rsidRPr="00F22594">
              <w:rPr>
                <w:rFonts w:ascii="Segoe UI" w:eastAsia="Arial" w:hAnsi="Segoe UI" w:cs="Segoe UI"/>
              </w:rPr>
              <w:t>RCW</w:t>
            </w:r>
          </w:p>
          <w:p w:rsidR="00E1491F" w:rsidRPr="00F22594" w:rsidRDefault="00E1491F" w:rsidP="005D436E">
            <w:pPr>
              <w:ind w:left="-108" w:right="-14"/>
              <w:jc w:val="center"/>
              <w:rPr>
                <w:rFonts w:ascii="Segoe UI" w:eastAsia="Arial" w:hAnsi="Segoe UI" w:cs="Segoe UI"/>
              </w:rPr>
            </w:pPr>
            <w:r w:rsidRPr="00F22594">
              <w:rPr>
                <w:rFonts w:ascii="Segoe UI" w:eastAsia="Arial" w:hAnsi="Segoe UI" w:cs="Segoe UI"/>
              </w:rPr>
              <w:t>48.20.391 (3)</w:t>
            </w:r>
          </w:p>
        </w:tc>
        <w:tc>
          <w:tcPr>
            <w:tcW w:w="6660" w:type="dxa"/>
            <w:tcBorders>
              <w:top w:val="nil"/>
              <w:bottom w:val="nil"/>
            </w:tcBorders>
          </w:tcPr>
          <w:p w:rsidR="00E1491F" w:rsidRPr="00F22594" w:rsidRDefault="00E1491F" w:rsidP="00E1491F">
            <w:pPr>
              <w:pStyle w:val="ListParagraph"/>
              <w:widowControl w:val="0"/>
              <w:numPr>
                <w:ilvl w:val="0"/>
                <w:numId w:val="9"/>
              </w:numPr>
              <w:ind w:left="162" w:right="-20" w:hanging="180"/>
              <w:rPr>
                <w:rFonts w:ascii="Segoe UI" w:eastAsia="Arial" w:hAnsi="Segoe UI" w:cs="Segoe UI"/>
              </w:rPr>
            </w:pPr>
            <w:r w:rsidRPr="00F22594">
              <w:rPr>
                <w:rFonts w:ascii="Segoe UI" w:eastAsia="Arial" w:hAnsi="Segoe UI" w:cs="Segoe UI"/>
              </w:rPr>
              <w:t>Benefits may be subject to customary cost sharing for all other similar services or supplies within the policy.</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Pr>
          <w:p w:rsidR="00E1491F" w:rsidRPr="00F22594" w:rsidRDefault="00E1491F" w:rsidP="00E1491F">
            <w:pPr>
              <w:jc w:val="center"/>
              <w:rPr>
                <w:rFonts w:ascii="Segoe UI" w:hAnsi="Segoe UI" w:cs="Segoe UI"/>
              </w:rPr>
            </w:pPr>
          </w:p>
        </w:tc>
        <w:tc>
          <w:tcPr>
            <w:tcW w:w="1350" w:type="dxa"/>
            <w:tcBorders>
              <w:top w:val="nil"/>
              <w:bottom w:val="nil"/>
            </w:tcBorders>
          </w:tcPr>
          <w:p w:rsidR="00E1491F" w:rsidRPr="00F22594" w:rsidRDefault="00E1491F" w:rsidP="005D436E">
            <w:pPr>
              <w:pStyle w:val="Default"/>
              <w:jc w:val="center"/>
              <w:rPr>
                <w:rFonts w:ascii="Segoe UI" w:hAnsi="Segoe UI" w:cs="Segoe UI"/>
                <w:sz w:val="22"/>
                <w:szCs w:val="22"/>
              </w:rPr>
            </w:pPr>
            <w:r w:rsidRPr="00F22594">
              <w:rPr>
                <w:rFonts w:ascii="Segoe UI" w:eastAsia="Arial" w:hAnsi="Segoe UI" w:cs="Segoe UI"/>
                <w:sz w:val="22"/>
                <w:szCs w:val="22"/>
              </w:rPr>
              <w:t>(5)</w:t>
            </w:r>
          </w:p>
        </w:tc>
        <w:tc>
          <w:tcPr>
            <w:tcW w:w="6660" w:type="dxa"/>
            <w:tcBorders>
              <w:top w:val="nil"/>
              <w:bottom w:val="nil"/>
            </w:tcBorders>
          </w:tcPr>
          <w:p w:rsidR="00E1491F" w:rsidRPr="00F22594" w:rsidRDefault="00E1491F" w:rsidP="00E1491F">
            <w:pPr>
              <w:pStyle w:val="ListParagraph"/>
              <w:numPr>
                <w:ilvl w:val="0"/>
                <w:numId w:val="9"/>
              </w:numPr>
              <w:ind w:left="221" w:hanging="221"/>
              <w:rPr>
                <w:rFonts w:ascii="Segoe UI" w:eastAsia="Times New Roman" w:hAnsi="Segoe UI" w:cs="Segoe UI"/>
              </w:rPr>
            </w:pPr>
            <w:r w:rsidRPr="00F22594">
              <w:rPr>
                <w:rFonts w:ascii="Segoe UI" w:eastAsia="Arial" w:hAnsi="Segoe UI" w:cs="Segoe UI"/>
              </w:rPr>
              <w:t>Services must be covered when deemed medically necessary.</w:t>
            </w:r>
          </w:p>
        </w:tc>
        <w:tc>
          <w:tcPr>
            <w:tcW w:w="1260" w:type="dxa"/>
            <w:tcBorders>
              <w:top w:val="nil"/>
              <w:bottom w:val="nil"/>
            </w:tcBorders>
          </w:tcPr>
          <w:p w:rsidR="00E1491F" w:rsidRPr="00F22594" w:rsidRDefault="00E1491F" w:rsidP="00E1491F">
            <w:pPr>
              <w:jc w:val="center"/>
              <w:rPr>
                <w:rFonts w:ascii="Segoe UI" w:hAnsi="Segoe UI" w:cs="Segoe UI"/>
              </w:rPr>
            </w:pPr>
          </w:p>
        </w:tc>
        <w:tc>
          <w:tcPr>
            <w:tcW w:w="1530" w:type="dxa"/>
            <w:tcBorders>
              <w:top w:val="nil"/>
              <w:bottom w:val="nil"/>
            </w:tcBorders>
          </w:tcPr>
          <w:p w:rsidR="00E1491F" w:rsidRPr="00F22594" w:rsidRDefault="00E1491F" w:rsidP="00E1491F">
            <w:pPr>
              <w:jc w:val="center"/>
              <w:rPr>
                <w:rFonts w:ascii="Segoe UI" w:hAnsi="Segoe UI" w:cs="Segoe UI"/>
              </w:rPr>
            </w:pPr>
          </w:p>
        </w:tc>
      </w:tr>
      <w:tr w:rsidR="00E1491F" w:rsidRPr="004A5D97" w:rsidTr="002A1129">
        <w:tc>
          <w:tcPr>
            <w:tcW w:w="1800" w:type="dxa"/>
            <w:vMerge/>
          </w:tcPr>
          <w:p w:rsidR="00E1491F" w:rsidRPr="00F22594" w:rsidRDefault="00E1491F" w:rsidP="00E1491F">
            <w:pPr>
              <w:ind w:left="-108"/>
              <w:rPr>
                <w:rFonts w:ascii="Segoe UI" w:hAnsi="Segoe UI" w:cs="Segoe UI"/>
                <w:b/>
              </w:rPr>
            </w:pPr>
          </w:p>
        </w:tc>
        <w:tc>
          <w:tcPr>
            <w:tcW w:w="1710" w:type="dxa"/>
            <w:vMerge/>
            <w:tcBorders>
              <w:bottom w:val="single" w:sz="4" w:space="0" w:color="auto"/>
            </w:tcBorders>
          </w:tcPr>
          <w:p w:rsidR="00E1491F" w:rsidRPr="00F22594" w:rsidRDefault="00E1491F" w:rsidP="00E1491F">
            <w:pPr>
              <w:jc w:val="center"/>
              <w:rPr>
                <w:rFonts w:ascii="Segoe UI" w:hAnsi="Segoe UI" w:cs="Segoe UI"/>
              </w:rPr>
            </w:pPr>
          </w:p>
        </w:tc>
        <w:tc>
          <w:tcPr>
            <w:tcW w:w="1350" w:type="dxa"/>
            <w:tcBorders>
              <w:top w:val="nil"/>
              <w:bottom w:val="single" w:sz="4" w:space="0" w:color="auto"/>
            </w:tcBorders>
          </w:tcPr>
          <w:p w:rsidR="00E1491F" w:rsidRPr="00F22594" w:rsidRDefault="00E1491F" w:rsidP="005D436E">
            <w:pPr>
              <w:pStyle w:val="Default"/>
              <w:ind w:left="-108"/>
              <w:jc w:val="center"/>
              <w:rPr>
                <w:rFonts w:ascii="Segoe UI" w:hAnsi="Segoe UI" w:cs="Segoe UI"/>
                <w:sz w:val="22"/>
                <w:szCs w:val="22"/>
              </w:rPr>
            </w:pPr>
            <w:r w:rsidRPr="00F22594">
              <w:rPr>
                <w:rFonts w:ascii="Segoe UI" w:hAnsi="Segoe UI" w:cs="Segoe UI"/>
                <w:sz w:val="22"/>
                <w:szCs w:val="22"/>
              </w:rPr>
              <w:t>WAC 284-43-5642(b)(2)</w:t>
            </w:r>
          </w:p>
        </w:tc>
        <w:tc>
          <w:tcPr>
            <w:tcW w:w="6660" w:type="dxa"/>
            <w:tcBorders>
              <w:top w:val="nil"/>
              <w:bottom w:val="single" w:sz="4" w:space="0" w:color="auto"/>
            </w:tcBorders>
          </w:tcPr>
          <w:p w:rsidR="00E1491F" w:rsidRPr="00F22594" w:rsidRDefault="00E1491F" w:rsidP="00E1491F">
            <w:pPr>
              <w:pStyle w:val="ListParagraph"/>
              <w:numPr>
                <w:ilvl w:val="0"/>
                <w:numId w:val="9"/>
              </w:numPr>
              <w:ind w:left="221" w:hanging="221"/>
              <w:rPr>
                <w:rFonts w:ascii="Segoe UI" w:eastAsia="Times New Roman" w:hAnsi="Segoe UI" w:cs="Segoe UI"/>
              </w:rPr>
            </w:pPr>
            <w:r w:rsidRPr="00F22594">
              <w:rPr>
                <w:rFonts w:ascii="Segoe UI" w:eastAsia="Times New Roman" w:hAnsi="Segoe UI" w:cs="Segoe UI"/>
              </w:rPr>
              <w:t xml:space="preserve">Plan must provide routine foot care for diabetic persons.  </w:t>
            </w:r>
          </w:p>
        </w:tc>
        <w:tc>
          <w:tcPr>
            <w:tcW w:w="1260" w:type="dxa"/>
            <w:tcBorders>
              <w:top w:val="nil"/>
              <w:bottom w:val="single" w:sz="4" w:space="0" w:color="auto"/>
            </w:tcBorders>
          </w:tcPr>
          <w:p w:rsidR="00E1491F" w:rsidRPr="00F22594" w:rsidRDefault="00E1491F" w:rsidP="00E1491F">
            <w:pPr>
              <w:jc w:val="center"/>
              <w:rPr>
                <w:rFonts w:ascii="Segoe UI" w:hAnsi="Segoe UI" w:cs="Segoe UI"/>
              </w:rPr>
            </w:pPr>
          </w:p>
        </w:tc>
        <w:tc>
          <w:tcPr>
            <w:tcW w:w="1530" w:type="dxa"/>
            <w:tcBorders>
              <w:top w:val="nil"/>
              <w:bottom w:val="single" w:sz="4" w:space="0" w:color="auto"/>
            </w:tcBorders>
          </w:tcPr>
          <w:p w:rsidR="00E1491F" w:rsidRPr="00F22594" w:rsidRDefault="00E1491F" w:rsidP="00E1491F">
            <w:pPr>
              <w:jc w:val="center"/>
              <w:rPr>
                <w:rFonts w:ascii="Segoe UI" w:hAnsi="Segoe UI" w:cs="Segoe UI"/>
              </w:rPr>
            </w:pPr>
          </w:p>
        </w:tc>
      </w:tr>
      <w:tr w:rsidR="00E1491F" w:rsidRPr="004A5D97" w:rsidTr="002A1129">
        <w:tc>
          <w:tcPr>
            <w:tcW w:w="1800" w:type="dxa"/>
            <w:shd w:val="clear" w:color="auto" w:fill="000000" w:themeFill="text1"/>
          </w:tcPr>
          <w:p w:rsidR="00E1491F" w:rsidRPr="00F22594" w:rsidRDefault="00E1491F" w:rsidP="00E1491F">
            <w:pPr>
              <w:ind w:left="-108"/>
              <w:rPr>
                <w:rFonts w:ascii="Segoe UI" w:hAnsi="Segoe UI" w:cs="Segoe UI"/>
                <w:b/>
              </w:rPr>
            </w:pPr>
          </w:p>
        </w:tc>
        <w:tc>
          <w:tcPr>
            <w:tcW w:w="1710" w:type="dxa"/>
            <w:tcBorders>
              <w:bottom w:val="nil"/>
            </w:tcBorders>
            <w:shd w:val="clear" w:color="auto" w:fill="000000" w:themeFill="text1"/>
          </w:tcPr>
          <w:p w:rsidR="00E1491F" w:rsidRPr="00F22594" w:rsidRDefault="00E1491F" w:rsidP="00E1491F">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1491F" w:rsidRPr="00F22594" w:rsidRDefault="00E1491F" w:rsidP="005D436E">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1491F" w:rsidRPr="00F22594" w:rsidRDefault="00E1491F" w:rsidP="00E1491F">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1491F" w:rsidRPr="00F22594" w:rsidRDefault="00E1491F" w:rsidP="00E1491F">
            <w:pPr>
              <w:jc w:val="center"/>
              <w:rPr>
                <w:rFonts w:ascii="Segoe UI" w:hAnsi="Segoe UI" w:cs="Segoe UI"/>
              </w:rPr>
            </w:pPr>
          </w:p>
        </w:tc>
      </w:tr>
      <w:tr w:rsidR="00AC5EB1" w:rsidRPr="004A5D97" w:rsidTr="002A1129">
        <w:trPr>
          <w:trHeight w:val="87"/>
        </w:trPr>
        <w:tc>
          <w:tcPr>
            <w:tcW w:w="1800" w:type="dxa"/>
            <w:vMerge w:val="restart"/>
          </w:tcPr>
          <w:p w:rsidR="00AC5EB1" w:rsidRPr="00F22594" w:rsidRDefault="00AC5EB1" w:rsidP="00E1491F">
            <w:pPr>
              <w:jc w:val="center"/>
              <w:rPr>
                <w:rFonts w:ascii="Segoe UI" w:hAnsi="Segoe UI" w:cs="Segoe UI"/>
                <w:b/>
              </w:rPr>
            </w:pPr>
            <w:r w:rsidRPr="00F22594">
              <w:rPr>
                <w:rFonts w:ascii="Segoe UI" w:hAnsi="Segoe UI" w:cs="Segoe UI"/>
                <w:b/>
              </w:rPr>
              <w:t>Disclosures</w:t>
            </w: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rPr>
                <w:rFonts w:ascii="Segoe UI" w:hAnsi="Segoe UI" w:cs="Segoe UI"/>
                <w:b/>
              </w:rPr>
            </w:pPr>
          </w:p>
          <w:p w:rsidR="00AC5EB1" w:rsidRPr="00F22594" w:rsidRDefault="00AC5EB1" w:rsidP="00E1491F">
            <w:pPr>
              <w:jc w:val="center"/>
              <w:rPr>
                <w:rFonts w:ascii="Segoe UI" w:hAnsi="Segoe UI" w:cs="Segoe UI"/>
                <w:b/>
              </w:rPr>
            </w:pPr>
            <w:r>
              <w:rPr>
                <w:rFonts w:ascii="Segoe UI" w:hAnsi="Segoe UI" w:cs="Segoe UI"/>
                <w:b/>
              </w:rPr>
              <w:t>D</w:t>
            </w:r>
            <w:r w:rsidRPr="00F22594">
              <w:rPr>
                <w:rFonts w:ascii="Segoe UI" w:hAnsi="Segoe UI" w:cs="Segoe UI"/>
                <w:b/>
              </w:rPr>
              <w:t>isclosures</w:t>
            </w:r>
          </w:p>
          <w:p w:rsidR="00AC5EB1" w:rsidRPr="00F22594" w:rsidRDefault="00AC5EB1" w:rsidP="00E1491F">
            <w:pPr>
              <w:jc w:val="center"/>
              <w:rPr>
                <w:rFonts w:ascii="Segoe UI" w:hAnsi="Segoe UI" w:cs="Segoe UI"/>
                <w:b/>
              </w:rPr>
            </w:pPr>
            <w:r w:rsidRPr="00F22594">
              <w:rPr>
                <w:rFonts w:ascii="Segoe UI" w:hAnsi="Segoe UI" w:cs="Segoe UI"/>
                <w:b/>
              </w:rPr>
              <w:t>(Cont’d)</w:t>
            </w: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p>
          <w:p w:rsidR="00AC5EB1" w:rsidRPr="00F22594" w:rsidRDefault="00AC5EB1" w:rsidP="00E1491F">
            <w:pPr>
              <w:jc w:val="center"/>
              <w:rPr>
                <w:rFonts w:ascii="Segoe UI" w:hAnsi="Segoe UI" w:cs="Segoe UI"/>
                <w:b/>
              </w:rPr>
            </w:pPr>
            <w:r w:rsidRPr="00F22594">
              <w:rPr>
                <w:rFonts w:ascii="Segoe UI" w:hAnsi="Segoe UI" w:cs="Segoe UI"/>
                <w:b/>
              </w:rPr>
              <w:t>Disclosures</w:t>
            </w:r>
          </w:p>
          <w:p w:rsidR="00AC5EB1" w:rsidRDefault="00AC5EB1" w:rsidP="00E1491F">
            <w:pPr>
              <w:jc w:val="center"/>
              <w:rPr>
                <w:rFonts w:ascii="Segoe UI" w:hAnsi="Segoe UI" w:cs="Segoe UI"/>
                <w:b/>
              </w:rPr>
            </w:pPr>
            <w:r w:rsidRPr="00F22594">
              <w:rPr>
                <w:rFonts w:ascii="Segoe UI" w:hAnsi="Segoe UI" w:cs="Segoe UI"/>
                <w:b/>
              </w:rPr>
              <w:t>(Cont’d)</w:t>
            </w: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AC5EB1" w:rsidP="00E1491F">
            <w:pPr>
              <w:jc w:val="center"/>
              <w:rPr>
                <w:rFonts w:ascii="Segoe UI" w:hAnsi="Segoe UI" w:cs="Segoe UI"/>
                <w:b/>
              </w:rPr>
            </w:pPr>
          </w:p>
          <w:p w:rsidR="00AC5EB1" w:rsidRDefault="005D436E" w:rsidP="00801C8F">
            <w:pPr>
              <w:jc w:val="center"/>
              <w:rPr>
                <w:rFonts w:ascii="Segoe UI" w:hAnsi="Segoe UI" w:cs="Segoe UI"/>
                <w:b/>
              </w:rPr>
            </w:pPr>
            <w:r>
              <w:rPr>
                <w:rFonts w:ascii="Segoe UI" w:hAnsi="Segoe UI" w:cs="Segoe UI"/>
                <w:b/>
              </w:rPr>
              <w:t>D</w:t>
            </w:r>
            <w:r w:rsidR="00AC5EB1">
              <w:rPr>
                <w:rFonts w:ascii="Segoe UI" w:hAnsi="Segoe UI" w:cs="Segoe UI"/>
                <w:b/>
              </w:rPr>
              <w:t>isclosures (Cont’d)</w:t>
            </w: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5D436E" w:rsidRDefault="005D436E" w:rsidP="00801C8F">
            <w:pPr>
              <w:jc w:val="center"/>
              <w:rPr>
                <w:rFonts w:ascii="Segoe UI" w:hAnsi="Segoe UI" w:cs="Segoe UI"/>
                <w:b/>
              </w:rPr>
            </w:pPr>
          </w:p>
          <w:p w:rsidR="005D436E" w:rsidRDefault="005D436E" w:rsidP="00801C8F">
            <w:pPr>
              <w:jc w:val="center"/>
              <w:rPr>
                <w:rFonts w:ascii="Segoe UI" w:hAnsi="Segoe UI" w:cs="Segoe UI"/>
                <w:b/>
              </w:rPr>
            </w:pPr>
          </w:p>
          <w:p w:rsidR="005D436E" w:rsidRDefault="005D436E" w:rsidP="00801C8F">
            <w:pPr>
              <w:jc w:val="center"/>
              <w:rPr>
                <w:rFonts w:ascii="Segoe UI" w:hAnsi="Segoe UI" w:cs="Segoe UI"/>
                <w:b/>
              </w:rPr>
            </w:pPr>
          </w:p>
          <w:p w:rsidR="00AC5EB1" w:rsidRDefault="00AC5EB1" w:rsidP="00801C8F">
            <w:pPr>
              <w:jc w:val="center"/>
              <w:rPr>
                <w:rFonts w:ascii="Segoe UI" w:hAnsi="Segoe UI" w:cs="Segoe UI"/>
                <w:b/>
              </w:rPr>
            </w:pPr>
            <w:r>
              <w:rPr>
                <w:rFonts w:ascii="Segoe UI" w:hAnsi="Segoe UI" w:cs="Segoe UI"/>
                <w:b/>
              </w:rPr>
              <w:t>Disclosures (Cont’d)</w:t>
            </w: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Default="00AC5EB1" w:rsidP="00801C8F">
            <w:pPr>
              <w:jc w:val="center"/>
              <w:rPr>
                <w:rFonts w:ascii="Segoe UI" w:hAnsi="Segoe UI" w:cs="Segoe UI"/>
                <w:b/>
              </w:rPr>
            </w:pPr>
          </w:p>
          <w:p w:rsidR="00AC5EB1" w:rsidRPr="00F22594" w:rsidRDefault="00AC5EB1" w:rsidP="00801C8F">
            <w:pPr>
              <w:rPr>
                <w:rFonts w:ascii="Segoe UI" w:hAnsi="Segoe UI" w:cs="Segoe UI"/>
                <w:b/>
              </w:rPr>
            </w:pPr>
          </w:p>
        </w:tc>
        <w:tc>
          <w:tcPr>
            <w:tcW w:w="1710" w:type="dxa"/>
            <w:tcBorders>
              <w:top w:val="nil"/>
              <w:bottom w:val="nil"/>
            </w:tcBorders>
          </w:tcPr>
          <w:p w:rsidR="00AC5EB1" w:rsidRPr="00F22594" w:rsidRDefault="00AC5EB1" w:rsidP="00E1491F">
            <w:pPr>
              <w:jc w:val="center"/>
              <w:rPr>
                <w:rFonts w:ascii="Segoe UI" w:hAnsi="Segoe UI" w:cs="Segoe UI"/>
              </w:rPr>
            </w:pPr>
            <w:r w:rsidRPr="00F22594">
              <w:rPr>
                <w:rFonts w:ascii="Segoe UI" w:hAnsi="Segoe UI" w:cs="Segoe UI"/>
              </w:rPr>
              <w:t>List of Disclosure Items</w:t>
            </w:r>
          </w:p>
        </w:tc>
        <w:tc>
          <w:tcPr>
            <w:tcW w:w="1350" w:type="dxa"/>
            <w:tcBorders>
              <w:top w:val="single" w:sz="4" w:space="0" w:color="auto"/>
              <w:bottom w:val="nil"/>
            </w:tcBorders>
          </w:tcPr>
          <w:p w:rsidR="00AC5EB1" w:rsidRPr="00F22594" w:rsidRDefault="00AC5EB1" w:rsidP="0000709E">
            <w:pPr>
              <w:ind w:left="-108" w:right="-108"/>
              <w:jc w:val="center"/>
              <w:rPr>
                <w:rFonts w:ascii="Segoe UI" w:eastAsia="Arial" w:hAnsi="Segoe UI" w:cs="Segoe UI"/>
                <w:spacing w:val="1"/>
              </w:rPr>
            </w:pPr>
            <w:r w:rsidRPr="00F22594">
              <w:rPr>
                <w:rFonts w:ascii="Segoe UI" w:eastAsia="Arial" w:hAnsi="Segoe UI" w:cs="Segoe UI"/>
              </w:rPr>
              <w:t>RCW</w:t>
            </w:r>
          </w:p>
          <w:p w:rsidR="00AC5EB1" w:rsidRPr="00F22594" w:rsidRDefault="00AC5EB1" w:rsidP="0000709E">
            <w:pPr>
              <w:ind w:left="-10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0(3)</w:t>
            </w:r>
          </w:p>
        </w:tc>
        <w:tc>
          <w:tcPr>
            <w:tcW w:w="6660" w:type="dxa"/>
            <w:tcBorders>
              <w:top w:val="single" w:sz="4" w:space="0" w:color="auto"/>
              <w:bottom w:val="nil"/>
            </w:tcBorders>
          </w:tcPr>
          <w:p w:rsidR="00AC5EB1" w:rsidRPr="00F22594" w:rsidRDefault="00AC5EB1" w:rsidP="00E1491F">
            <w:pPr>
              <w:pStyle w:val="ListParagraph"/>
              <w:widowControl w:val="0"/>
              <w:numPr>
                <w:ilvl w:val="0"/>
                <w:numId w:val="10"/>
              </w:numPr>
              <w:ind w:left="252" w:right="-20" w:hanging="252"/>
              <w:rPr>
                <w:rFonts w:ascii="Segoe UI" w:eastAsia="Arial" w:hAnsi="Segoe UI" w:cs="Segoe UI"/>
              </w:rPr>
            </w:pPr>
            <w:r w:rsidRPr="00F22594">
              <w:rPr>
                <w:rFonts w:ascii="Segoe UI" w:eastAsia="Arial" w:hAnsi="Segoe UI" w:cs="Segoe UI"/>
              </w:rPr>
              <w:t>Issuer must provide to all enrollees and prospective enrollees a list of available disclosure items, including:</w:t>
            </w:r>
          </w:p>
        </w:tc>
        <w:tc>
          <w:tcPr>
            <w:tcW w:w="1260" w:type="dxa"/>
            <w:tcBorders>
              <w:top w:val="single" w:sz="4" w:space="0" w:color="auto"/>
              <w:bottom w:val="nil"/>
            </w:tcBorders>
          </w:tcPr>
          <w:p w:rsidR="00AC5EB1" w:rsidRPr="00F22594" w:rsidRDefault="00AC5EB1" w:rsidP="00E1491F">
            <w:pPr>
              <w:jc w:val="center"/>
              <w:rPr>
                <w:rFonts w:ascii="Segoe UI" w:hAnsi="Segoe UI" w:cs="Segoe UI"/>
              </w:rPr>
            </w:pPr>
          </w:p>
        </w:tc>
        <w:tc>
          <w:tcPr>
            <w:tcW w:w="1530" w:type="dxa"/>
            <w:tcBorders>
              <w:top w:val="single" w:sz="4" w:space="0" w:color="auto"/>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nil"/>
            </w:tcBorders>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Pr="00F22594" w:rsidRDefault="00AC5EB1" w:rsidP="0000709E">
            <w:pPr>
              <w:ind w:left="-108" w:right="-108"/>
              <w:jc w:val="center"/>
              <w:rPr>
                <w:rFonts w:ascii="Segoe UI" w:eastAsia="Arial" w:hAnsi="Segoe UI" w:cs="Segoe UI"/>
              </w:rPr>
            </w:pPr>
            <w:r w:rsidRPr="00017000">
              <w:rPr>
                <w:rFonts w:ascii="Segoe UI" w:eastAsia="Arial" w:hAnsi="Segoe UI" w:cs="Segoe UI"/>
                <w:spacing w:val="1"/>
              </w:rPr>
              <w:t>W</w:t>
            </w:r>
            <w:r w:rsidRPr="00017000">
              <w:rPr>
                <w:rFonts w:ascii="Segoe UI" w:eastAsia="Arial" w:hAnsi="Segoe UI" w:cs="Segoe UI"/>
              </w:rPr>
              <w:t>AC</w:t>
            </w:r>
            <w:r w:rsidRPr="00017000">
              <w:rPr>
                <w:rFonts w:ascii="Segoe UI" w:eastAsia="Arial" w:hAnsi="Segoe UI" w:cs="Segoe UI"/>
                <w:spacing w:val="-3"/>
              </w:rPr>
              <w:t xml:space="preserve"> </w:t>
            </w:r>
            <w:r w:rsidRPr="00017000">
              <w:rPr>
                <w:rFonts w:ascii="Segoe UI" w:eastAsia="Arial" w:hAnsi="Segoe UI" w:cs="Segoe UI"/>
              </w:rPr>
              <w:t>284-</w:t>
            </w:r>
            <w:r w:rsidRPr="00017000">
              <w:rPr>
                <w:rFonts w:ascii="Segoe UI" w:eastAsia="Arial" w:hAnsi="Segoe UI" w:cs="Segoe UI"/>
                <w:spacing w:val="1"/>
              </w:rPr>
              <w:t>4</w:t>
            </w:r>
            <w:r w:rsidRPr="00017000">
              <w:rPr>
                <w:rFonts w:ascii="Segoe UI" w:eastAsia="Arial" w:hAnsi="Segoe UI" w:cs="Segoe UI"/>
                <w:spacing w:val="-1"/>
              </w:rPr>
              <w:t>3</w:t>
            </w:r>
            <w:r w:rsidRPr="00017000">
              <w:rPr>
                <w:rFonts w:ascii="Segoe UI" w:eastAsia="Arial" w:hAnsi="Segoe UI" w:cs="Segoe UI"/>
              </w:rPr>
              <w:t>-</w:t>
            </w:r>
            <w:r w:rsidRPr="00017000">
              <w:rPr>
                <w:rFonts w:ascii="Segoe UI" w:eastAsia="Arial" w:hAnsi="Segoe UI" w:cs="Segoe UI"/>
                <w:spacing w:val="1"/>
              </w:rPr>
              <w:t>513</w:t>
            </w:r>
            <w:r w:rsidRPr="00017000">
              <w:rPr>
                <w:rFonts w:ascii="Segoe UI" w:eastAsia="Arial" w:hAnsi="Segoe UI" w:cs="Segoe UI"/>
              </w:rPr>
              <w:t>0(4)</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Instructions on how to access and request copies in paper and electronic forms, and </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single" w:sz="4" w:space="0" w:color="auto"/>
            </w:tcBorders>
          </w:tcPr>
          <w:p w:rsidR="00AC5EB1" w:rsidRPr="00F22594" w:rsidRDefault="00AC5EB1" w:rsidP="00E1491F">
            <w:pPr>
              <w:jc w:val="center"/>
              <w:rPr>
                <w:rFonts w:ascii="Segoe UI" w:hAnsi="Segoe UI" w:cs="Segoe UI"/>
              </w:rPr>
            </w:pPr>
          </w:p>
        </w:tc>
        <w:tc>
          <w:tcPr>
            <w:tcW w:w="1350" w:type="dxa"/>
            <w:tcBorders>
              <w:top w:val="nil"/>
              <w:bottom w:val="single" w:sz="4" w:space="0" w:color="auto"/>
            </w:tcBorders>
          </w:tcPr>
          <w:p w:rsidR="00AC5EB1" w:rsidRPr="00F22594" w:rsidRDefault="00AC5EB1" w:rsidP="0000709E">
            <w:pPr>
              <w:spacing w:line="360" w:lineRule="auto"/>
              <w:ind w:left="-108" w:right="-108"/>
              <w:jc w:val="center"/>
              <w:rPr>
                <w:rFonts w:ascii="Segoe UI" w:eastAsia="Arial" w:hAnsi="Segoe UI" w:cs="Segoe UI"/>
              </w:rPr>
            </w:pPr>
          </w:p>
        </w:tc>
        <w:tc>
          <w:tcPr>
            <w:tcW w:w="6660" w:type="dxa"/>
            <w:tcBorders>
              <w:top w:val="nil"/>
              <w:bottom w:val="single" w:sz="4" w:space="0" w:color="auto"/>
            </w:tcBorders>
          </w:tcPr>
          <w:p w:rsidR="00AC5EB1" w:rsidRPr="00F22594" w:rsidRDefault="00AC5EB1" w:rsidP="00E1491F">
            <w:pPr>
              <w:pStyle w:val="ListParagraph"/>
              <w:widowControl w:val="0"/>
              <w:numPr>
                <w:ilvl w:val="1"/>
                <w:numId w:val="10"/>
              </w:numPr>
              <w:ind w:left="567" w:right="-20"/>
              <w:rPr>
                <w:rFonts w:ascii="Segoe UI" w:eastAsia="Arial" w:hAnsi="Segoe UI" w:cs="Segoe UI"/>
              </w:rPr>
            </w:pPr>
            <w:r w:rsidRPr="00F22594">
              <w:rPr>
                <w:rFonts w:ascii="Segoe UI" w:eastAsia="Arial" w:hAnsi="Segoe UI" w:cs="Segoe UI"/>
              </w:rPr>
              <w:t>Web site links to the entire health plan disclosure information.</w:t>
            </w:r>
          </w:p>
        </w:tc>
        <w:tc>
          <w:tcPr>
            <w:tcW w:w="1260" w:type="dxa"/>
            <w:tcBorders>
              <w:top w:val="nil"/>
              <w:bottom w:val="single" w:sz="4" w:space="0" w:color="auto"/>
            </w:tcBorders>
          </w:tcPr>
          <w:p w:rsidR="00AC5EB1" w:rsidRPr="00F22594" w:rsidRDefault="00AC5EB1" w:rsidP="00E1491F">
            <w:pPr>
              <w:jc w:val="center"/>
              <w:rPr>
                <w:rFonts w:ascii="Segoe UI" w:hAnsi="Segoe UI" w:cs="Segoe UI"/>
              </w:rPr>
            </w:pPr>
          </w:p>
        </w:tc>
        <w:tc>
          <w:tcPr>
            <w:tcW w:w="1530" w:type="dxa"/>
            <w:tcBorders>
              <w:top w:val="nil"/>
              <w:bottom w:val="single" w:sz="4" w:space="0" w:color="auto"/>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single" w:sz="4" w:space="0" w:color="auto"/>
              <w:bottom w:val="nil"/>
            </w:tcBorders>
          </w:tcPr>
          <w:p w:rsidR="00AC5EB1" w:rsidRPr="00162503" w:rsidRDefault="00AC5EB1" w:rsidP="00E1491F">
            <w:pPr>
              <w:jc w:val="center"/>
              <w:rPr>
                <w:rFonts w:ascii="Segoe UI" w:hAnsi="Segoe UI" w:cs="Segoe UI"/>
              </w:rPr>
            </w:pPr>
            <w:r w:rsidRPr="00162503">
              <w:rPr>
                <w:rFonts w:ascii="Segoe UI" w:hAnsi="Segoe UI" w:cs="Segoe UI"/>
              </w:rPr>
              <w:t>Required Offer of Disclosure Items</w:t>
            </w:r>
          </w:p>
        </w:tc>
        <w:tc>
          <w:tcPr>
            <w:tcW w:w="1350" w:type="dxa"/>
            <w:tcBorders>
              <w:top w:val="single" w:sz="4" w:space="0" w:color="auto"/>
              <w:bottom w:val="nil"/>
            </w:tcBorders>
          </w:tcPr>
          <w:p w:rsidR="00AC5EB1" w:rsidRDefault="00AC5EB1" w:rsidP="0000709E">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108" w:right="-108"/>
              <w:jc w:val="center"/>
              <w:rPr>
                <w:rFonts w:ascii="Segoe UI" w:eastAsia="Arial" w:hAnsi="Segoe UI" w:cs="Segoe UI"/>
              </w:rPr>
            </w:pPr>
            <w:r w:rsidRPr="00F22594">
              <w:rPr>
                <w:rFonts w:ascii="Segoe UI" w:eastAsia="Arial" w:hAnsi="Segoe UI" w:cs="Segoe UI"/>
              </w:rPr>
              <w:t>(1)(g)</w:t>
            </w:r>
          </w:p>
          <w:p w:rsidR="00AC5EB1" w:rsidRPr="00E4264D" w:rsidRDefault="00AC5EB1" w:rsidP="0000709E">
            <w:pPr>
              <w:ind w:left="-108" w:right="-108"/>
              <w:jc w:val="center"/>
              <w:rPr>
                <w:rFonts w:ascii="Segoe UI" w:eastAsia="Arial" w:hAnsi="Segoe UI" w:cs="Segoe UI"/>
                <w:spacing w:val="1"/>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4</w:t>
            </w:r>
            <w:r w:rsidRPr="00F22594">
              <w:rPr>
                <w:rFonts w:ascii="Segoe UI" w:eastAsia="Arial" w:hAnsi="Segoe UI" w:cs="Segoe UI"/>
                <w:spacing w:val="-1"/>
              </w:rPr>
              <w:t>3</w:t>
            </w:r>
            <w:r w:rsidRPr="00F22594">
              <w:rPr>
                <w:rFonts w:ascii="Segoe UI" w:eastAsia="Arial" w:hAnsi="Segoe UI" w:cs="Segoe UI"/>
              </w:rPr>
              <w:t>-</w:t>
            </w:r>
            <w:r w:rsidRPr="00F22594">
              <w:rPr>
                <w:rFonts w:ascii="Segoe UI" w:eastAsia="Arial" w:hAnsi="Segoe UI" w:cs="Segoe UI"/>
                <w:spacing w:val="1"/>
              </w:rPr>
              <w:t>513</w:t>
            </w:r>
            <w:r w:rsidRPr="00F22594">
              <w:rPr>
                <w:rFonts w:ascii="Segoe UI" w:eastAsia="Arial" w:hAnsi="Segoe UI" w:cs="Segoe UI"/>
              </w:rPr>
              <w:t>0</w:t>
            </w:r>
            <w:r w:rsidRPr="005C0C35">
              <w:rPr>
                <w:rFonts w:ascii="Segoe UI" w:eastAsia="Arial" w:hAnsi="Segoe UI" w:cs="Segoe UI"/>
              </w:rPr>
              <w:t>(d)</w:t>
            </w:r>
          </w:p>
        </w:tc>
        <w:tc>
          <w:tcPr>
            <w:tcW w:w="6660" w:type="dxa"/>
            <w:tcBorders>
              <w:top w:val="single" w:sz="4" w:space="0" w:color="auto"/>
              <w:bottom w:val="nil"/>
            </w:tcBorders>
          </w:tcPr>
          <w:p w:rsidR="00AC5EB1" w:rsidRDefault="00AC5EB1" w:rsidP="00E1491F">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p>
          <w:p w:rsidR="00AC5EB1" w:rsidRPr="00F22594" w:rsidRDefault="00AC5EB1" w:rsidP="00E1491F">
            <w:pPr>
              <w:pStyle w:val="ListParagraph"/>
              <w:widowControl w:val="0"/>
              <w:numPr>
                <w:ilvl w:val="0"/>
                <w:numId w:val="10"/>
              </w:numPr>
              <w:ind w:left="297" w:right="-20" w:hanging="297"/>
              <w:rPr>
                <w:rFonts w:ascii="Segoe UI" w:eastAsia="Arial" w:hAnsi="Segoe UI" w:cs="Segoe UI"/>
              </w:rPr>
            </w:pPr>
            <w:r w:rsidRPr="00F22594">
              <w:rPr>
                <w:rFonts w:ascii="Segoe UI" w:eastAsia="Arial" w:hAnsi="Segoe UI" w:cs="Segoe UI"/>
              </w:rPr>
              <w:t>Must be prominently displayed and accessible on the issuer’s website and easily understood by the average plan participant.</w:t>
            </w:r>
          </w:p>
        </w:tc>
        <w:tc>
          <w:tcPr>
            <w:tcW w:w="1260" w:type="dxa"/>
            <w:tcBorders>
              <w:top w:val="single" w:sz="4" w:space="0" w:color="auto"/>
              <w:bottom w:val="nil"/>
            </w:tcBorders>
          </w:tcPr>
          <w:p w:rsidR="00AC5EB1" w:rsidRDefault="00AC5EB1" w:rsidP="00E1491F">
            <w:pPr>
              <w:jc w:val="center"/>
              <w:rPr>
                <w:highlight w:val="yellow"/>
              </w:rPr>
            </w:pPr>
          </w:p>
          <w:p w:rsidR="00AC5EB1" w:rsidRDefault="00AC5EB1" w:rsidP="00E1491F">
            <w:pPr>
              <w:jc w:val="center"/>
              <w:rPr>
                <w:highlight w:val="yellow"/>
              </w:rPr>
            </w:pPr>
          </w:p>
          <w:p w:rsidR="00AC5EB1" w:rsidRDefault="00AC5EB1" w:rsidP="00E1491F">
            <w:pPr>
              <w:jc w:val="center"/>
              <w:rPr>
                <w:highlight w:val="yellow"/>
              </w:rPr>
            </w:pPr>
          </w:p>
          <w:p w:rsidR="00AC5EB1" w:rsidRDefault="00AC5EB1" w:rsidP="00E1491F">
            <w:pPr>
              <w:jc w:val="center"/>
              <w:rPr>
                <w:highlight w:val="yellow"/>
              </w:rPr>
            </w:pPr>
          </w:p>
          <w:p w:rsidR="00AC5EB1" w:rsidRPr="00F22594" w:rsidRDefault="00AC5EB1" w:rsidP="00E1491F">
            <w:pPr>
              <w:jc w:val="center"/>
              <w:rPr>
                <w:rFonts w:ascii="Segoe UI" w:hAnsi="Segoe UI" w:cs="Segoe UI"/>
              </w:rPr>
            </w:pPr>
          </w:p>
        </w:tc>
        <w:tc>
          <w:tcPr>
            <w:tcW w:w="1530" w:type="dxa"/>
            <w:tcBorders>
              <w:top w:val="single" w:sz="4" w:space="0" w:color="auto"/>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tcBorders>
              <w:top w:val="nil"/>
              <w:bottom w:val="nil"/>
            </w:tcBorders>
          </w:tcPr>
          <w:p w:rsidR="00AC5EB1" w:rsidRPr="00162503" w:rsidRDefault="00AC5EB1" w:rsidP="00E1491F">
            <w:pPr>
              <w:jc w:val="center"/>
              <w:rPr>
                <w:rFonts w:ascii="Segoe UI" w:hAnsi="Segoe UI" w:cs="Segoe UI"/>
              </w:rPr>
            </w:pPr>
          </w:p>
        </w:tc>
        <w:tc>
          <w:tcPr>
            <w:tcW w:w="1350" w:type="dxa"/>
            <w:tcBorders>
              <w:top w:val="nil"/>
              <w:bottom w:val="nil"/>
            </w:tcBorders>
          </w:tcPr>
          <w:p w:rsidR="00C52F86" w:rsidRDefault="00AC5EB1" w:rsidP="000070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(1)(a)</w:t>
            </w:r>
          </w:p>
          <w:p w:rsidR="00AC5EB1" w:rsidRPr="00F22594" w:rsidRDefault="00AC5EB1" w:rsidP="0000709E">
            <w:pPr>
              <w:pStyle w:val="Default"/>
              <w:ind w:left="-108" w:right="-108"/>
              <w:jc w:val="center"/>
              <w:rPr>
                <w:rFonts w:ascii="Segoe UI" w:hAnsi="Segoe UI" w:cs="Segoe UI"/>
                <w:sz w:val="22"/>
                <w:szCs w:val="22"/>
              </w:rPr>
            </w:pP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listing of covered benefits, including RX benefits, if any, </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copy of the current formulary, if any is used</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 xml:space="preserve">definitions of terms such as generic versus brand name, and </w:t>
            </w:r>
          </w:p>
          <w:p w:rsidR="00AC5EB1" w:rsidRPr="00F22594" w:rsidRDefault="00AC5EB1" w:rsidP="00E1491F">
            <w:pPr>
              <w:pStyle w:val="ListParagraph"/>
              <w:widowControl w:val="0"/>
              <w:numPr>
                <w:ilvl w:val="2"/>
                <w:numId w:val="10"/>
              </w:numPr>
              <w:ind w:left="702" w:right="-20" w:hanging="180"/>
              <w:rPr>
                <w:rFonts w:ascii="Segoe UI" w:eastAsia="Arial" w:hAnsi="Segoe UI" w:cs="Segoe UI"/>
              </w:rPr>
            </w:pPr>
            <w:r w:rsidRPr="00F22594">
              <w:rPr>
                <w:rFonts w:ascii="Segoe UI" w:eastAsia="Arial" w:hAnsi="Segoe UI" w:cs="Segoe UI"/>
              </w:rPr>
              <w:t>policies regarding coverage of drugs, such as how they become approved or taken off the formulary, and how consumers may be involved in decisions about benefits;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val="restart"/>
            <w:tcBorders>
              <w:top w:val="nil"/>
            </w:tcBorders>
          </w:tcPr>
          <w:p w:rsidR="00AC5EB1" w:rsidRPr="00162503" w:rsidRDefault="00AC5EB1" w:rsidP="00E1491F">
            <w:pPr>
              <w:jc w:val="center"/>
              <w:rPr>
                <w:rFonts w:ascii="Segoe UI" w:hAnsi="Segoe UI" w:cs="Segoe UI"/>
              </w:rPr>
            </w:pPr>
          </w:p>
          <w:p w:rsidR="00AC5EB1" w:rsidRPr="00162503" w:rsidRDefault="00AC5EB1" w:rsidP="00E1491F">
            <w:pPr>
              <w:jc w:val="center"/>
              <w:rPr>
                <w:rFonts w:ascii="Segoe UI" w:hAnsi="Segoe UI" w:cs="Segoe UI"/>
              </w:rPr>
            </w:pPr>
          </w:p>
          <w:p w:rsidR="00AC5EB1" w:rsidRPr="00162503" w:rsidRDefault="00AC5EB1" w:rsidP="005D436E">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(1)(b)</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listing of exclusions, reductions, and limitations to covered benefits, and any definition of medical necessity or other coverage criteria upon which they may be based;</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(1)(c)</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carrier's policies for protecting the confidentiality of health information;</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(1)(d)</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of the cost of premiums and any enrollee cost-sharing requirements;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(1)(e)</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summary explanation of the carrier's review of adverse benefit determinations and grievance processes;</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E1491F">
            <w:pPr>
              <w:ind w:left="-108"/>
              <w:rPr>
                <w:rFonts w:ascii="Segoe UI" w:hAnsi="Segoe UI" w:cs="Segoe UI"/>
                <w:b/>
              </w:rPr>
            </w:pPr>
          </w:p>
        </w:tc>
        <w:tc>
          <w:tcPr>
            <w:tcW w:w="1710" w:type="dxa"/>
            <w:vMerge/>
          </w:tcPr>
          <w:p w:rsidR="00AC5EB1" w:rsidRPr="00F22594" w:rsidRDefault="00AC5EB1" w:rsidP="00E1491F">
            <w:pPr>
              <w:jc w:val="center"/>
              <w:rPr>
                <w:rFonts w:ascii="Segoe UI" w:hAnsi="Segoe UI" w:cs="Segoe UI"/>
              </w:rPr>
            </w:pPr>
          </w:p>
        </w:tc>
        <w:tc>
          <w:tcPr>
            <w:tcW w:w="1350" w:type="dxa"/>
            <w:tcBorders>
              <w:top w:val="nil"/>
              <w:bottom w:val="nil"/>
            </w:tcBorders>
          </w:tcPr>
          <w:p w:rsidR="00AC5EB1" w:rsidRDefault="00AC5EB1" w:rsidP="0000709E">
            <w:pPr>
              <w:pStyle w:val="Default"/>
              <w:ind w:left="-18" w:right="-108"/>
              <w:jc w:val="center"/>
              <w:rPr>
                <w:rFonts w:ascii="Segoe UI" w:eastAsia="Arial" w:hAnsi="Segoe UI" w:cs="Segoe UI"/>
                <w:sz w:val="22"/>
                <w:szCs w:val="22"/>
              </w:rPr>
            </w:pP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sidRPr="00F22594">
              <w:rPr>
                <w:rFonts w:ascii="Segoe UI" w:eastAsia="Arial" w:hAnsi="Segoe UI" w:cs="Segoe UI"/>
                <w:sz w:val="22"/>
                <w:szCs w:val="22"/>
              </w:rPr>
              <w:t>0</w:t>
            </w:r>
          </w:p>
          <w:p w:rsidR="00AC5EB1" w:rsidRPr="00F22594" w:rsidRDefault="00AC5EB1" w:rsidP="0000709E">
            <w:pPr>
              <w:pStyle w:val="Default"/>
              <w:ind w:left="-18" w:right="-108"/>
              <w:jc w:val="center"/>
              <w:rPr>
                <w:rFonts w:ascii="Segoe UI" w:hAnsi="Segoe UI" w:cs="Segoe UI"/>
                <w:sz w:val="22"/>
                <w:szCs w:val="22"/>
              </w:rPr>
            </w:pPr>
            <w:r w:rsidRPr="00F22594">
              <w:rPr>
                <w:rFonts w:ascii="Segoe UI" w:eastAsia="Arial" w:hAnsi="Segoe UI" w:cs="Segoe UI"/>
                <w:sz w:val="22"/>
                <w:szCs w:val="22"/>
              </w:rPr>
              <w:t>(1)(f)</w:t>
            </w:r>
          </w:p>
        </w:tc>
        <w:tc>
          <w:tcPr>
            <w:tcW w:w="6660" w:type="dxa"/>
            <w:tcBorders>
              <w:top w:val="nil"/>
              <w:bottom w:val="nil"/>
            </w:tcBorders>
          </w:tcPr>
          <w:p w:rsidR="00AC5EB1" w:rsidRPr="00F22594" w:rsidRDefault="00AC5EB1" w:rsidP="00E1491F">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statement regarding the availability of a point-of-service option, if any, and how the option operates; and</w:t>
            </w:r>
          </w:p>
        </w:tc>
        <w:tc>
          <w:tcPr>
            <w:tcW w:w="1260" w:type="dxa"/>
            <w:tcBorders>
              <w:top w:val="nil"/>
              <w:bottom w:val="nil"/>
            </w:tcBorders>
          </w:tcPr>
          <w:p w:rsidR="00AC5EB1" w:rsidRPr="00F22594" w:rsidRDefault="00AC5EB1" w:rsidP="00E1491F">
            <w:pPr>
              <w:jc w:val="center"/>
              <w:rPr>
                <w:rFonts w:ascii="Segoe UI" w:hAnsi="Segoe UI" w:cs="Segoe UI"/>
              </w:rPr>
            </w:pPr>
          </w:p>
        </w:tc>
        <w:tc>
          <w:tcPr>
            <w:tcW w:w="1530" w:type="dxa"/>
            <w:tcBorders>
              <w:top w:val="nil"/>
              <w:bottom w:val="nil"/>
            </w:tcBorders>
          </w:tcPr>
          <w:p w:rsidR="00AC5EB1" w:rsidRPr="00F22594" w:rsidRDefault="00AC5EB1" w:rsidP="00E1491F">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4A5B27" w:rsidRDefault="00AC5EB1" w:rsidP="004A5B27">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RCW</w:t>
            </w:r>
            <w:r w:rsidRPr="00F22594">
              <w:rPr>
                <w:rFonts w:ascii="Segoe UI" w:eastAsia="Arial" w:hAnsi="Segoe UI" w:cs="Segoe UI"/>
                <w:spacing w:val="1"/>
                <w:sz w:val="22"/>
                <w:szCs w:val="22"/>
              </w:rPr>
              <w:t xml:space="preserve"> </w:t>
            </w:r>
            <w:r w:rsidRPr="00F22594">
              <w:rPr>
                <w:rFonts w:ascii="Segoe UI" w:eastAsia="Arial" w:hAnsi="Segoe UI" w:cs="Segoe UI"/>
                <w:sz w:val="22"/>
                <w:szCs w:val="22"/>
              </w:rPr>
              <w:t>48.43.</w:t>
            </w:r>
            <w:r w:rsidRPr="00F22594">
              <w:rPr>
                <w:rFonts w:ascii="Segoe UI" w:eastAsia="Arial" w:hAnsi="Segoe UI" w:cs="Segoe UI"/>
                <w:spacing w:val="1"/>
                <w:sz w:val="22"/>
                <w:szCs w:val="22"/>
              </w:rPr>
              <w:t>51</w:t>
            </w:r>
            <w:r>
              <w:rPr>
                <w:rFonts w:ascii="Segoe UI" w:eastAsia="Arial" w:hAnsi="Segoe UI" w:cs="Segoe UI"/>
                <w:sz w:val="22"/>
                <w:szCs w:val="22"/>
              </w:rPr>
              <w:t>0</w:t>
            </w:r>
          </w:p>
          <w:p w:rsidR="00AC5EB1" w:rsidRPr="00E4264D" w:rsidRDefault="00AC5EB1" w:rsidP="004A5B27">
            <w:pPr>
              <w:pStyle w:val="Default"/>
              <w:ind w:left="-108" w:right="-108"/>
              <w:jc w:val="center"/>
              <w:rPr>
                <w:rFonts w:ascii="Segoe UI" w:eastAsia="Arial" w:hAnsi="Segoe UI" w:cs="Segoe UI"/>
                <w:sz w:val="22"/>
                <w:szCs w:val="22"/>
              </w:rPr>
            </w:pPr>
            <w:r>
              <w:rPr>
                <w:rFonts w:ascii="Segoe UI" w:eastAsia="Arial" w:hAnsi="Segoe UI" w:cs="Segoe UI"/>
                <w:sz w:val="22"/>
                <w:szCs w:val="22"/>
              </w:rPr>
              <w:t>(1)(g);</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260" w:type="dxa"/>
            <w:tcBorders>
              <w:top w:val="nil"/>
              <w:bottom w:val="nil"/>
            </w:tcBorders>
          </w:tcPr>
          <w:p w:rsidR="00AC5EB1" w:rsidRDefault="00AC5EB1" w:rsidP="00A93AC6">
            <w:pPr>
              <w:jc w:val="center"/>
              <w:rPr>
                <w:highlight w:val="red"/>
              </w:rPr>
            </w:pPr>
          </w:p>
          <w:p w:rsidR="00AC5EB1" w:rsidRPr="006E22C7" w:rsidRDefault="00AC5EB1" w:rsidP="00A93AC6">
            <w:pPr>
              <w:jc w:val="center"/>
            </w:pPr>
          </w:p>
        </w:tc>
        <w:tc>
          <w:tcPr>
            <w:tcW w:w="1530" w:type="dxa"/>
            <w:tcBorders>
              <w:top w:val="nil"/>
              <w:bottom w:val="nil"/>
            </w:tcBorders>
          </w:tcPr>
          <w:p w:rsidR="00AC5EB1" w:rsidRDefault="00AC5EB1" w:rsidP="00A93AC6">
            <w:pPr>
              <w:jc w:val="center"/>
              <w:rPr>
                <w:color w:val="FF0000"/>
              </w:rPr>
            </w:pPr>
          </w:p>
          <w:p w:rsidR="00AC5EB1" w:rsidRPr="006E22C7" w:rsidRDefault="00AC5EB1" w:rsidP="00A93AC6">
            <w:pPr>
              <w:jc w:val="cente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5D436E" w:rsidRDefault="005D436E" w:rsidP="005D436E">
            <w:pPr>
              <w:jc w:val="center"/>
              <w:rPr>
                <w:rFonts w:ascii="Segoe UI" w:hAnsi="Segoe UI" w:cs="Segoe UI"/>
              </w:rPr>
            </w:pPr>
            <w:r>
              <w:rPr>
                <w:rFonts w:ascii="Segoe UI" w:hAnsi="Segoe UI" w:cs="Segoe UI"/>
              </w:rPr>
              <w:t xml:space="preserve">Required Offer of </w:t>
            </w:r>
            <w:r w:rsidRPr="00F22594">
              <w:rPr>
                <w:rFonts w:ascii="Segoe UI" w:hAnsi="Segoe UI" w:cs="Segoe UI"/>
              </w:rPr>
              <w:t>Disclosure Items</w:t>
            </w:r>
          </w:p>
          <w:p w:rsidR="005D436E" w:rsidRDefault="005D436E" w:rsidP="005D436E">
            <w:pPr>
              <w:jc w:val="center"/>
              <w:rPr>
                <w:rFonts w:ascii="Segoe UI" w:hAnsi="Segoe UI" w:cs="Segoe UI"/>
              </w:rPr>
            </w:pPr>
            <w:r>
              <w:rPr>
                <w:rFonts w:ascii="Segoe UI" w:hAnsi="Segoe UI" w:cs="Segoe UI"/>
              </w:rPr>
              <w:t>(Cont’d)</w:t>
            </w:r>
          </w:p>
          <w:p w:rsidR="00AC5EB1" w:rsidRPr="00F22594" w:rsidRDefault="00AC5EB1" w:rsidP="00A93AC6">
            <w:pPr>
              <w:rPr>
                <w:rFonts w:ascii="Segoe UI" w:hAnsi="Segoe UI" w:cs="Segoe UI"/>
              </w:rPr>
            </w:pPr>
          </w:p>
          <w:p w:rsidR="00AC5EB1" w:rsidRPr="00F22594" w:rsidRDefault="00AC5EB1" w:rsidP="00A93AC6">
            <w:pPr>
              <w:jc w:val="center"/>
              <w:rPr>
                <w:rFonts w:ascii="Segoe UI" w:hAnsi="Segoe UI" w:cs="Segoe UI"/>
              </w:rPr>
            </w:pPr>
          </w:p>
          <w:p w:rsidR="00AC5EB1" w:rsidRDefault="00AC5EB1" w:rsidP="00A93AC6">
            <w:pPr>
              <w:jc w:val="center"/>
              <w:rPr>
                <w:rFonts w:ascii="Segoe UI" w:hAnsi="Segoe UI" w:cs="Segoe UI"/>
              </w:rPr>
            </w:pPr>
          </w:p>
          <w:p w:rsidR="00AC5EB1" w:rsidRDefault="00AC5EB1" w:rsidP="00A93AC6">
            <w:pPr>
              <w:jc w:val="center"/>
              <w:rPr>
                <w:rFonts w:ascii="Segoe UI" w:hAnsi="Segoe UI" w:cs="Segoe UI"/>
              </w:rPr>
            </w:pPr>
          </w:p>
          <w:p w:rsidR="00AC5EB1" w:rsidRPr="00F22594" w:rsidRDefault="00AC5EB1" w:rsidP="00A93AC6">
            <w:pPr>
              <w:jc w:val="center"/>
              <w:rPr>
                <w:rFonts w:ascii="Segoe UI" w:hAnsi="Segoe UI" w:cs="Segoe UI"/>
              </w:rPr>
            </w:pPr>
          </w:p>
        </w:tc>
        <w:tc>
          <w:tcPr>
            <w:tcW w:w="1350" w:type="dxa"/>
            <w:tcBorders>
              <w:top w:val="nil"/>
              <w:bottom w:val="nil"/>
            </w:tcBorders>
          </w:tcPr>
          <w:p w:rsidR="005D436E" w:rsidRDefault="00AC5EB1" w:rsidP="000070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(2)(a)</w:t>
            </w:r>
          </w:p>
        </w:tc>
        <w:tc>
          <w:tcPr>
            <w:tcW w:w="6660" w:type="dxa"/>
            <w:tcBorders>
              <w:top w:val="nil"/>
              <w:bottom w:val="nil"/>
            </w:tcBorders>
          </w:tcPr>
          <w:p w:rsidR="00AC5EB1" w:rsidRPr="00F22594" w:rsidRDefault="00AC5EB1" w:rsidP="00A93AC6">
            <w:pPr>
              <w:pStyle w:val="ListParagraph"/>
              <w:widowControl w:val="0"/>
              <w:numPr>
                <w:ilvl w:val="0"/>
                <w:numId w:val="10"/>
              </w:numPr>
              <w:ind w:left="252" w:right="-20" w:hanging="270"/>
              <w:rPr>
                <w:rFonts w:ascii="Segoe UI" w:eastAsia="Arial" w:hAnsi="Segoe UI" w:cs="Segoe UI"/>
              </w:rPr>
            </w:pPr>
            <w:r w:rsidRPr="00F22594">
              <w:rPr>
                <w:rFonts w:ascii="Segoe UI" w:eastAsia="Arial" w:hAnsi="Segoe UI" w:cs="Segoe UI"/>
              </w:rPr>
              <w:t>Contract must contain the following written information or notify the enrollee that he is entitled to it upon request:</w:t>
            </w:r>
          </w:p>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 xml:space="preserve"> Any documents, instruments, or other information referred to in the medical coverage agreement;</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p>
          <w:p w:rsidR="00AC5EB1" w:rsidRDefault="00AC5EB1" w:rsidP="000070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(2)(b)</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Default="00AC5EB1" w:rsidP="0000709E">
            <w:pPr>
              <w:ind w:left="-63" w:right="-153"/>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(2)(c)</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F22594">
              <w:rPr>
                <w:rFonts w:ascii="Segoe UI" w:eastAsia="Arial" w:hAnsi="Segoe UI" w:cs="Segoe UI"/>
              </w:rPr>
              <w:t>for health care services;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pStyle w:val="Default"/>
              <w:jc w:val="center"/>
              <w:rPr>
                <w:rFonts w:ascii="Segoe UI" w:hAnsi="Segoe UI" w:cs="Segoe UI"/>
                <w:sz w:val="22"/>
                <w:szCs w:val="22"/>
              </w:rPr>
            </w:pPr>
          </w:p>
          <w:p w:rsidR="00AC5EB1" w:rsidRDefault="00AC5EB1" w:rsidP="0000709E">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(2)(d)</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AC5EB1" w:rsidRDefault="00AC5EB1"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5D436E" w:rsidRDefault="005D436E" w:rsidP="00A93AC6">
            <w:pPr>
              <w:jc w:val="center"/>
              <w:rPr>
                <w:rFonts w:ascii="Segoe UI" w:hAnsi="Segoe UI" w:cs="Segoe UI"/>
              </w:rPr>
            </w:pPr>
          </w:p>
          <w:p w:rsidR="00DF4EFD" w:rsidRDefault="00DF4EFD" w:rsidP="00A93AC6">
            <w:pPr>
              <w:jc w:val="center"/>
              <w:rPr>
                <w:rFonts w:ascii="Segoe UI" w:hAnsi="Segoe UI" w:cs="Segoe UI"/>
              </w:rPr>
            </w:pPr>
            <w:r>
              <w:rPr>
                <w:rFonts w:ascii="Segoe UI" w:hAnsi="Segoe UI" w:cs="Segoe UI"/>
              </w:rPr>
              <w:t>R</w:t>
            </w:r>
            <w:r w:rsidR="005D436E" w:rsidRPr="00F22594">
              <w:rPr>
                <w:rFonts w:ascii="Segoe UI" w:hAnsi="Segoe UI" w:cs="Segoe UI"/>
              </w:rPr>
              <w:t>equired Offer of Disclosure</w:t>
            </w:r>
            <w:r w:rsidRPr="00F22594">
              <w:rPr>
                <w:rFonts w:ascii="Segoe UI" w:hAnsi="Segoe UI" w:cs="Segoe UI"/>
              </w:rPr>
              <w:t xml:space="preserve"> Items</w:t>
            </w:r>
          </w:p>
          <w:p w:rsidR="00AC5EB1" w:rsidRPr="00F22594" w:rsidRDefault="00DF4EFD" w:rsidP="00A93AC6">
            <w:pPr>
              <w:jc w:val="center"/>
              <w:rPr>
                <w:rFonts w:ascii="Segoe UI" w:hAnsi="Segoe UI" w:cs="Segoe UI"/>
              </w:rPr>
            </w:pPr>
            <w:r w:rsidRPr="00F22594">
              <w:rPr>
                <w:rFonts w:ascii="Segoe UI" w:hAnsi="Segoe UI" w:cs="Segoe UI"/>
              </w:rPr>
              <w:t xml:space="preserve"> (Cont’d)</w:t>
            </w:r>
          </w:p>
        </w:tc>
        <w:tc>
          <w:tcPr>
            <w:tcW w:w="1350" w:type="dxa"/>
            <w:tcBorders>
              <w:top w:val="nil"/>
              <w:bottom w:val="nil"/>
            </w:tcBorders>
          </w:tcPr>
          <w:p w:rsidR="00AC5EB1" w:rsidRPr="00F22594" w:rsidRDefault="00AC5EB1" w:rsidP="0000709E">
            <w:pPr>
              <w:pStyle w:val="Default"/>
              <w:jc w:val="center"/>
              <w:rPr>
                <w:rFonts w:ascii="Segoe UI" w:hAnsi="Segoe UI" w:cs="Segoe UI"/>
                <w:sz w:val="22"/>
                <w:szCs w:val="22"/>
              </w:rPr>
            </w:pPr>
          </w:p>
          <w:p w:rsidR="005D436E" w:rsidRDefault="00AC5EB1" w:rsidP="0055455D">
            <w:pPr>
              <w:ind w:left="-63" w:right="-153"/>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55455D" w:rsidRDefault="00AC5EB1" w:rsidP="0055455D">
            <w:pPr>
              <w:ind w:left="-63" w:right="-153"/>
              <w:jc w:val="center"/>
              <w:rPr>
                <w:rFonts w:ascii="Segoe UI" w:eastAsia="Arial" w:hAnsi="Segoe UI" w:cs="Segoe UI"/>
              </w:rPr>
            </w:pPr>
            <w:r w:rsidRPr="00F22594">
              <w:rPr>
                <w:rFonts w:ascii="Segoe UI" w:eastAsia="Arial" w:hAnsi="Segoe UI" w:cs="Segoe UI"/>
              </w:rPr>
              <w:t>(2)(e)</w:t>
            </w:r>
          </w:p>
        </w:tc>
        <w:tc>
          <w:tcPr>
            <w:tcW w:w="6660" w:type="dxa"/>
            <w:tcBorders>
              <w:top w:val="nil"/>
              <w:bottom w:val="nil"/>
            </w:tcBorders>
          </w:tcPr>
          <w:p w:rsidR="00AC5EB1" w:rsidRPr="00F22594" w:rsidRDefault="00AC5EB1" w:rsidP="00A93AC6">
            <w:pPr>
              <w:pStyle w:val="ListParagraph"/>
              <w:widowControl w:val="0"/>
              <w:numPr>
                <w:ilvl w:val="1"/>
                <w:numId w:val="10"/>
              </w:numPr>
              <w:ind w:left="522" w:right="-20" w:hanging="270"/>
              <w:rPr>
                <w:rFonts w:ascii="Segoe UI" w:eastAsia="Arial" w:hAnsi="Segoe UI" w:cs="Segoe UI"/>
              </w:rPr>
            </w:pPr>
            <w:r w:rsidRPr="00F22594">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5D436E" w:rsidRDefault="00AC5EB1" w:rsidP="005D436E">
            <w:pPr>
              <w:ind w:left="-58" w:right="-15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rPr>
              <w:t>48.43.</w:t>
            </w:r>
            <w:r w:rsidRPr="00F22594">
              <w:rPr>
                <w:rFonts w:ascii="Segoe UI" w:eastAsia="Arial" w:hAnsi="Segoe UI" w:cs="Segoe UI"/>
                <w:spacing w:val="1"/>
              </w:rPr>
              <w:t>51</w:t>
            </w:r>
            <w:r w:rsidRPr="00F22594">
              <w:rPr>
                <w:rFonts w:ascii="Segoe UI" w:eastAsia="Arial" w:hAnsi="Segoe UI" w:cs="Segoe UI"/>
              </w:rPr>
              <w:t>0</w:t>
            </w:r>
          </w:p>
          <w:p w:rsidR="00AC5EB1" w:rsidRPr="00F22594" w:rsidRDefault="00AC5EB1" w:rsidP="005D436E">
            <w:pPr>
              <w:ind w:left="-58" w:right="-158"/>
              <w:jc w:val="center"/>
              <w:rPr>
                <w:rFonts w:ascii="Segoe UI" w:eastAsia="Arial" w:hAnsi="Segoe UI" w:cs="Segoe UI"/>
              </w:rPr>
            </w:pPr>
            <w:r w:rsidRPr="00F22594">
              <w:rPr>
                <w:rFonts w:ascii="Segoe UI" w:eastAsia="Arial" w:hAnsi="Segoe UI" w:cs="Segoe UI"/>
              </w:rPr>
              <w:t>(2)(f)</w:t>
            </w:r>
          </w:p>
        </w:tc>
        <w:tc>
          <w:tcPr>
            <w:tcW w:w="6660" w:type="dxa"/>
            <w:tcBorders>
              <w:top w:val="nil"/>
              <w:bottom w:val="nil"/>
            </w:tcBorders>
          </w:tcPr>
          <w:p w:rsidR="00AC5EB1" w:rsidRPr="00F22594" w:rsidRDefault="00AC5EB1" w:rsidP="00A93AC6">
            <w:pPr>
              <w:pStyle w:val="ListParagraph"/>
              <w:numPr>
                <w:ilvl w:val="1"/>
                <w:numId w:val="10"/>
              </w:numPr>
              <w:ind w:left="567"/>
              <w:rPr>
                <w:rFonts w:ascii="Segoe UI" w:eastAsia="Times New Roman" w:hAnsi="Segoe UI" w:cs="Segoe UI"/>
              </w:rPr>
            </w:pPr>
            <w:r w:rsidRPr="00F22594">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Borders>
              <w:bottom w:val="nil"/>
            </w:tcBorders>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5D436E" w:rsidRDefault="005D436E" w:rsidP="005D436E">
            <w:pPr>
              <w:ind w:left="-58" w:right="-158"/>
              <w:jc w:val="center"/>
              <w:rPr>
                <w:rFonts w:ascii="Segoe UI" w:eastAsia="Arial" w:hAnsi="Segoe UI" w:cs="Segoe UI"/>
              </w:rPr>
            </w:pPr>
            <w:r>
              <w:rPr>
                <w:rFonts w:ascii="Segoe UI" w:eastAsia="Arial" w:hAnsi="Segoe UI" w:cs="Segoe UI"/>
              </w:rPr>
              <w:t>R</w:t>
            </w:r>
            <w:r w:rsidR="00AC5EB1" w:rsidRPr="00F22594">
              <w:rPr>
                <w:rFonts w:ascii="Segoe UI" w:eastAsia="Arial" w:hAnsi="Segoe UI" w:cs="Segoe UI"/>
              </w:rPr>
              <w:t>CW</w:t>
            </w:r>
            <w:r w:rsidR="00AC5EB1" w:rsidRPr="00F22594">
              <w:rPr>
                <w:rFonts w:ascii="Segoe UI" w:eastAsia="Arial" w:hAnsi="Segoe UI" w:cs="Segoe UI"/>
                <w:spacing w:val="1"/>
              </w:rPr>
              <w:t xml:space="preserve"> </w:t>
            </w:r>
            <w:r w:rsidR="00AC5EB1" w:rsidRPr="00F22594">
              <w:rPr>
                <w:rFonts w:ascii="Segoe UI" w:eastAsia="Arial" w:hAnsi="Segoe UI" w:cs="Segoe UI"/>
              </w:rPr>
              <w:t>48.43.</w:t>
            </w:r>
            <w:r w:rsidR="00AC5EB1" w:rsidRPr="00F22594">
              <w:rPr>
                <w:rFonts w:ascii="Segoe UI" w:eastAsia="Arial" w:hAnsi="Segoe UI" w:cs="Segoe UI"/>
                <w:spacing w:val="1"/>
              </w:rPr>
              <w:t>51</w:t>
            </w:r>
            <w:r w:rsidR="00AC5EB1" w:rsidRPr="00F22594">
              <w:rPr>
                <w:rFonts w:ascii="Segoe UI" w:eastAsia="Arial" w:hAnsi="Segoe UI" w:cs="Segoe UI"/>
              </w:rPr>
              <w:t>0</w:t>
            </w:r>
          </w:p>
          <w:p w:rsidR="00AC5EB1" w:rsidRPr="00F22594" w:rsidRDefault="00AC5EB1" w:rsidP="005D436E">
            <w:pPr>
              <w:ind w:left="-58" w:right="-158"/>
              <w:jc w:val="center"/>
              <w:rPr>
                <w:rFonts w:ascii="Segoe UI" w:eastAsia="Arial" w:hAnsi="Segoe UI" w:cs="Segoe UI"/>
              </w:rPr>
            </w:pPr>
            <w:r w:rsidRPr="00F22594">
              <w:rPr>
                <w:rFonts w:ascii="Segoe UI" w:eastAsia="Arial" w:hAnsi="Segoe UI" w:cs="Segoe UI"/>
              </w:rPr>
              <w:t>(2)(h)</w:t>
            </w:r>
          </w:p>
        </w:tc>
        <w:tc>
          <w:tcPr>
            <w:tcW w:w="6660" w:type="dxa"/>
            <w:tcBorders>
              <w:top w:val="nil"/>
              <w:bottom w:val="single" w:sz="4" w:space="0" w:color="auto"/>
            </w:tcBorders>
          </w:tcPr>
          <w:p w:rsidR="00AC5EB1" w:rsidRPr="00F22594" w:rsidRDefault="00AC5EB1" w:rsidP="00A93AC6">
            <w:pPr>
              <w:pStyle w:val="ListParagraph"/>
              <w:numPr>
                <w:ilvl w:val="1"/>
                <w:numId w:val="10"/>
              </w:numPr>
              <w:ind w:left="567"/>
              <w:rPr>
                <w:rFonts w:ascii="Segoe UI" w:eastAsia="Times New Roman" w:hAnsi="Segoe UI" w:cs="Segoe UI"/>
              </w:rPr>
            </w:pPr>
            <w:r w:rsidRPr="00F22594">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tcBorders>
              <w:top w:val="nil"/>
              <w:bottom w:val="nil"/>
            </w:tcBorders>
          </w:tcPr>
          <w:p w:rsidR="00AC5EB1" w:rsidRPr="00F22594" w:rsidRDefault="00AC5EB1" w:rsidP="00A93AC6">
            <w:pPr>
              <w:jc w:val="center"/>
              <w:rPr>
                <w:rFonts w:ascii="Segoe UI" w:hAnsi="Segoe UI" w:cs="Segoe UI"/>
              </w:rPr>
            </w:pPr>
          </w:p>
        </w:tc>
        <w:tc>
          <w:tcPr>
            <w:tcW w:w="1350" w:type="dxa"/>
            <w:tcBorders>
              <w:top w:val="single" w:sz="4" w:space="0" w:color="auto"/>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284-43-7100(1)</w:t>
            </w:r>
          </w:p>
        </w:tc>
        <w:tc>
          <w:tcPr>
            <w:tcW w:w="6660" w:type="dxa"/>
            <w:tcBorders>
              <w:top w:val="single" w:sz="4" w:space="0" w:color="auto"/>
              <w:bottom w:val="nil"/>
            </w:tcBorders>
          </w:tcPr>
          <w:p w:rsidR="00AC5EB1" w:rsidRPr="00F22594" w:rsidRDefault="00AC5EB1" w:rsidP="00A93AC6">
            <w:pPr>
              <w:pStyle w:val="ListParagraph"/>
              <w:numPr>
                <w:ilvl w:val="0"/>
                <w:numId w:val="10"/>
              </w:numPr>
              <w:ind w:left="207" w:hanging="207"/>
              <w:rPr>
                <w:rFonts w:ascii="Segoe UI" w:hAnsi="Segoe UI" w:cs="Segoe UI"/>
              </w:rPr>
            </w:pPr>
            <w:r w:rsidRPr="00F22594">
              <w:rPr>
                <w:rFonts w:ascii="Segoe UI" w:hAnsi="Segoe UI" w:cs="Segoe UI"/>
              </w:rPr>
              <w:t>Contract must inform enrollees of their rights to free information, including:</w:t>
            </w:r>
          </w:p>
          <w:p w:rsidR="00AC5EB1" w:rsidRPr="00F22594" w:rsidRDefault="00AC5EB1" w:rsidP="00A93AC6">
            <w:pPr>
              <w:pStyle w:val="ListParagraph"/>
              <w:numPr>
                <w:ilvl w:val="1"/>
                <w:numId w:val="10"/>
              </w:numPr>
              <w:ind w:left="567"/>
              <w:rPr>
                <w:rFonts w:ascii="Segoe UI" w:hAnsi="Segoe UI" w:cs="Segoe UI"/>
              </w:rPr>
            </w:pPr>
            <w:r w:rsidRPr="00F22594">
              <w:rPr>
                <w:rFonts w:ascii="Segoe UI" w:hAnsi="Segoe UI" w:cs="Segoe UI"/>
              </w:rPr>
              <w:t>Access to and copies of all information relevant to a claim.</w:t>
            </w:r>
          </w:p>
        </w:tc>
        <w:tc>
          <w:tcPr>
            <w:tcW w:w="1260" w:type="dxa"/>
            <w:tcBorders>
              <w:top w:val="single" w:sz="4" w:space="0" w:color="auto"/>
              <w:bottom w:val="nil"/>
            </w:tcBorders>
          </w:tcPr>
          <w:p w:rsidR="00AC5EB1" w:rsidRPr="00F22594" w:rsidRDefault="00AC5EB1" w:rsidP="00A93AC6">
            <w:pPr>
              <w:jc w:val="center"/>
              <w:rPr>
                <w:rFonts w:ascii="Segoe UI" w:hAnsi="Segoe UI" w:cs="Segoe UI"/>
              </w:rPr>
            </w:pPr>
          </w:p>
        </w:tc>
        <w:tc>
          <w:tcPr>
            <w:tcW w:w="1530" w:type="dxa"/>
            <w:tcBorders>
              <w:top w:val="single" w:sz="4" w:space="0" w:color="auto"/>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tcBorders>
              <w:top w:val="nil"/>
              <w:bottom w:val="nil"/>
            </w:tcBorders>
          </w:tcPr>
          <w:p w:rsidR="00AC5EB1" w:rsidRPr="00F22594" w:rsidRDefault="00AC5EB1" w:rsidP="004A0D20">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284-43-7100(3)</w:t>
            </w:r>
          </w:p>
        </w:tc>
        <w:tc>
          <w:tcPr>
            <w:tcW w:w="6660" w:type="dxa"/>
            <w:tcBorders>
              <w:top w:val="nil"/>
              <w:bottom w:val="nil"/>
            </w:tcBorders>
          </w:tcPr>
          <w:p w:rsidR="00AC5EB1" w:rsidRPr="00F22594" w:rsidRDefault="00AC5EB1" w:rsidP="00A93AC6">
            <w:pPr>
              <w:pStyle w:val="ListParagraph"/>
              <w:widowControl w:val="0"/>
              <w:numPr>
                <w:ilvl w:val="1"/>
                <w:numId w:val="10"/>
              </w:numPr>
              <w:ind w:left="567"/>
              <w:rPr>
                <w:rFonts w:ascii="Segoe UI" w:hAnsi="Segoe UI" w:cs="Segoe UI"/>
              </w:rPr>
            </w:pPr>
            <w:r w:rsidRPr="00F22594">
              <w:rPr>
                <w:rFonts w:ascii="Segoe UI" w:hAnsi="Segoe UI" w:cs="Segoe UI"/>
              </w:rPr>
              <w:t>The reason for any adverse benefit decision for MH/SUD benefits must be provided with the notification of the adverse benefit decision.</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val="restart"/>
            <w:tcBorders>
              <w:top w:val="nil"/>
            </w:tcBorders>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r w:rsidRPr="00F22594">
              <w:rPr>
                <w:rFonts w:ascii="Segoe UI" w:eastAsia="Arial" w:hAnsi="Segoe UI" w:cs="Segoe UI"/>
              </w:rPr>
              <w:t>WAC 284-43-7100(2)</w:t>
            </w:r>
          </w:p>
        </w:tc>
        <w:tc>
          <w:tcPr>
            <w:tcW w:w="6660" w:type="dxa"/>
            <w:tcBorders>
              <w:top w:val="nil"/>
              <w:bottom w:val="nil"/>
            </w:tcBorders>
          </w:tcPr>
          <w:p w:rsidR="00AC5EB1" w:rsidRPr="00F22594" w:rsidRDefault="00AC5EB1" w:rsidP="00A93AC6">
            <w:pPr>
              <w:pStyle w:val="ListParagraph"/>
              <w:widowControl w:val="0"/>
              <w:numPr>
                <w:ilvl w:val="1"/>
                <w:numId w:val="10"/>
              </w:numPr>
              <w:ind w:left="567"/>
              <w:rPr>
                <w:rFonts w:ascii="Segoe UI" w:hAnsi="Segoe UI" w:cs="Segoe UI"/>
              </w:rPr>
            </w:pPr>
            <w:r w:rsidRPr="00F22594">
              <w:rPr>
                <w:rFonts w:ascii="Segoe UI" w:hAnsi="Segoe UI" w:cs="Segoe UI"/>
              </w:rPr>
              <w:t xml:space="preserve">The criteria, processes, strategies, evidentiary standards and other factors used to </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nil"/>
            </w:tcBorders>
          </w:tcPr>
          <w:p w:rsidR="00AC5EB1" w:rsidRPr="00F22594" w:rsidRDefault="00AC5EB1" w:rsidP="0000709E">
            <w:pPr>
              <w:ind w:left="-63" w:right="-153"/>
              <w:jc w:val="center"/>
              <w:rPr>
                <w:rFonts w:ascii="Segoe UI" w:eastAsia="Arial" w:hAnsi="Segoe UI" w:cs="Segoe UI"/>
              </w:rPr>
            </w:pPr>
          </w:p>
        </w:tc>
        <w:tc>
          <w:tcPr>
            <w:tcW w:w="6660" w:type="dxa"/>
            <w:tcBorders>
              <w:top w:val="nil"/>
              <w:bottom w:val="nil"/>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 xml:space="preserve">Make medical necessity determinations of MH/SUD benefits and </w:t>
            </w:r>
          </w:p>
        </w:tc>
        <w:tc>
          <w:tcPr>
            <w:tcW w:w="1260" w:type="dxa"/>
            <w:tcBorders>
              <w:top w:val="nil"/>
              <w:bottom w:val="nil"/>
            </w:tcBorders>
          </w:tcPr>
          <w:p w:rsidR="00AC5EB1" w:rsidRPr="00F22594" w:rsidRDefault="00AC5EB1" w:rsidP="00A93AC6">
            <w:pPr>
              <w:jc w:val="center"/>
              <w:rPr>
                <w:rFonts w:ascii="Segoe UI" w:hAnsi="Segoe UI" w:cs="Segoe UI"/>
              </w:rPr>
            </w:pPr>
          </w:p>
        </w:tc>
        <w:tc>
          <w:tcPr>
            <w:tcW w:w="1530" w:type="dxa"/>
            <w:tcBorders>
              <w:top w:val="nil"/>
              <w:bottom w:val="nil"/>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F22594" w:rsidRDefault="00AC5EB1" w:rsidP="0000709E">
            <w:pPr>
              <w:ind w:left="-63" w:right="-153"/>
              <w:jc w:val="center"/>
              <w:rPr>
                <w:rFonts w:ascii="Segoe UI" w:eastAsia="Arial" w:hAnsi="Segoe UI" w:cs="Segoe UI"/>
              </w:rPr>
            </w:pPr>
          </w:p>
        </w:tc>
        <w:tc>
          <w:tcPr>
            <w:tcW w:w="6660" w:type="dxa"/>
            <w:tcBorders>
              <w:top w:val="nil"/>
              <w:bottom w:val="single" w:sz="4" w:space="0" w:color="auto"/>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Apply an NQTL to medical/surgical and MH/SUD benefits under the plan.</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00709E">
            <w:pPr>
              <w:ind w:left="-63" w:right="-153"/>
              <w:jc w:val="center"/>
              <w:rPr>
                <w:rFonts w:ascii="Segoe UI" w:eastAsia="Arial" w:hAnsi="Segoe UI" w:cs="Segoe UI"/>
              </w:rPr>
            </w:pPr>
            <w:r w:rsidRPr="006709EC">
              <w:rPr>
                <w:rFonts w:ascii="Segoe UI" w:eastAsia="Arial" w:hAnsi="Segoe UI" w:cs="Segoe UI"/>
              </w:rPr>
              <w:t>WAC 284-170-200(8)</w:t>
            </w:r>
          </w:p>
        </w:tc>
        <w:tc>
          <w:tcPr>
            <w:tcW w:w="6660" w:type="dxa"/>
            <w:tcBorders>
              <w:top w:val="nil"/>
              <w:bottom w:val="single" w:sz="4" w:space="0" w:color="auto"/>
            </w:tcBorders>
          </w:tcPr>
          <w:p w:rsidR="00AC5EB1" w:rsidRPr="00F22594" w:rsidRDefault="00AC5EB1" w:rsidP="00A93AC6">
            <w:pPr>
              <w:pStyle w:val="ListParagraph"/>
              <w:widowControl w:val="0"/>
              <w:numPr>
                <w:ilvl w:val="2"/>
                <w:numId w:val="28"/>
              </w:numPr>
              <w:ind w:left="927"/>
              <w:rPr>
                <w:rFonts w:ascii="Segoe UI" w:hAnsi="Segoe UI" w:cs="Segoe UI"/>
              </w:rPr>
            </w:pPr>
            <w:r w:rsidRPr="00F22594">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260" w:type="dxa"/>
            <w:tcBorders>
              <w:top w:val="nil"/>
              <w:bottom w:val="single" w:sz="4" w:space="0" w:color="auto"/>
            </w:tcBorders>
          </w:tcPr>
          <w:p w:rsidR="00AC5EB1" w:rsidRPr="00F22594" w:rsidRDefault="00AC5EB1" w:rsidP="00D01834">
            <w:pP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1A2B09">
            <w:pPr>
              <w:ind w:left="-108"/>
              <w:rPr>
                <w:rFonts w:ascii="Segoe UI" w:hAnsi="Segoe UI" w:cs="Segoe UI"/>
                <w:b/>
              </w:rPr>
            </w:pPr>
          </w:p>
        </w:tc>
        <w:tc>
          <w:tcPr>
            <w:tcW w:w="1710" w:type="dxa"/>
            <w:vMerge w:val="restart"/>
          </w:tcPr>
          <w:p w:rsidR="00AC5EB1" w:rsidRDefault="00AC5EB1" w:rsidP="001A2B09">
            <w:pPr>
              <w:jc w:val="center"/>
              <w:rPr>
                <w:rFonts w:ascii="Segoe UI" w:hAnsi="Segoe UI" w:cs="Segoe UI"/>
              </w:rPr>
            </w:pPr>
            <w:r w:rsidRPr="00F22594">
              <w:rPr>
                <w:rFonts w:ascii="Segoe UI" w:hAnsi="Segoe UI" w:cs="Segoe UI"/>
              </w:rPr>
              <w:t>Description of Provider Tiering</w:t>
            </w:r>
          </w:p>
          <w:p w:rsidR="00AC5EB1" w:rsidRDefault="00AC5EB1" w:rsidP="001A2B09">
            <w:pPr>
              <w:jc w:val="center"/>
              <w:rPr>
                <w:rFonts w:ascii="Segoe UI" w:hAnsi="Segoe UI" w:cs="Segoe UI"/>
              </w:rPr>
            </w:pPr>
          </w:p>
          <w:p w:rsidR="00AC5EB1" w:rsidRDefault="00AC5EB1" w:rsidP="001A2B09">
            <w:pPr>
              <w:jc w:val="center"/>
              <w:rPr>
                <w:rFonts w:ascii="Segoe UI" w:hAnsi="Segoe UI" w:cs="Segoe UI"/>
              </w:rPr>
            </w:pPr>
          </w:p>
          <w:p w:rsidR="00AC5EB1" w:rsidRDefault="005D436E" w:rsidP="001A2B09">
            <w:pPr>
              <w:jc w:val="center"/>
              <w:rPr>
                <w:rFonts w:ascii="Segoe UI" w:hAnsi="Segoe UI" w:cs="Segoe UI"/>
              </w:rPr>
            </w:pPr>
            <w:r>
              <w:rPr>
                <w:rFonts w:ascii="Segoe UI" w:hAnsi="Segoe UI" w:cs="Segoe UI"/>
              </w:rPr>
              <w:t>Description of Provider Tiering (Cont’d)</w:t>
            </w:r>
          </w:p>
          <w:p w:rsidR="00AC5EB1" w:rsidRDefault="00AC5EB1" w:rsidP="001A2B09">
            <w:pPr>
              <w:jc w:val="center"/>
              <w:rPr>
                <w:rFonts w:ascii="Segoe UI" w:hAnsi="Segoe UI" w:cs="Segoe UI"/>
              </w:rPr>
            </w:pPr>
          </w:p>
          <w:p w:rsidR="00AC5EB1" w:rsidRPr="00F22594" w:rsidRDefault="00AC5EB1" w:rsidP="001A2B09">
            <w:pPr>
              <w:jc w:val="center"/>
              <w:rPr>
                <w:rFonts w:ascii="Segoe UI" w:hAnsi="Segoe UI" w:cs="Segoe UI"/>
              </w:rPr>
            </w:pPr>
            <w:r>
              <w:rPr>
                <w:rFonts w:ascii="Segoe UI" w:hAnsi="Segoe UI" w:cs="Segoe UI"/>
              </w:rPr>
              <w:t xml:space="preserve"> </w:t>
            </w:r>
          </w:p>
        </w:tc>
        <w:tc>
          <w:tcPr>
            <w:tcW w:w="1350" w:type="dxa"/>
            <w:tcBorders>
              <w:top w:val="nil"/>
              <w:bottom w:val="single" w:sz="4" w:space="0" w:color="auto"/>
            </w:tcBorders>
          </w:tcPr>
          <w:p w:rsidR="00AC5EB1" w:rsidRPr="006709EC" w:rsidRDefault="00AC5EB1" w:rsidP="006709EC">
            <w:pPr>
              <w:jc w:val="center"/>
              <w:rPr>
                <w:rFonts w:ascii="Segoe UI" w:eastAsia="Arial" w:hAnsi="Segoe UI" w:cs="Segoe UI"/>
              </w:rPr>
            </w:pPr>
            <w:r w:rsidRPr="006709EC">
              <w:rPr>
                <w:rFonts w:ascii="Segoe UI" w:eastAsia="Arial" w:hAnsi="Segoe UI" w:cs="Segoe UI"/>
              </w:rPr>
              <w:t>WAC 284-170-330(1)</w:t>
            </w:r>
          </w:p>
        </w:tc>
        <w:tc>
          <w:tcPr>
            <w:tcW w:w="6660" w:type="dxa"/>
            <w:tcBorders>
              <w:top w:val="nil"/>
              <w:bottom w:val="single" w:sz="4" w:space="0" w:color="auto"/>
            </w:tcBorders>
          </w:tcPr>
          <w:p w:rsidR="00AC5EB1" w:rsidRPr="00F22594" w:rsidRDefault="00AC5EB1" w:rsidP="001A2B09">
            <w:pPr>
              <w:pStyle w:val="ListParagraph"/>
              <w:numPr>
                <w:ilvl w:val="0"/>
                <w:numId w:val="30"/>
              </w:numPr>
              <w:ind w:left="241" w:hanging="180"/>
              <w:rPr>
                <w:rFonts w:ascii="Segoe UI" w:hAnsi="Segoe UI" w:cs="Segoe UI"/>
              </w:rPr>
            </w:pPr>
            <w:r w:rsidRPr="00F22594">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260" w:type="dxa"/>
            <w:tcBorders>
              <w:top w:val="nil"/>
              <w:bottom w:val="single" w:sz="4" w:space="0" w:color="auto"/>
            </w:tcBorders>
          </w:tcPr>
          <w:p w:rsidR="00AC5EB1" w:rsidRPr="00F22594" w:rsidRDefault="00AC5EB1" w:rsidP="008814E4">
            <w:pPr>
              <w:jc w:val="center"/>
              <w:rPr>
                <w:rFonts w:ascii="Segoe UI" w:hAnsi="Segoe UI" w:cs="Segoe UI"/>
              </w:rPr>
            </w:pPr>
          </w:p>
        </w:tc>
        <w:tc>
          <w:tcPr>
            <w:tcW w:w="1530" w:type="dxa"/>
            <w:tcBorders>
              <w:top w:val="nil"/>
              <w:bottom w:val="single" w:sz="4" w:space="0" w:color="auto"/>
            </w:tcBorders>
          </w:tcPr>
          <w:p w:rsidR="00AC5EB1" w:rsidRPr="00F22594" w:rsidRDefault="00AC5EB1" w:rsidP="001A2B09">
            <w:pPr>
              <w:jc w:val="center"/>
              <w:rPr>
                <w:rFonts w:ascii="Segoe UI" w:hAnsi="Segoe UI" w:cs="Segoe UI"/>
              </w:rPr>
            </w:pPr>
          </w:p>
        </w:tc>
      </w:tr>
      <w:tr w:rsidR="00AC5EB1" w:rsidRPr="004A5D97" w:rsidTr="002A1129">
        <w:tc>
          <w:tcPr>
            <w:tcW w:w="1800" w:type="dxa"/>
            <w:vMerge/>
          </w:tcPr>
          <w:p w:rsidR="00AC5EB1" w:rsidRPr="00F22594" w:rsidRDefault="00AC5EB1" w:rsidP="001A2B09">
            <w:pPr>
              <w:ind w:left="-108"/>
              <w:rPr>
                <w:rFonts w:ascii="Segoe UI" w:hAnsi="Segoe UI" w:cs="Segoe UI"/>
                <w:b/>
              </w:rPr>
            </w:pPr>
          </w:p>
        </w:tc>
        <w:tc>
          <w:tcPr>
            <w:tcW w:w="1710" w:type="dxa"/>
            <w:vMerge/>
          </w:tcPr>
          <w:p w:rsidR="00AC5EB1" w:rsidRPr="00F22594" w:rsidRDefault="00AC5EB1" w:rsidP="001A2B09">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jc w:val="center"/>
              <w:rPr>
                <w:rFonts w:ascii="Segoe UI" w:eastAsia="Arial" w:hAnsi="Segoe UI" w:cs="Segoe UI"/>
              </w:rPr>
            </w:pPr>
            <w:r w:rsidRPr="006709EC">
              <w:rPr>
                <w:rFonts w:ascii="Segoe UI" w:eastAsia="Arial" w:hAnsi="Segoe UI" w:cs="Segoe UI"/>
              </w:rPr>
              <w:t>WAC 284-170-330(3)</w:t>
            </w:r>
          </w:p>
        </w:tc>
        <w:tc>
          <w:tcPr>
            <w:tcW w:w="6660" w:type="dxa"/>
            <w:tcBorders>
              <w:top w:val="nil"/>
              <w:bottom w:val="single" w:sz="4" w:space="0" w:color="auto"/>
            </w:tcBorders>
          </w:tcPr>
          <w:p w:rsidR="00AC5EB1" w:rsidRPr="00F22594" w:rsidRDefault="00AC5EB1" w:rsidP="001A2B09">
            <w:pPr>
              <w:pStyle w:val="ListParagraph"/>
              <w:numPr>
                <w:ilvl w:val="0"/>
                <w:numId w:val="30"/>
              </w:numPr>
              <w:ind w:left="241" w:hanging="180"/>
              <w:rPr>
                <w:rFonts w:ascii="Segoe UI" w:hAnsi="Segoe UI" w:cs="Segoe UI"/>
              </w:rPr>
            </w:pPr>
            <w:r w:rsidRPr="00F22594">
              <w:rPr>
                <w:rFonts w:ascii="Segoe UI" w:hAnsi="Segoe UI" w:cs="Segoe UI"/>
              </w:rPr>
              <w:t xml:space="preserve">The lowest cost-sharing tier of a tiered network must provide enrollees with adequate access and choice among health care providers and facilities for essential health benefits as set forth in WAC </w:t>
            </w:r>
            <w:hyperlink r:id="rId18" w:history="1">
              <w:r w:rsidRPr="00F22594">
                <w:rPr>
                  <w:rStyle w:val="Hyperlink"/>
                  <w:rFonts w:ascii="Segoe UI" w:hAnsi="Segoe UI" w:cs="Segoe UI"/>
                </w:rPr>
                <w:t>284-43-878</w:t>
              </w:r>
            </w:hyperlink>
            <w:r w:rsidRPr="00F22594">
              <w:rPr>
                <w:rFonts w:ascii="Segoe UI" w:hAnsi="Segoe UI" w:cs="Segoe UI"/>
              </w:rPr>
              <w:t xml:space="preserve">, </w:t>
            </w:r>
            <w:hyperlink r:id="rId19" w:history="1">
              <w:r w:rsidRPr="00F22594">
                <w:rPr>
                  <w:rStyle w:val="Hyperlink"/>
                  <w:rFonts w:ascii="Segoe UI" w:hAnsi="Segoe UI" w:cs="Segoe UI"/>
                </w:rPr>
                <w:t>284-43-879</w:t>
              </w:r>
            </w:hyperlink>
            <w:r w:rsidRPr="00F22594">
              <w:rPr>
                <w:rFonts w:ascii="Segoe UI" w:hAnsi="Segoe UI" w:cs="Segoe UI"/>
              </w:rPr>
              <w:t xml:space="preserve">, and </w:t>
            </w:r>
            <w:hyperlink r:id="rId20" w:history="1">
              <w:r w:rsidRPr="00F22594">
                <w:rPr>
                  <w:rStyle w:val="Hyperlink"/>
                  <w:rFonts w:ascii="Segoe UI" w:hAnsi="Segoe UI" w:cs="Segoe UI"/>
                </w:rPr>
                <w:t>284-43-880</w:t>
              </w:r>
            </w:hyperlink>
            <w:r w:rsidRPr="00F22594">
              <w:rPr>
                <w:rFonts w:ascii="Segoe UI" w:hAnsi="Segoe UI" w:cs="Segoe UI"/>
              </w:rPr>
              <w:t>.</w:t>
            </w:r>
          </w:p>
        </w:tc>
        <w:tc>
          <w:tcPr>
            <w:tcW w:w="1260" w:type="dxa"/>
            <w:tcBorders>
              <w:top w:val="nil"/>
              <w:bottom w:val="single" w:sz="4" w:space="0" w:color="auto"/>
            </w:tcBorders>
          </w:tcPr>
          <w:p w:rsidR="00AC5EB1" w:rsidRPr="00F22594" w:rsidRDefault="00AC5EB1" w:rsidP="001A2B09">
            <w:pPr>
              <w:jc w:val="center"/>
              <w:rPr>
                <w:rFonts w:ascii="Segoe UI" w:hAnsi="Segoe UI" w:cs="Segoe UI"/>
              </w:rPr>
            </w:pPr>
          </w:p>
        </w:tc>
        <w:tc>
          <w:tcPr>
            <w:tcW w:w="1530" w:type="dxa"/>
            <w:tcBorders>
              <w:top w:val="nil"/>
              <w:bottom w:val="single" w:sz="4" w:space="0" w:color="auto"/>
            </w:tcBorders>
          </w:tcPr>
          <w:p w:rsidR="00AC5EB1" w:rsidRPr="00F22594" w:rsidRDefault="00AC5EB1" w:rsidP="001A2B09">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5D436E" w:rsidP="006709EC">
            <w:pPr>
              <w:jc w:val="center"/>
              <w:rPr>
                <w:rFonts w:ascii="Segoe UI" w:eastAsia="Arial" w:hAnsi="Segoe UI" w:cs="Segoe UI"/>
              </w:rPr>
            </w:pPr>
            <w:r>
              <w:rPr>
                <w:rFonts w:ascii="Segoe UI" w:eastAsia="Arial" w:hAnsi="Segoe UI" w:cs="Segoe UI"/>
              </w:rPr>
              <w:t>WAC 284-170-330(6)</w:t>
            </w:r>
          </w:p>
        </w:tc>
        <w:tc>
          <w:tcPr>
            <w:tcW w:w="6660" w:type="dxa"/>
            <w:tcBorders>
              <w:top w:val="nil"/>
              <w:bottom w:val="single" w:sz="4" w:space="0" w:color="auto"/>
            </w:tcBorders>
          </w:tcPr>
          <w:p w:rsidR="00AC5EB1" w:rsidRPr="00F22594" w:rsidRDefault="00AC5EB1" w:rsidP="00A93AC6">
            <w:pPr>
              <w:rPr>
                <w:rFonts w:ascii="Segoe UI" w:eastAsia="Times New Roman" w:hAnsi="Segoe UI" w:cs="Segoe UI"/>
              </w:rPr>
            </w:pPr>
            <w:r w:rsidRPr="00F22594">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right="-18"/>
              <w:jc w:val="center"/>
              <w:rPr>
                <w:rFonts w:ascii="Segoe UI" w:eastAsia="Arial" w:hAnsi="Segoe UI" w:cs="Segoe UI"/>
              </w:rPr>
            </w:pPr>
            <w:r w:rsidRPr="006709EC">
              <w:rPr>
                <w:rFonts w:ascii="Segoe UI" w:eastAsia="Arial" w:hAnsi="Segoe UI" w:cs="Segoe UI"/>
              </w:rPr>
              <w:t>WAC 284-170-330(6)(a)</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providers and facilities participating in the tiered network;</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284-170-330(6)(b)</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2A1129">
        <w:tc>
          <w:tcPr>
            <w:tcW w:w="1800" w:type="dxa"/>
            <w:vMerge/>
          </w:tcPr>
          <w:p w:rsidR="00AC5EB1" w:rsidRPr="00F22594" w:rsidRDefault="00AC5EB1" w:rsidP="00A93AC6">
            <w:pPr>
              <w:ind w:left="-108"/>
              <w:rPr>
                <w:rFonts w:ascii="Segoe UI" w:hAnsi="Segoe UI" w:cs="Segoe UI"/>
                <w:b/>
              </w:rPr>
            </w:pPr>
          </w:p>
        </w:tc>
        <w:tc>
          <w:tcPr>
            <w:tcW w:w="1710" w:type="dxa"/>
            <w:vMerge/>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284-170-330(6)(c)</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potential for providers and facilities to move from one tier to another at any time; and</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AC5EB1" w:rsidRPr="004A5D97" w:rsidTr="006E059E">
        <w:tc>
          <w:tcPr>
            <w:tcW w:w="1800" w:type="dxa"/>
            <w:vMerge/>
          </w:tcPr>
          <w:p w:rsidR="00AC5EB1" w:rsidRPr="00F22594" w:rsidRDefault="00AC5EB1" w:rsidP="00A93AC6">
            <w:pPr>
              <w:ind w:left="-108"/>
              <w:rPr>
                <w:rFonts w:ascii="Segoe UI" w:hAnsi="Segoe UI" w:cs="Segoe UI"/>
                <w:b/>
              </w:rPr>
            </w:pPr>
          </w:p>
        </w:tc>
        <w:tc>
          <w:tcPr>
            <w:tcW w:w="1710" w:type="dxa"/>
            <w:vMerge/>
            <w:tcBorders>
              <w:bottom w:val="single" w:sz="4" w:space="0" w:color="auto"/>
            </w:tcBorders>
          </w:tcPr>
          <w:p w:rsidR="00AC5EB1" w:rsidRPr="00F22594" w:rsidRDefault="00AC5EB1" w:rsidP="00A93AC6">
            <w:pPr>
              <w:jc w:val="center"/>
              <w:rPr>
                <w:rFonts w:ascii="Segoe UI" w:hAnsi="Segoe UI" w:cs="Segoe UI"/>
              </w:rPr>
            </w:pPr>
          </w:p>
        </w:tc>
        <w:tc>
          <w:tcPr>
            <w:tcW w:w="1350" w:type="dxa"/>
            <w:tcBorders>
              <w:top w:val="nil"/>
              <w:bottom w:val="single" w:sz="4" w:space="0" w:color="auto"/>
            </w:tcBorders>
          </w:tcPr>
          <w:p w:rsidR="00AC5EB1" w:rsidRPr="006709EC" w:rsidRDefault="00AC5EB1" w:rsidP="006709EC">
            <w:pPr>
              <w:ind w:left="-108"/>
              <w:jc w:val="center"/>
              <w:rPr>
                <w:rFonts w:ascii="Segoe UI" w:eastAsia="Arial" w:hAnsi="Segoe UI" w:cs="Segoe UI"/>
              </w:rPr>
            </w:pPr>
            <w:r w:rsidRPr="006709EC">
              <w:rPr>
                <w:rFonts w:ascii="Segoe UI" w:eastAsia="Arial" w:hAnsi="Segoe UI" w:cs="Segoe UI"/>
              </w:rPr>
              <w:t>WAC 284-170-330(6)(d)</w:t>
            </w:r>
          </w:p>
        </w:tc>
        <w:tc>
          <w:tcPr>
            <w:tcW w:w="6660" w:type="dxa"/>
            <w:tcBorders>
              <w:top w:val="nil"/>
              <w:bottom w:val="single" w:sz="4" w:space="0" w:color="auto"/>
            </w:tcBorders>
          </w:tcPr>
          <w:p w:rsidR="00AC5EB1" w:rsidRPr="00F22594" w:rsidRDefault="00AC5EB1" w:rsidP="00A93AC6">
            <w:pPr>
              <w:pStyle w:val="ListParagraph"/>
              <w:numPr>
                <w:ilvl w:val="0"/>
                <w:numId w:val="30"/>
              </w:numPr>
              <w:ind w:left="241" w:hanging="241"/>
              <w:rPr>
                <w:rFonts w:ascii="Segoe UI" w:eastAsia="Times New Roman" w:hAnsi="Segoe UI" w:cs="Segoe UI"/>
              </w:rPr>
            </w:pPr>
            <w:r w:rsidRPr="00F22594">
              <w:rPr>
                <w:rFonts w:ascii="Segoe UI" w:eastAsia="Times New Roman" w:hAnsi="Segoe UI" w:cs="Segoe UI"/>
              </w:rPr>
              <w:t>The tier in which each participating provider or facility is assigned.</w:t>
            </w:r>
          </w:p>
        </w:tc>
        <w:tc>
          <w:tcPr>
            <w:tcW w:w="1260" w:type="dxa"/>
            <w:tcBorders>
              <w:top w:val="nil"/>
              <w:bottom w:val="single" w:sz="4" w:space="0" w:color="auto"/>
            </w:tcBorders>
          </w:tcPr>
          <w:p w:rsidR="00AC5EB1" w:rsidRPr="00F22594" w:rsidRDefault="00AC5EB1" w:rsidP="00A93AC6">
            <w:pPr>
              <w:jc w:val="center"/>
              <w:rPr>
                <w:rFonts w:ascii="Segoe UI" w:hAnsi="Segoe UI" w:cs="Segoe UI"/>
              </w:rPr>
            </w:pPr>
          </w:p>
        </w:tc>
        <w:tc>
          <w:tcPr>
            <w:tcW w:w="1530" w:type="dxa"/>
            <w:tcBorders>
              <w:top w:val="nil"/>
              <w:bottom w:val="single" w:sz="4" w:space="0" w:color="auto"/>
            </w:tcBorders>
          </w:tcPr>
          <w:p w:rsidR="00AC5EB1" w:rsidRPr="00F22594" w:rsidRDefault="00AC5EB1" w:rsidP="00A93AC6">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vMerge w:val="restart"/>
            <w:tcBorders>
              <w:top w:val="single" w:sz="4" w:space="0" w:color="auto"/>
              <w:bottom w:val="nil"/>
            </w:tcBorders>
          </w:tcPr>
          <w:p w:rsidR="006E059E" w:rsidRPr="006E059E" w:rsidRDefault="006E059E" w:rsidP="006E059E">
            <w:pPr>
              <w:ind w:left="-108"/>
              <w:jc w:val="center"/>
              <w:rPr>
                <w:rFonts w:ascii="Segoe UI" w:hAnsi="Segoe UI" w:cs="Segoe UI"/>
              </w:rPr>
            </w:pPr>
            <w:r>
              <w:rPr>
                <w:rFonts w:ascii="Segoe UI" w:hAnsi="Segoe UI" w:cs="Segoe UI"/>
              </w:rPr>
              <w:t>Cost Sharing for Emergency Prescription Fills</w:t>
            </w:r>
          </w:p>
          <w:p w:rsidR="006E059E" w:rsidRDefault="006E059E" w:rsidP="00E53018">
            <w:pPr>
              <w:ind w:left="-108"/>
              <w:jc w:val="center"/>
              <w:rPr>
                <w:rFonts w:ascii="Segoe UI" w:hAnsi="Segoe UI" w:cs="Segoe UI"/>
              </w:rPr>
            </w:pPr>
          </w:p>
        </w:tc>
        <w:tc>
          <w:tcPr>
            <w:tcW w:w="1350" w:type="dxa"/>
            <w:vMerge w:val="restart"/>
            <w:tcBorders>
              <w:top w:val="single" w:sz="4" w:space="0" w:color="auto"/>
              <w:bottom w:val="nil"/>
            </w:tcBorders>
          </w:tcPr>
          <w:p w:rsidR="006E059E" w:rsidRPr="006709EC" w:rsidRDefault="006E059E" w:rsidP="006E059E">
            <w:pPr>
              <w:jc w:val="center"/>
              <w:rPr>
                <w:rFonts w:ascii="Segoe UI" w:hAnsi="Segoe UI" w:cs="Segoe UI"/>
              </w:rPr>
            </w:pPr>
            <w:r>
              <w:rPr>
                <w:rFonts w:ascii="Segoe UI" w:hAnsi="Segoe UI" w:cs="Segoe UI"/>
              </w:rPr>
              <w:t>WAC 284-43-5110(5); WAC 284-43-5170 (1)(c)</w:t>
            </w:r>
          </w:p>
        </w:tc>
        <w:tc>
          <w:tcPr>
            <w:tcW w:w="6660" w:type="dxa"/>
            <w:tcBorders>
              <w:top w:val="single" w:sz="4" w:space="0" w:color="auto"/>
              <w:bottom w:val="nil"/>
            </w:tcBorders>
          </w:tcPr>
          <w:p w:rsidR="006E059E" w:rsidRPr="006E059E" w:rsidRDefault="006E059E" w:rsidP="006E059E">
            <w:pPr>
              <w:rPr>
                <w:rFonts w:ascii="Segoe UI" w:hAnsi="Segoe UI" w:cs="Segoe UI"/>
              </w:rPr>
            </w:pPr>
            <w:r w:rsidRPr="006E059E">
              <w:rPr>
                <w:rFonts w:ascii="Segoe UI" w:hAnsi="Segoe UI" w:cs="Segoe UI"/>
              </w:rPr>
              <w:t xml:space="preserve">If </w:t>
            </w:r>
            <w:r>
              <w:rPr>
                <w:rFonts w:ascii="Segoe UI" w:hAnsi="Segoe UI" w:cs="Segoe UI"/>
              </w:rPr>
              <w:t>the</w:t>
            </w:r>
            <w:r w:rsidRPr="006E059E">
              <w:rPr>
                <w:rFonts w:ascii="Segoe UI" w:hAnsi="Segoe UI" w:cs="Segoe UI"/>
              </w:rPr>
              <w:t xml:space="preserve"> carrier requires cost-sharing for enrollees receiving an emergency </w:t>
            </w:r>
            <w:r>
              <w:rPr>
                <w:rFonts w:ascii="Segoe UI" w:hAnsi="Segoe UI" w:cs="Segoe UI"/>
              </w:rPr>
              <w:t xml:space="preserve">prescription </w:t>
            </w:r>
            <w:r w:rsidRPr="006E059E">
              <w:rPr>
                <w:rFonts w:ascii="Segoe UI" w:hAnsi="Segoe UI" w:cs="Segoe UI"/>
              </w:rPr>
              <w:t xml:space="preserve">fill as defined in WAC 284-170-470, </w:t>
            </w:r>
            <w:r>
              <w:rPr>
                <w:rFonts w:ascii="Segoe UI" w:hAnsi="Segoe UI" w:cs="Segoe UI"/>
              </w:rPr>
              <w:t>the contract must include a</w:t>
            </w:r>
            <w:r w:rsidRPr="006E059E">
              <w:rPr>
                <w:rFonts w:ascii="Segoe UI" w:hAnsi="Segoe UI" w:cs="Segoe UI"/>
              </w:rPr>
              <w:t xml:space="preserve"> clear statement </w:t>
            </w:r>
            <w:r>
              <w:rPr>
                <w:rFonts w:ascii="Segoe UI" w:hAnsi="Segoe UI" w:cs="Segoe UI"/>
              </w:rPr>
              <w:t>dislcosing</w:t>
            </w:r>
            <w:r w:rsidRPr="006E059E">
              <w:rPr>
                <w:rFonts w:ascii="Segoe UI" w:hAnsi="Segoe UI" w:cs="Segoe UI"/>
              </w:rPr>
              <w:t xml:space="preserve"> that</w:t>
            </w:r>
            <w:r>
              <w:rPr>
                <w:rFonts w:ascii="Segoe UI" w:hAnsi="Segoe UI" w:cs="Segoe UI"/>
              </w:rPr>
              <w:t xml:space="preserve"> the enrollee may be eligible to receive an emergency fill, including: </w:t>
            </w:r>
          </w:p>
        </w:tc>
        <w:tc>
          <w:tcPr>
            <w:tcW w:w="1260" w:type="dxa"/>
            <w:tcBorders>
              <w:top w:val="single" w:sz="4" w:space="0" w:color="auto"/>
              <w:bottom w:val="nil"/>
            </w:tcBorders>
          </w:tcPr>
          <w:p w:rsidR="006E059E" w:rsidRPr="005C0C35" w:rsidRDefault="006E059E" w:rsidP="00E53018">
            <w:pPr>
              <w:jc w:val="center"/>
            </w:pPr>
          </w:p>
        </w:tc>
        <w:tc>
          <w:tcPr>
            <w:tcW w:w="1530" w:type="dxa"/>
            <w:tcBorders>
              <w:top w:val="single" w:sz="4" w:space="0" w:color="auto"/>
              <w:bottom w:val="nil"/>
            </w:tcBorders>
          </w:tcPr>
          <w:p w:rsidR="006E059E" w:rsidRPr="00F22594" w:rsidRDefault="006E059E" w:rsidP="00E53018">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vMerge/>
            <w:tcBorders>
              <w:top w:val="nil"/>
              <w:bottom w:val="nil"/>
            </w:tcBorders>
          </w:tcPr>
          <w:p w:rsidR="006E059E" w:rsidRDefault="006E059E" w:rsidP="00E53018">
            <w:pPr>
              <w:ind w:left="-108"/>
              <w:jc w:val="center"/>
              <w:rPr>
                <w:rFonts w:ascii="Segoe UI" w:hAnsi="Segoe UI" w:cs="Segoe UI"/>
              </w:rPr>
            </w:pPr>
          </w:p>
        </w:tc>
        <w:tc>
          <w:tcPr>
            <w:tcW w:w="1350" w:type="dxa"/>
            <w:vMerge/>
            <w:tcBorders>
              <w:top w:val="nil"/>
              <w:bottom w:val="nil"/>
            </w:tcBorders>
          </w:tcPr>
          <w:p w:rsidR="006E059E" w:rsidRPr="006709EC" w:rsidRDefault="006E059E" w:rsidP="00E53018">
            <w:pPr>
              <w:rPr>
                <w:rFonts w:ascii="Segoe UI" w:hAnsi="Segoe UI" w:cs="Segoe UI"/>
              </w:rPr>
            </w:pPr>
          </w:p>
        </w:tc>
        <w:tc>
          <w:tcPr>
            <w:tcW w:w="6660" w:type="dxa"/>
            <w:tcBorders>
              <w:top w:val="nil"/>
              <w:bottom w:val="nil"/>
            </w:tcBorders>
          </w:tcPr>
          <w:p w:rsidR="006E059E" w:rsidRPr="006E059E" w:rsidRDefault="006E059E" w:rsidP="006E059E">
            <w:pPr>
              <w:pStyle w:val="ListParagraph"/>
              <w:numPr>
                <w:ilvl w:val="0"/>
                <w:numId w:val="30"/>
              </w:numPr>
              <w:ind w:left="252" w:hanging="252"/>
              <w:rPr>
                <w:rFonts w:ascii="Segoe UI" w:hAnsi="Segoe UI" w:cs="Segoe UI"/>
              </w:rPr>
            </w:pPr>
            <w:r>
              <w:rPr>
                <w:rFonts w:ascii="Segoe UI" w:hAnsi="Segoe UI" w:cs="Segoe UI"/>
              </w:rPr>
              <w:t>T</w:t>
            </w:r>
            <w:r w:rsidRPr="006E059E">
              <w:rPr>
                <w:rFonts w:ascii="Segoe UI" w:hAnsi="Segoe UI" w:cs="Segoe UI"/>
              </w:rPr>
              <w:t xml:space="preserve">he process to obtain an emergency </w:t>
            </w:r>
            <w:r>
              <w:rPr>
                <w:rFonts w:ascii="Segoe UI" w:hAnsi="Segoe UI" w:cs="Segoe UI"/>
              </w:rPr>
              <w:t>fill; and</w:t>
            </w:r>
          </w:p>
        </w:tc>
        <w:tc>
          <w:tcPr>
            <w:tcW w:w="1260" w:type="dxa"/>
            <w:tcBorders>
              <w:top w:val="nil"/>
              <w:bottom w:val="nil"/>
            </w:tcBorders>
          </w:tcPr>
          <w:p w:rsidR="006E059E" w:rsidRPr="005C0C35" w:rsidRDefault="006E059E" w:rsidP="00E53018">
            <w:pPr>
              <w:jc w:val="center"/>
            </w:pPr>
          </w:p>
        </w:tc>
        <w:tc>
          <w:tcPr>
            <w:tcW w:w="1530" w:type="dxa"/>
            <w:tcBorders>
              <w:top w:val="nil"/>
              <w:bottom w:val="nil"/>
            </w:tcBorders>
          </w:tcPr>
          <w:p w:rsidR="006E059E" w:rsidRPr="00F22594" w:rsidRDefault="006E059E" w:rsidP="00E53018">
            <w:pPr>
              <w:jc w:val="center"/>
              <w:rPr>
                <w:rFonts w:ascii="Segoe UI" w:hAnsi="Segoe UI" w:cs="Segoe UI"/>
              </w:rPr>
            </w:pPr>
          </w:p>
        </w:tc>
      </w:tr>
      <w:tr w:rsidR="006E059E" w:rsidRPr="004A5D97" w:rsidTr="006E059E">
        <w:tc>
          <w:tcPr>
            <w:tcW w:w="1800" w:type="dxa"/>
            <w:vMerge/>
          </w:tcPr>
          <w:p w:rsidR="006E059E" w:rsidRPr="00F22594" w:rsidRDefault="006E059E" w:rsidP="00E53018">
            <w:pPr>
              <w:ind w:left="-108"/>
              <w:rPr>
                <w:rFonts w:ascii="Segoe UI" w:hAnsi="Segoe UI" w:cs="Segoe UI"/>
                <w:b/>
              </w:rPr>
            </w:pPr>
          </w:p>
        </w:tc>
        <w:tc>
          <w:tcPr>
            <w:tcW w:w="1710" w:type="dxa"/>
            <w:tcBorders>
              <w:top w:val="nil"/>
            </w:tcBorders>
          </w:tcPr>
          <w:p w:rsidR="006E059E" w:rsidRDefault="006E059E" w:rsidP="00E53018">
            <w:pPr>
              <w:ind w:left="-108"/>
              <w:jc w:val="center"/>
              <w:rPr>
                <w:rFonts w:ascii="Segoe UI" w:hAnsi="Segoe UI" w:cs="Segoe UI"/>
              </w:rPr>
            </w:pPr>
          </w:p>
        </w:tc>
        <w:tc>
          <w:tcPr>
            <w:tcW w:w="1350" w:type="dxa"/>
            <w:tcBorders>
              <w:top w:val="nil"/>
              <w:bottom w:val="single" w:sz="4" w:space="0" w:color="auto"/>
            </w:tcBorders>
          </w:tcPr>
          <w:p w:rsidR="006E059E" w:rsidRPr="006709EC" w:rsidRDefault="006E059E" w:rsidP="00E53018">
            <w:pPr>
              <w:rPr>
                <w:rFonts w:ascii="Segoe UI" w:hAnsi="Segoe UI" w:cs="Segoe UI"/>
              </w:rPr>
            </w:pPr>
          </w:p>
        </w:tc>
        <w:tc>
          <w:tcPr>
            <w:tcW w:w="6660" w:type="dxa"/>
            <w:tcBorders>
              <w:top w:val="nil"/>
              <w:bottom w:val="single" w:sz="4" w:space="0" w:color="auto"/>
            </w:tcBorders>
          </w:tcPr>
          <w:p w:rsidR="006E059E" w:rsidRPr="006E059E" w:rsidRDefault="006E059E" w:rsidP="006E059E">
            <w:pPr>
              <w:pStyle w:val="ListParagraph"/>
              <w:numPr>
                <w:ilvl w:val="0"/>
                <w:numId w:val="30"/>
              </w:numPr>
              <w:ind w:left="252" w:hanging="180"/>
              <w:rPr>
                <w:rFonts w:ascii="Segoe UI" w:hAnsi="Segoe UI" w:cs="Segoe UI"/>
              </w:rPr>
            </w:pPr>
            <w:r>
              <w:rPr>
                <w:rFonts w:ascii="Segoe UI" w:hAnsi="Segoe UI" w:cs="Segoe UI"/>
              </w:rPr>
              <w:t>Any cost sharing requirements.</w:t>
            </w:r>
          </w:p>
        </w:tc>
        <w:tc>
          <w:tcPr>
            <w:tcW w:w="1260" w:type="dxa"/>
            <w:tcBorders>
              <w:top w:val="nil"/>
              <w:bottom w:val="single" w:sz="4" w:space="0" w:color="auto"/>
            </w:tcBorders>
          </w:tcPr>
          <w:p w:rsidR="006E059E" w:rsidRPr="005C0C35" w:rsidRDefault="006E059E" w:rsidP="00E53018">
            <w:pPr>
              <w:jc w:val="center"/>
            </w:pPr>
          </w:p>
        </w:tc>
        <w:tc>
          <w:tcPr>
            <w:tcW w:w="1530" w:type="dxa"/>
            <w:tcBorders>
              <w:top w:val="nil"/>
              <w:bottom w:val="single" w:sz="4" w:space="0" w:color="auto"/>
            </w:tcBorders>
          </w:tcPr>
          <w:p w:rsidR="006E059E" w:rsidRPr="00F22594" w:rsidRDefault="006E059E" w:rsidP="00E53018">
            <w:pPr>
              <w:jc w:val="center"/>
              <w:rPr>
                <w:rFonts w:ascii="Segoe UI" w:hAnsi="Segoe UI" w:cs="Segoe UI"/>
              </w:rPr>
            </w:pPr>
          </w:p>
        </w:tc>
      </w:tr>
      <w:tr w:rsidR="00E53018" w:rsidRPr="004A5D97" w:rsidTr="002A1129">
        <w:tc>
          <w:tcPr>
            <w:tcW w:w="1800" w:type="dxa"/>
            <w:tcBorders>
              <w:bottom w:val="single" w:sz="4" w:space="0" w:color="auto"/>
            </w:tcBorders>
            <w:shd w:val="clear" w:color="auto" w:fill="000000" w:themeFill="text1"/>
          </w:tcPr>
          <w:p w:rsidR="00E53018" w:rsidRPr="00F22594" w:rsidRDefault="00E53018" w:rsidP="00E53018">
            <w:pPr>
              <w:ind w:left="-108"/>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6709EC" w:rsidRDefault="00E53018" w:rsidP="00E53018">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1296"/>
        </w:trPr>
        <w:tc>
          <w:tcPr>
            <w:tcW w:w="1800" w:type="dxa"/>
            <w:vMerge w:val="restart"/>
            <w:tcBorders>
              <w:bottom w:val="nil"/>
            </w:tcBorders>
          </w:tcPr>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4A0D20">
            <w:pPr>
              <w:rPr>
                <w:rFonts w:ascii="Segoe UI" w:hAnsi="Segoe UI" w:cs="Segoe UI"/>
                <w:b/>
              </w:rPr>
            </w:pPr>
          </w:p>
          <w:p w:rsidR="00E53018" w:rsidRDefault="00E53018"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6D0AAD" w:rsidRDefault="006D0AAD" w:rsidP="00E53018">
            <w:pPr>
              <w:ind w:left="-18"/>
              <w:rPr>
                <w:rFonts w:ascii="Segoe UI" w:hAnsi="Segoe UI" w:cs="Segoe UI"/>
                <w:b/>
              </w:rPr>
            </w:pPr>
          </w:p>
          <w:p w:rsidR="00C3123B" w:rsidRDefault="00C3123B" w:rsidP="00E53018">
            <w:pPr>
              <w:ind w:left="-18"/>
              <w:rPr>
                <w:rFonts w:ascii="Segoe UI" w:hAnsi="Segoe UI" w:cs="Segoe UI"/>
                <w:b/>
              </w:rPr>
            </w:pPr>
          </w:p>
          <w:p w:rsidR="00C3123B" w:rsidRDefault="00C3123B" w:rsidP="00E53018">
            <w:pPr>
              <w:ind w:left="-18"/>
              <w:rPr>
                <w:rFonts w:ascii="Segoe UI" w:hAnsi="Segoe UI" w:cs="Segoe UI"/>
                <w:b/>
              </w:rPr>
            </w:pPr>
          </w:p>
          <w:p w:rsidR="006D0AAD" w:rsidRDefault="006D0AAD" w:rsidP="00E53018">
            <w:pPr>
              <w:ind w:left="-18"/>
              <w:rPr>
                <w:rFonts w:ascii="Segoe UI" w:hAnsi="Segoe UI" w:cs="Segoe UI"/>
                <w:b/>
              </w:rPr>
            </w:pPr>
          </w:p>
          <w:p w:rsidR="006D0AAD" w:rsidRPr="00F22594" w:rsidRDefault="006D0AAD" w:rsidP="006D0AAD">
            <w:pPr>
              <w:ind w:left="-18"/>
              <w:jc w:val="center"/>
              <w:rPr>
                <w:rFonts w:ascii="Segoe UI" w:hAnsi="Segoe UI" w:cs="Segoe UI"/>
                <w:b/>
              </w:rPr>
            </w:pPr>
            <w:r w:rsidRPr="00F22594">
              <w:rPr>
                <w:rFonts w:ascii="Segoe UI" w:hAnsi="Segoe UI" w:cs="Segoe UI"/>
                <w:b/>
              </w:rPr>
              <w:t>Eligibility</w:t>
            </w:r>
          </w:p>
          <w:p w:rsidR="006D0AAD" w:rsidRPr="00F22594" w:rsidRDefault="006D0AAD" w:rsidP="006D0AAD">
            <w:pPr>
              <w:ind w:left="-18"/>
              <w:jc w:val="center"/>
              <w:rPr>
                <w:rFonts w:ascii="Segoe UI" w:hAnsi="Segoe UI" w:cs="Segoe UI"/>
                <w:b/>
              </w:rPr>
            </w:pPr>
            <w:r>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4A0D20" w:rsidRDefault="004A0D20" w:rsidP="00E53018">
            <w:pPr>
              <w:ind w:left="-18"/>
              <w:rPr>
                <w:rFonts w:ascii="Segoe UI" w:hAnsi="Segoe UI" w:cs="Segoe UI"/>
                <w:b/>
              </w:rPr>
            </w:pPr>
          </w:p>
          <w:p w:rsidR="004A0D20" w:rsidRDefault="004A0D20" w:rsidP="00E53018">
            <w:pPr>
              <w:ind w:left="-18"/>
              <w:rPr>
                <w:rFonts w:ascii="Segoe UI" w:hAnsi="Segoe UI" w:cs="Segoe UI"/>
                <w:b/>
              </w:rPr>
            </w:pPr>
          </w:p>
          <w:p w:rsidR="004A0D20" w:rsidRDefault="004A0D20" w:rsidP="00E53018">
            <w:pPr>
              <w:ind w:left="-18"/>
              <w:rPr>
                <w:rFonts w:ascii="Segoe UI" w:hAnsi="Segoe UI" w:cs="Segoe UI"/>
                <w:b/>
              </w:rPr>
            </w:pPr>
          </w:p>
          <w:p w:rsidR="004A0D20" w:rsidRPr="00F22594" w:rsidRDefault="004A0D20" w:rsidP="00E53018">
            <w:pPr>
              <w:ind w:left="-18"/>
              <w:rPr>
                <w:rFonts w:ascii="Segoe UI" w:hAnsi="Segoe UI" w:cs="Segoe UI"/>
                <w:b/>
              </w:rPr>
            </w:pPr>
          </w:p>
          <w:p w:rsidR="00E53018" w:rsidRDefault="00E53018"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9E618C" w:rsidRDefault="009E618C" w:rsidP="00E53018">
            <w:pPr>
              <w:ind w:left="-18"/>
              <w:rPr>
                <w:rFonts w:ascii="Segoe UI" w:hAnsi="Segoe UI" w:cs="Segoe UI"/>
                <w:b/>
              </w:rPr>
            </w:pPr>
          </w:p>
          <w:p w:rsidR="001F73D2" w:rsidRDefault="001F73D2" w:rsidP="00E53018">
            <w:pPr>
              <w:ind w:left="-18"/>
              <w:rPr>
                <w:rFonts w:ascii="Segoe UI" w:hAnsi="Segoe UI" w:cs="Segoe UI"/>
                <w:b/>
              </w:rPr>
            </w:pPr>
          </w:p>
          <w:p w:rsidR="001F73D2" w:rsidRDefault="001F73D2" w:rsidP="00E53018">
            <w:pPr>
              <w:ind w:left="-18"/>
              <w:rPr>
                <w:rFonts w:ascii="Segoe UI" w:hAnsi="Segoe UI" w:cs="Segoe UI"/>
                <w:b/>
              </w:rPr>
            </w:pPr>
          </w:p>
          <w:p w:rsidR="009E618C" w:rsidRPr="00F22594" w:rsidRDefault="009E618C" w:rsidP="00E53018">
            <w:pPr>
              <w:ind w:left="-18"/>
              <w:rPr>
                <w:rFonts w:ascii="Segoe UI" w:hAnsi="Segoe UI" w:cs="Segoe UI"/>
                <w:b/>
              </w:rPr>
            </w:pPr>
          </w:p>
          <w:p w:rsidR="00E53018" w:rsidRPr="00F22594" w:rsidRDefault="00022F41" w:rsidP="00E53018">
            <w:pPr>
              <w:ind w:left="-18"/>
              <w:jc w:val="center"/>
              <w:rPr>
                <w:rFonts w:ascii="Segoe UI" w:hAnsi="Segoe UI" w:cs="Segoe UI"/>
                <w:b/>
              </w:rPr>
            </w:pPr>
            <w:r>
              <w:rPr>
                <w:rFonts w:ascii="Segoe UI" w:hAnsi="Segoe UI" w:cs="Segoe UI"/>
                <w:b/>
              </w:rPr>
              <w:t>E</w:t>
            </w:r>
            <w:r w:rsidR="00E53018" w:rsidRPr="00F22594">
              <w:rPr>
                <w:rFonts w:ascii="Segoe UI" w:hAnsi="Segoe UI" w:cs="Segoe UI"/>
                <w:b/>
              </w:rPr>
              <w:t>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Default="0045180D" w:rsidP="00E53018">
            <w:pPr>
              <w:ind w:left="-18"/>
              <w:rPr>
                <w:rFonts w:ascii="Segoe UI" w:hAnsi="Segoe UI" w:cs="Segoe UI"/>
                <w:b/>
              </w:rPr>
            </w:pPr>
          </w:p>
          <w:p w:rsidR="0045180D" w:rsidRPr="00F22594" w:rsidRDefault="0045180D"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9E618C" w:rsidRDefault="009E618C"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44473F" w:rsidRPr="00F22594" w:rsidRDefault="0044473F"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563BA8" w:rsidRDefault="00563BA8" w:rsidP="00E53018">
            <w:pPr>
              <w:ind w:left="-18"/>
              <w:jc w:val="center"/>
              <w:rPr>
                <w:rFonts w:ascii="Segoe UI" w:hAnsi="Segoe UI" w:cs="Segoe UI"/>
                <w:b/>
              </w:rPr>
            </w:pPr>
          </w:p>
          <w:p w:rsidR="00AA4DE6" w:rsidRDefault="00AA4DE6"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jc w:val="center"/>
              <w:rPr>
                <w:rFonts w:ascii="Segoe UI" w:hAnsi="Segoe UI" w:cs="Segoe UI"/>
                <w:b/>
              </w:rPr>
            </w:pPr>
          </w:p>
          <w:p w:rsidR="0044473F" w:rsidRPr="00F22594" w:rsidRDefault="0044473F"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Eligibility</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B93833" w:rsidRDefault="00B93833" w:rsidP="00E53018">
            <w:pPr>
              <w:ind w:left="-18"/>
              <w:rPr>
                <w:rFonts w:ascii="Segoe UI" w:hAnsi="Segoe UI" w:cs="Segoe UI"/>
                <w:b/>
              </w:rPr>
            </w:pPr>
          </w:p>
          <w:p w:rsidR="00E53018" w:rsidRDefault="00E53018" w:rsidP="00AA1EB6">
            <w:pPr>
              <w:ind w:left="-18"/>
              <w:jc w:val="center"/>
              <w:rPr>
                <w:rFonts w:ascii="Segoe UI" w:hAnsi="Segoe UI" w:cs="Segoe UI"/>
                <w:b/>
              </w:rPr>
            </w:pPr>
            <w:r>
              <w:rPr>
                <w:rFonts w:ascii="Segoe UI" w:hAnsi="Segoe UI" w:cs="Segoe UI"/>
                <w:b/>
              </w:rPr>
              <w:t>Eligibility (Cont’d)</w:t>
            </w:r>
          </w:p>
          <w:p w:rsidR="00E53018" w:rsidRDefault="00E53018"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Default="00AA1EB6" w:rsidP="00E53018">
            <w:pPr>
              <w:ind w:left="-18"/>
              <w:rPr>
                <w:rFonts w:ascii="Segoe UI" w:hAnsi="Segoe UI" w:cs="Segoe UI"/>
                <w:b/>
              </w:rPr>
            </w:pPr>
          </w:p>
          <w:p w:rsidR="00AA1EB6" w:rsidRPr="00F22594" w:rsidRDefault="00AA1EB6" w:rsidP="003D7D60">
            <w:pPr>
              <w:ind w:left="-18"/>
              <w:jc w:val="center"/>
              <w:rPr>
                <w:rFonts w:ascii="Segoe UI" w:hAnsi="Segoe UI" w:cs="Segoe UI"/>
                <w:b/>
              </w:rPr>
            </w:pPr>
          </w:p>
        </w:tc>
        <w:tc>
          <w:tcPr>
            <w:tcW w:w="1710" w:type="dxa"/>
            <w:vMerge w:val="restart"/>
            <w:tcBorders>
              <w:bottom w:val="nil"/>
            </w:tcBorders>
          </w:tcPr>
          <w:p w:rsidR="00E53018" w:rsidRPr="00F22594" w:rsidRDefault="00E53018" w:rsidP="00AC5EB1">
            <w:pPr>
              <w:ind w:left="-18" w:right="-14"/>
              <w:jc w:val="center"/>
              <w:rPr>
                <w:rFonts w:ascii="Segoe UI" w:eastAsia="Arial" w:hAnsi="Segoe UI" w:cs="Segoe UI"/>
              </w:rPr>
            </w:pPr>
            <w:r w:rsidRPr="00F22594">
              <w:rPr>
                <w:rFonts w:ascii="Segoe UI" w:eastAsia="Arial" w:hAnsi="Segoe UI" w:cs="Segoe UI"/>
              </w:rPr>
              <w:t>Collection and Use of Genetic Information</w:t>
            </w: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1B7008">
            <w:pPr>
              <w:ind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Default="00E53018"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Default="001F73D2" w:rsidP="00E53018">
            <w:pPr>
              <w:ind w:left="115" w:right="-14"/>
              <w:rPr>
                <w:rFonts w:ascii="Segoe UI" w:eastAsia="Arial" w:hAnsi="Segoe UI" w:cs="Segoe UI"/>
              </w:rPr>
            </w:pPr>
          </w:p>
          <w:p w:rsidR="001F73D2" w:rsidRPr="00F22594" w:rsidRDefault="001F73D2"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Pr="00F22594" w:rsidRDefault="00E53018" w:rsidP="00E53018">
            <w:pPr>
              <w:ind w:left="115" w:right="-14"/>
              <w:rPr>
                <w:rFonts w:ascii="Segoe UI" w:eastAsia="Arial" w:hAnsi="Segoe UI" w:cs="Segoe UI"/>
              </w:rPr>
            </w:pPr>
          </w:p>
          <w:p w:rsidR="00E53018" w:rsidRDefault="00E53018" w:rsidP="00E53018">
            <w:pPr>
              <w:ind w:left="115" w:right="-14"/>
              <w:rPr>
                <w:rFonts w:ascii="Segoe UI" w:eastAsia="Arial" w:hAnsi="Segoe UI" w:cs="Segoe UI"/>
              </w:rPr>
            </w:pPr>
          </w:p>
          <w:p w:rsidR="00C3123B" w:rsidRDefault="00C3123B" w:rsidP="00E53018">
            <w:pPr>
              <w:ind w:left="115" w:right="-14"/>
              <w:rPr>
                <w:rFonts w:ascii="Segoe UI" w:eastAsia="Arial" w:hAnsi="Segoe UI" w:cs="Segoe UI"/>
              </w:rPr>
            </w:pPr>
          </w:p>
          <w:p w:rsidR="00C3123B" w:rsidRDefault="00C3123B" w:rsidP="00E53018">
            <w:pPr>
              <w:ind w:left="115" w:right="-14"/>
              <w:rPr>
                <w:rFonts w:ascii="Segoe UI" w:eastAsia="Arial" w:hAnsi="Segoe UI" w:cs="Segoe UI"/>
              </w:rPr>
            </w:pPr>
          </w:p>
          <w:p w:rsidR="005141FF" w:rsidRDefault="005141FF" w:rsidP="00E53018">
            <w:pPr>
              <w:ind w:left="115" w:right="-14"/>
              <w:rPr>
                <w:rFonts w:ascii="Segoe UI" w:eastAsia="Arial" w:hAnsi="Segoe UI" w:cs="Segoe UI"/>
              </w:rPr>
            </w:pPr>
          </w:p>
          <w:p w:rsidR="00E53018" w:rsidRDefault="00E53018" w:rsidP="00E53018">
            <w:pPr>
              <w:ind w:right="-14"/>
              <w:jc w:val="center"/>
              <w:rPr>
                <w:rFonts w:ascii="Segoe UI" w:eastAsia="Arial" w:hAnsi="Segoe UI" w:cs="Segoe UI"/>
              </w:rPr>
            </w:pPr>
            <w:r w:rsidRPr="00F22594">
              <w:rPr>
                <w:rFonts w:ascii="Segoe UI" w:eastAsia="Arial" w:hAnsi="Segoe UI" w:cs="Segoe UI"/>
              </w:rPr>
              <w:t>Collection and Use of Genetic Information (Cont’d)</w:t>
            </w: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9A5CDD" w:rsidRDefault="009A5CDD" w:rsidP="00E53018">
            <w:pPr>
              <w:ind w:right="-14"/>
              <w:jc w:val="center"/>
              <w:rPr>
                <w:rFonts w:ascii="Segoe UI" w:eastAsia="Arial" w:hAnsi="Segoe UI" w:cs="Segoe UI"/>
              </w:rPr>
            </w:pPr>
          </w:p>
          <w:p w:rsidR="001F73D2" w:rsidRDefault="001F73D2" w:rsidP="00E53018">
            <w:pPr>
              <w:ind w:right="-14"/>
              <w:jc w:val="center"/>
              <w:rPr>
                <w:rFonts w:ascii="Segoe UI" w:eastAsia="Arial" w:hAnsi="Segoe UI" w:cs="Segoe UI"/>
              </w:rPr>
            </w:pPr>
          </w:p>
          <w:p w:rsidR="001F73D2" w:rsidRDefault="001F73D2" w:rsidP="00E53018">
            <w:pPr>
              <w:ind w:right="-14"/>
              <w:jc w:val="center"/>
              <w:rPr>
                <w:rFonts w:ascii="Segoe UI" w:eastAsia="Arial" w:hAnsi="Segoe UI" w:cs="Segoe UI"/>
              </w:rPr>
            </w:pPr>
          </w:p>
          <w:p w:rsidR="009A5CDD" w:rsidRPr="00F22594" w:rsidRDefault="009A5CDD" w:rsidP="00E53018">
            <w:pPr>
              <w:ind w:right="-14"/>
              <w:jc w:val="center"/>
              <w:rPr>
                <w:rFonts w:ascii="Segoe UI" w:eastAsia="Arial" w:hAnsi="Segoe UI" w:cs="Segoe UI"/>
              </w:rPr>
            </w:pPr>
            <w:r>
              <w:rPr>
                <w:rFonts w:ascii="Segoe UI" w:eastAsia="Arial" w:hAnsi="Segoe UI" w:cs="Segoe UI"/>
              </w:rPr>
              <w:t>Collection and use of Genetic Information (Cont’d)</w:t>
            </w:r>
          </w:p>
        </w:tc>
        <w:tc>
          <w:tcPr>
            <w:tcW w:w="1350" w:type="dxa"/>
            <w:tcBorders>
              <w:top w:val="single" w:sz="4" w:space="0" w:color="auto"/>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42 U.S.C. 300gg-4(a)(6); 45 CFR 148.180(b)(1)</w:t>
            </w:r>
          </w:p>
        </w:tc>
        <w:tc>
          <w:tcPr>
            <w:tcW w:w="6660" w:type="dxa"/>
            <w:tcBorders>
              <w:top w:val="single" w:sz="4" w:space="0" w:color="auto"/>
              <w:bottom w:val="nil"/>
            </w:tcBorders>
          </w:tcPr>
          <w:p w:rsidR="00E53018" w:rsidRPr="00F22594" w:rsidRDefault="00E53018" w:rsidP="00E53018">
            <w:pPr>
              <w:pStyle w:val="ListParagraph"/>
              <w:numPr>
                <w:ilvl w:val="0"/>
                <w:numId w:val="10"/>
              </w:numPr>
              <w:ind w:left="162" w:right="-63" w:hanging="180"/>
              <w:rPr>
                <w:rFonts w:ascii="Segoe UI" w:eastAsia="Arial" w:hAnsi="Segoe UI" w:cs="Segoe UI"/>
              </w:rPr>
            </w:pPr>
            <w:r w:rsidRPr="00F22594">
              <w:rPr>
                <w:rFonts w:ascii="Segoe UI" w:hAnsi="Segoe UI" w:cs="Segoe UI"/>
                <w:color w:val="333333"/>
                <w:lang w:val="en"/>
              </w:rPr>
              <w:t>Plan may not establish rules for eligibility (including continued eligibility) based on genetic information.</w:t>
            </w:r>
            <w:r w:rsidRPr="00F22594">
              <w:rPr>
                <w:rFonts w:ascii="Segoe UI" w:eastAsia="Arial" w:hAnsi="Segoe UI" w:cs="Segoe UI"/>
              </w:rPr>
              <w:t xml:space="preserve"> (Genetic Information Nondiscrimination Act (“GINA”))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1B7008" w:rsidP="00C3123B">
            <w:pPr>
              <w:ind w:left="-108" w:right="-108"/>
              <w:jc w:val="center"/>
              <w:rPr>
                <w:rFonts w:ascii="Segoe UI" w:eastAsia="Arial" w:hAnsi="Segoe UI" w:cs="Segoe UI"/>
              </w:rPr>
            </w:pPr>
            <w:r w:rsidRPr="006709EC">
              <w:rPr>
                <w:rFonts w:ascii="Segoe UI" w:eastAsia="Arial" w:hAnsi="Segoe UI" w:cs="Segoe UI"/>
              </w:rPr>
              <w:t>42 U.S.C. 300gg-4(c)(1)</w:t>
            </w:r>
          </w:p>
        </w:tc>
        <w:tc>
          <w:tcPr>
            <w:tcW w:w="6660" w:type="dxa"/>
            <w:tcBorders>
              <w:top w:val="nil"/>
              <w:bottom w:val="nil"/>
            </w:tcBorders>
          </w:tcPr>
          <w:p w:rsidR="00E53018" w:rsidRPr="00F22594" w:rsidRDefault="00E53018" w:rsidP="00E53018">
            <w:pPr>
              <w:pStyle w:val="ListParagraph"/>
              <w:widowControl w:val="0"/>
              <w:numPr>
                <w:ilvl w:val="0"/>
                <w:numId w:val="11"/>
              </w:numPr>
              <w:ind w:left="162" w:right="252" w:hanging="162"/>
              <w:rPr>
                <w:rFonts w:ascii="Segoe UI" w:eastAsia="Arial" w:hAnsi="Segoe UI" w:cs="Segoe UI"/>
              </w:rPr>
            </w:pPr>
            <w:r w:rsidRPr="00F22594">
              <w:rPr>
                <w:rFonts w:ascii="Segoe UI" w:eastAsia="Arial" w:hAnsi="Segoe UI" w:cs="Segoe UI"/>
              </w:rPr>
              <w:t>Plan may not request or require individuals to undergo genetic testing.</w:t>
            </w:r>
            <w:r w:rsidR="001B7008" w:rsidRPr="00F22594">
              <w:rPr>
                <w:rFonts w:ascii="Segoe UI" w:eastAsia="Arial" w:hAnsi="Segoe UI" w:cs="Segoe UI"/>
              </w:rPr>
              <w:t xml:space="preserve"> </w:t>
            </w:r>
            <w:r w:rsidR="001B7008">
              <w:rPr>
                <w:rFonts w:ascii="Segoe UI" w:eastAsia="Arial" w:hAnsi="Segoe UI" w:cs="Segoe UI"/>
              </w:rPr>
              <w:t xml:space="preserve"> </w:t>
            </w:r>
            <w:r w:rsidR="001B7008" w:rsidRPr="00F22594">
              <w:rPr>
                <w:rFonts w:ascii="Segoe UI" w:eastAsia="Arial" w:hAnsi="Segoe UI" w:cs="Segoe UI"/>
              </w:rPr>
              <w:t>45 CFR §148.180(e)(1)</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rPr>
          <w:trHeight w:val="918"/>
        </w:trPr>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1B7008" w:rsidP="00C3123B">
            <w:pPr>
              <w:ind w:left="-108" w:right="-108"/>
              <w:jc w:val="center"/>
              <w:rPr>
                <w:rFonts w:ascii="Segoe UI" w:eastAsia="Arial" w:hAnsi="Segoe UI" w:cs="Segoe UI"/>
              </w:rPr>
            </w:pPr>
            <w:r w:rsidRPr="006709EC">
              <w:rPr>
                <w:rFonts w:ascii="Segoe UI" w:eastAsia="Arial" w:hAnsi="Segoe UI" w:cs="Segoe UI"/>
              </w:rPr>
              <w:t>42 U.S.C. 300gg-4 (d)(2)</w:t>
            </w:r>
          </w:p>
        </w:tc>
        <w:tc>
          <w:tcPr>
            <w:tcW w:w="6660" w:type="dxa"/>
            <w:tcBorders>
              <w:top w:val="nil"/>
              <w:bottom w:val="nil"/>
            </w:tcBorders>
          </w:tcPr>
          <w:p w:rsidR="00E53018" w:rsidRPr="001B7008" w:rsidRDefault="00E53018" w:rsidP="001B7008">
            <w:pPr>
              <w:ind w:left="-108" w:right="-63"/>
              <w:rPr>
                <w:rFonts w:ascii="Segoe UI" w:eastAsia="Arial" w:hAnsi="Segoe UI" w:cs="Segoe UI"/>
              </w:rPr>
            </w:pPr>
            <w:r w:rsidRPr="00F22594">
              <w:rPr>
                <w:rFonts w:ascii="Segoe UI" w:eastAsia="Arial" w:hAnsi="Segoe UI" w:cs="Segoe UI"/>
              </w:rPr>
              <w:t>No genetic information may be required prior to enrollment, in connection with that enrollment.</w:t>
            </w:r>
            <w:r w:rsidR="001B7008" w:rsidRPr="00F22594">
              <w:rPr>
                <w:rFonts w:ascii="Segoe UI" w:eastAsia="Arial" w:hAnsi="Segoe UI" w:cs="Segoe UI"/>
              </w:rPr>
              <w:t xml:space="preserve"> </w:t>
            </w:r>
            <w:r w:rsidR="001B7008">
              <w:rPr>
                <w:rFonts w:ascii="Segoe UI" w:eastAsia="Arial" w:hAnsi="Segoe UI" w:cs="Segoe UI"/>
              </w:rPr>
              <w:t xml:space="preserve"> </w:t>
            </w:r>
            <w:r w:rsidR="001B7008" w:rsidRPr="00F22594">
              <w:rPr>
                <w:rFonts w:ascii="Segoe UI" w:eastAsia="Arial" w:hAnsi="Segoe UI" w:cs="Segoe UI"/>
              </w:rPr>
              <w:t>45 CFR 148.180</w:t>
            </w:r>
            <w:r w:rsidR="001B7008" w:rsidRPr="001B7008">
              <w:rPr>
                <w:rFonts w:ascii="Segoe UI" w:eastAsia="Arial" w:hAnsi="Segoe UI" w:cs="Segoe UI"/>
              </w:rPr>
              <w:t>(f)(2)(i)</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(f)(2)(ii)</w:t>
            </w:r>
          </w:p>
        </w:tc>
        <w:tc>
          <w:tcPr>
            <w:tcW w:w="6660" w:type="dxa"/>
            <w:tcBorders>
              <w:top w:val="nil"/>
              <w:bottom w:val="nil"/>
            </w:tcBorders>
          </w:tcPr>
          <w:p w:rsidR="00E53018" w:rsidRPr="00F22594" w:rsidRDefault="00E53018" w:rsidP="00E53018">
            <w:pPr>
              <w:pStyle w:val="ListParagraph"/>
              <w:numPr>
                <w:ilvl w:val="0"/>
                <w:numId w:val="11"/>
              </w:numPr>
              <w:ind w:left="207" w:hanging="207"/>
              <w:rPr>
                <w:rFonts w:ascii="Segoe UI" w:eastAsia="Arial" w:hAnsi="Segoe UI" w:cs="Segoe UI"/>
              </w:rPr>
            </w:pPr>
            <w:r w:rsidRPr="00F22594">
              <w:rPr>
                <w:rFonts w:ascii="Segoe UI" w:eastAsia="Times New Roman" w:hAnsi="Segoe UI" w:cs="Segoe UI"/>
              </w:rPr>
              <w:t>If issuer obtains genetic information incidental to the collection of other information concerning anyone, the collection is not a violation as long as it is not for underwriting purposes.  This does not apply to any collection where it is reasonable to anticipate that health information will be received, unless the collection explicitly provides that genetic information should not be provided.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42 U.S.C. 300gg-4 (d)(1)</w:t>
            </w:r>
          </w:p>
        </w:tc>
        <w:tc>
          <w:tcPr>
            <w:tcW w:w="6660" w:type="dxa"/>
            <w:tcBorders>
              <w:top w:val="nil"/>
              <w:bottom w:val="nil"/>
            </w:tcBorders>
          </w:tcPr>
          <w:p w:rsidR="00E53018" w:rsidRPr="00F22594" w:rsidRDefault="00E53018" w:rsidP="00E53018">
            <w:pPr>
              <w:pStyle w:val="ListParagraph"/>
              <w:widowControl w:val="0"/>
              <w:numPr>
                <w:ilvl w:val="0"/>
                <w:numId w:val="11"/>
              </w:numPr>
              <w:ind w:left="162" w:right="-93" w:hanging="162"/>
              <w:rPr>
                <w:rFonts w:ascii="Segoe UI" w:eastAsia="Arial" w:hAnsi="Segoe UI" w:cs="Segoe UI"/>
              </w:rPr>
            </w:pPr>
            <w:r w:rsidRPr="00F22594">
              <w:rPr>
                <w:rFonts w:ascii="Segoe UI" w:eastAsia="Arial" w:hAnsi="Segoe UI" w:cs="Segoe UI"/>
              </w:rPr>
              <w:t>Plan may not request, require, or purchase genetic information for underwriting purposes.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1F73D2"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(e)(2)</w:t>
            </w:r>
          </w:p>
        </w:tc>
        <w:tc>
          <w:tcPr>
            <w:tcW w:w="6660" w:type="dxa"/>
            <w:tcBorders>
              <w:top w:val="nil"/>
              <w:bottom w:val="nil"/>
            </w:tcBorders>
          </w:tcPr>
          <w:p w:rsidR="00E53018" w:rsidRPr="00F22594" w:rsidRDefault="00E53018" w:rsidP="00E53018">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Health care professional providing care may recommend or request the enrollee to have a genetic test.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nil"/>
            </w:tcBorders>
          </w:tcPr>
          <w:p w:rsidR="00E53018" w:rsidRPr="00F22594" w:rsidRDefault="00E53018" w:rsidP="00E53018">
            <w:pPr>
              <w:ind w:left="115" w:right="-14"/>
              <w:rPr>
                <w:rFonts w:ascii="Segoe UI" w:eastAsia="Arial" w:hAnsi="Segoe UI" w:cs="Segoe UI"/>
              </w:rPr>
            </w:pPr>
          </w:p>
        </w:tc>
        <w:tc>
          <w:tcPr>
            <w:tcW w:w="1350" w:type="dxa"/>
            <w:tcBorders>
              <w:top w:val="nil"/>
              <w:bottom w:val="nil"/>
            </w:tcBorders>
          </w:tcPr>
          <w:p w:rsidR="001F73D2" w:rsidRDefault="00E53018" w:rsidP="00C3123B">
            <w:pPr>
              <w:ind w:left="-108" w:right="-108"/>
              <w:jc w:val="center"/>
              <w:rPr>
                <w:rFonts w:ascii="Segoe UI" w:eastAsia="Arial" w:hAnsi="Segoe UI" w:cs="Segoe UI"/>
              </w:rPr>
            </w:pPr>
            <w:r w:rsidRPr="006709EC">
              <w:rPr>
                <w:rFonts w:ascii="Segoe UI" w:eastAsia="Arial" w:hAnsi="Segoe UI" w:cs="Segoe UI"/>
              </w:rPr>
              <w:t>45 CFR §148.180</w:t>
            </w:r>
          </w:p>
          <w:p w:rsidR="00E53018" w:rsidRPr="006709EC" w:rsidRDefault="00E53018" w:rsidP="00C3123B">
            <w:pPr>
              <w:ind w:left="-108" w:right="-108"/>
              <w:jc w:val="center"/>
              <w:rPr>
                <w:rFonts w:ascii="Segoe UI" w:eastAsia="Arial" w:hAnsi="Segoe UI" w:cs="Segoe UI"/>
              </w:rPr>
            </w:pPr>
            <w:r w:rsidRPr="006709EC">
              <w:rPr>
                <w:rFonts w:ascii="Segoe UI" w:eastAsia="Arial" w:hAnsi="Segoe UI" w:cs="Segoe UI"/>
              </w:rPr>
              <w:t>(e)(5)</w:t>
            </w:r>
          </w:p>
        </w:tc>
        <w:tc>
          <w:tcPr>
            <w:tcW w:w="6660" w:type="dxa"/>
            <w:tcBorders>
              <w:top w:val="nil"/>
              <w:bottom w:val="nil"/>
            </w:tcBorders>
          </w:tcPr>
          <w:p w:rsidR="00E53018" w:rsidRPr="00F22594" w:rsidRDefault="00E53018" w:rsidP="00E53018">
            <w:pPr>
              <w:pStyle w:val="Default"/>
              <w:widowControl w:val="0"/>
              <w:numPr>
                <w:ilvl w:val="1"/>
                <w:numId w:val="12"/>
              </w:numPr>
              <w:ind w:left="581"/>
              <w:rPr>
                <w:rFonts w:ascii="Segoe UI" w:hAnsi="Segoe UI" w:cs="Segoe UI"/>
                <w:sz w:val="22"/>
                <w:szCs w:val="22"/>
              </w:rPr>
            </w:pPr>
            <w:r w:rsidRPr="00F22594">
              <w:rPr>
                <w:rFonts w:ascii="Segoe UI" w:hAnsi="Segoe UI" w:cs="Segoe UI"/>
                <w:sz w:val="22"/>
                <w:szCs w:val="22"/>
              </w:rPr>
              <w:t>Plan may request, but not require, genetic testing for research purposes under specific conditions.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7A357F" w:rsidRPr="004A5D97" w:rsidTr="002A1129">
        <w:tc>
          <w:tcPr>
            <w:tcW w:w="1800" w:type="dxa"/>
            <w:vMerge/>
            <w:tcBorders>
              <w:top w:val="nil"/>
              <w:bottom w:val="nil"/>
            </w:tcBorders>
          </w:tcPr>
          <w:p w:rsidR="007A357F" w:rsidRPr="00F22594" w:rsidRDefault="007A357F" w:rsidP="00E53018">
            <w:pPr>
              <w:ind w:left="-108"/>
              <w:rPr>
                <w:rFonts w:ascii="Segoe UI" w:hAnsi="Segoe UI" w:cs="Segoe UI"/>
                <w:b/>
              </w:rPr>
            </w:pPr>
          </w:p>
        </w:tc>
        <w:tc>
          <w:tcPr>
            <w:tcW w:w="1710" w:type="dxa"/>
            <w:vMerge/>
            <w:tcBorders>
              <w:top w:val="single" w:sz="4" w:space="0" w:color="auto"/>
              <w:bottom w:val="nil"/>
            </w:tcBorders>
          </w:tcPr>
          <w:p w:rsidR="007A357F" w:rsidRPr="00F22594" w:rsidRDefault="007A357F" w:rsidP="00E53018">
            <w:pPr>
              <w:ind w:left="115" w:right="-14"/>
              <w:rPr>
                <w:rFonts w:ascii="Segoe UI" w:eastAsia="Arial" w:hAnsi="Segoe UI" w:cs="Segoe UI"/>
              </w:rPr>
            </w:pPr>
          </w:p>
        </w:tc>
        <w:tc>
          <w:tcPr>
            <w:tcW w:w="1350" w:type="dxa"/>
            <w:vMerge w:val="restart"/>
            <w:tcBorders>
              <w:top w:val="nil"/>
            </w:tcBorders>
          </w:tcPr>
          <w:p w:rsidR="007A357F" w:rsidRPr="006709EC" w:rsidRDefault="007A357F" w:rsidP="00B85C8C">
            <w:pPr>
              <w:ind w:left="-63" w:right="-108"/>
              <w:jc w:val="center"/>
              <w:rPr>
                <w:rFonts w:ascii="Segoe UI" w:eastAsia="Arial" w:hAnsi="Segoe UI" w:cs="Segoe UI"/>
              </w:rPr>
            </w:pPr>
            <w:r w:rsidRPr="006709EC">
              <w:rPr>
                <w:rFonts w:ascii="Segoe UI" w:eastAsia="Arial" w:hAnsi="Segoe UI" w:cs="Segoe UI"/>
              </w:rPr>
              <w:t>45 CFR §148.180</w:t>
            </w:r>
          </w:p>
          <w:p w:rsidR="007A357F" w:rsidRPr="006709EC" w:rsidRDefault="007A357F" w:rsidP="007A357F">
            <w:pPr>
              <w:ind w:left="-63" w:right="-108"/>
              <w:jc w:val="center"/>
              <w:rPr>
                <w:rFonts w:ascii="Segoe UI" w:eastAsia="Arial" w:hAnsi="Segoe UI" w:cs="Segoe UI"/>
              </w:rPr>
            </w:pPr>
            <w:r w:rsidRPr="006709EC">
              <w:rPr>
                <w:rFonts w:ascii="Segoe UI" w:eastAsia="Arial" w:hAnsi="Segoe UI" w:cs="Segoe UI"/>
              </w:rPr>
              <w:t>(f)(1)(iii)</w:t>
            </w:r>
          </w:p>
          <w:p w:rsidR="007A357F" w:rsidRPr="006709EC" w:rsidRDefault="007A357F" w:rsidP="00B85C8C">
            <w:pPr>
              <w:ind w:left="-63" w:right="-108"/>
              <w:jc w:val="center"/>
              <w:rPr>
                <w:rFonts w:ascii="Segoe UI" w:eastAsia="Arial" w:hAnsi="Segoe UI" w:cs="Segoe UI"/>
              </w:rPr>
            </w:pPr>
          </w:p>
          <w:p w:rsidR="007A357F" w:rsidRPr="006709EC" w:rsidRDefault="007A357F" w:rsidP="00B85C8C">
            <w:pPr>
              <w:ind w:left="-63" w:right="-108"/>
              <w:jc w:val="center"/>
              <w:rPr>
                <w:rFonts w:ascii="Segoe UI" w:eastAsia="Arial" w:hAnsi="Segoe UI" w:cs="Segoe UI"/>
              </w:rPr>
            </w:pPr>
          </w:p>
        </w:tc>
        <w:tc>
          <w:tcPr>
            <w:tcW w:w="6660" w:type="dxa"/>
            <w:tcBorders>
              <w:top w:val="nil"/>
              <w:bottom w:val="nil"/>
            </w:tcBorders>
          </w:tcPr>
          <w:p w:rsidR="007A357F" w:rsidRPr="007A357F" w:rsidRDefault="007A357F" w:rsidP="007A357F">
            <w:pPr>
              <w:pStyle w:val="Default"/>
              <w:widowControl w:val="0"/>
              <w:numPr>
                <w:ilvl w:val="0"/>
                <w:numId w:val="12"/>
              </w:numPr>
              <w:rPr>
                <w:rFonts w:ascii="Segoe UI" w:hAnsi="Segoe UI" w:cs="Segoe UI"/>
                <w:sz w:val="22"/>
                <w:szCs w:val="22"/>
              </w:rPr>
            </w:pPr>
            <w:r w:rsidRPr="00F22594">
              <w:rPr>
                <w:rFonts w:ascii="Segoe UI" w:hAnsi="Segoe UI" w:cs="Segoe UI"/>
                <w:sz w:val="22"/>
                <w:szCs w:val="22"/>
              </w:rPr>
              <w:t>Issuer cannot collect genetic information for underwriting purposes</w:t>
            </w:r>
            <w:r>
              <w:rPr>
                <w:rFonts w:ascii="Segoe UI" w:hAnsi="Segoe UI" w:cs="Segoe UI"/>
                <w:sz w:val="22"/>
                <w:szCs w:val="22"/>
              </w:rPr>
              <w:t>, unless medically appropriate:</w:t>
            </w:r>
          </w:p>
        </w:tc>
        <w:tc>
          <w:tcPr>
            <w:tcW w:w="1260" w:type="dxa"/>
            <w:tcBorders>
              <w:top w:val="nil"/>
              <w:bottom w:val="nil"/>
            </w:tcBorders>
          </w:tcPr>
          <w:p w:rsidR="007A357F" w:rsidRPr="00F22594" w:rsidRDefault="007A357F" w:rsidP="00E53018">
            <w:pPr>
              <w:jc w:val="center"/>
              <w:rPr>
                <w:rFonts w:ascii="Segoe UI" w:hAnsi="Segoe UI" w:cs="Segoe UI"/>
              </w:rPr>
            </w:pPr>
          </w:p>
        </w:tc>
        <w:tc>
          <w:tcPr>
            <w:tcW w:w="1530" w:type="dxa"/>
            <w:tcBorders>
              <w:top w:val="nil"/>
              <w:bottom w:val="nil"/>
            </w:tcBorders>
          </w:tcPr>
          <w:p w:rsidR="007A357F" w:rsidRPr="00F22594" w:rsidRDefault="007A357F" w:rsidP="00E53018">
            <w:pPr>
              <w:jc w:val="center"/>
              <w:rPr>
                <w:rFonts w:ascii="Segoe UI" w:hAnsi="Segoe UI" w:cs="Segoe UI"/>
              </w:rPr>
            </w:pPr>
          </w:p>
        </w:tc>
      </w:tr>
      <w:tr w:rsidR="007A357F" w:rsidRPr="004A5D97" w:rsidTr="002A1129">
        <w:tc>
          <w:tcPr>
            <w:tcW w:w="1800" w:type="dxa"/>
            <w:vMerge/>
            <w:tcBorders>
              <w:top w:val="nil"/>
              <w:bottom w:val="nil"/>
            </w:tcBorders>
          </w:tcPr>
          <w:p w:rsidR="007A357F" w:rsidRPr="00F22594" w:rsidRDefault="007A357F" w:rsidP="00E53018">
            <w:pPr>
              <w:ind w:left="-108"/>
              <w:rPr>
                <w:rFonts w:ascii="Segoe UI" w:hAnsi="Segoe UI" w:cs="Segoe UI"/>
                <w:b/>
              </w:rPr>
            </w:pPr>
          </w:p>
        </w:tc>
        <w:tc>
          <w:tcPr>
            <w:tcW w:w="1710" w:type="dxa"/>
            <w:vMerge/>
            <w:tcBorders>
              <w:top w:val="single" w:sz="4" w:space="0" w:color="auto"/>
              <w:bottom w:val="nil"/>
            </w:tcBorders>
          </w:tcPr>
          <w:p w:rsidR="007A357F" w:rsidRPr="00F22594" w:rsidRDefault="007A357F" w:rsidP="00E53018">
            <w:pPr>
              <w:ind w:left="115" w:right="-14"/>
              <w:rPr>
                <w:rFonts w:ascii="Segoe UI" w:eastAsia="Arial" w:hAnsi="Segoe UI" w:cs="Segoe UI"/>
              </w:rPr>
            </w:pPr>
          </w:p>
        </w:tc>
        <w:tc>
          <w:tcPr>
            <w:tcW w:w="1350" w:type="dxa"/>
            <w:vMerge/>
            <w:tcBorders>
              <w:bottom w:val="nil"/>
            </w:tcBorders>
          </w:tcPr>
          <w:p w:rsidR="007A357F" w:rsidRPr="006709EC" w:rsidRDefault="007A357F" w:rsidP="00B85C8C">
            <w:pPr>
              <w:ind w:left="-63" w:right="-108"/>
              <w:jc w:val="center"/>
              <w:rPr>
                <w:rFonts w:ascii="Segoe UI" w:eastAsia="Arial" w:hAnsi="Segoe UI" w:cs="Segoe UI"/>
              </w:rPr>
            </w:pPr>
          </w:p>
        </w:tc>
        <w:tc>
          <w:tcPr>
            <w:tcW w:w="6660" w:type="dxa"/>
            <w:tcBorders>
              <w:top w:val="nil"/>
              <w:bottom w:val="nil"/>
            </w:tcBorders>
          </w:tcPr>
          <w:p w:rsidR="007A357F" w:rsidRPr="00F22594" w:rsidRDefault="007A357F" w:rsidP="00E53018">
            <w:pPr>
              <w:pStyle w:val="Default"/>
              <w:widowControl w:val="0"/>
              <w:numPr>
                <w:ilvl w:val="1"/>
                <w:numId w:val="12"/>
              </w:numPr>
              <w:ind w:left="477" w:hanging="270"/>
              <w:rPr>
                <w:rFonts w:ascii="Segoe UI" w:hAnsi="Segoe UI" w:cs="Segoe UI"/>
                <w:sz w:val="22"/>
                <w:szCs w:val="22"/>
              </w:rPr>
            </w:pPr>
            <w:r w:rsidRPr="00F22594">
              <w:rPr>
                <w:rFonts w:ascii="Segoe UI" w:hAnsi="Segoe UI" w:cs="Segoe UI"/>
                <w:sz w:val="22"/>
                <w:szCs w:val="22"/>
              </w:rPr>
              <w:t>If an enrollee seeks a benefit, the issuer may limit or exclude the benefit based on whether is medically appropriate and the determination of whether the benefit is medically appropriate is not for underwriting purposes. Thus, if a plan conditions a benefit on medical appropriateness, and medical appropriateness depends on the genetic information of an individual, the plan can condition the benefit on genetic information.</w:t>
            </w:r>
          </w:p>
        </w:tc>
        <w:tc>
          <w:tcPr>
            <w:tcW w:w="1260" w:type="dxa"/>
            <w:tcBorders>
              <w:top w:val="nil"/>
              <w:bottom w:val="nil"/>
            </w:tcBorders>
          </w:tcPr>
          <w:p w:rsidR="007A357F" w:rsidRPr="00F22594" w:rsidRDefault="007A357F" w:rsidP="00E53018">
            <w:pPr>
              <w:jc w:val="center"/>
              <w:rPr>
                <w:rFonts w:ascii="Segoe UI" w:hAnsi="Segoe UI" w:cs="Segoe UI"/>
              </w:rPr>
            </w:pPr>
          </w:p>
        </w:tc>
        <w:tc>
          <w:tcPr>
            <w:tcW w:w="1530" w:type="dxa"/>
            <w:tcBorders>
              <w:top w:val="nil"/>
              <w:bottom w:val="nil"/>
            </w:tcBorders>
          </w:tcPr>
          <w:p w:rsidR="007A357F" w:rsidRPr="00F22594" w:rsidRDefault="007A357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12469F">
            <w:pPr>
              <w:ind w:left="-63" w:right="-108"/>
              <w:jc w:val="center"/>
              <w:rPr>
                <w:rFonts w:ascii="Segoe UI" w:eastAsia="Arial" w:hAnsi="Segoe UI" w:cs="Segoe UI"/>
              </w:rPr>
            </w:pPr>
            <w:r w:rsidRPr="006709EC">
              <w:rPr>
                <w:rFonts w:ascii="Segoe UI" w:eastAsia="Arial" w:hAnsi="Segoe UI" w:cs="Segoe UI"/>
              </w:rPr>
              <w:t>45 CFR 148.180(a)</w:t>
            </w:r>
          </w:p>
        </w:tc>
        <w:tc>
          <w:tcPr>
            <w:tcW w:w="6660" w:type="dxa"/>
            <w:tcBorders>
              <w:top w:val="nil"/>
              <w:bottom w:val="nil"/>
            </w:tcBorders>
          </w:tcPr>
          <w:p w:rsidR="00CC483F" w:rsidRPr="00CC483F" w:rsidRDefault="00CC483F" w:rsidP="00CC483F">
            <w:pPr>
              <w:pStyle w:val="Default"/>
              <w:widowControl w:val="0"/>
              <w:numPr>
                <w:ilvl w:val="0"/>
                <w:numId w:val="12"/>
              </w:numPr>
              <w:ind w:left="207" w:hanging="207"/>
              <w:rPr>
                <w:rFonts w:ascii="Segoe UI" w:hAnsi="Segoe UI" w:cs="Segoe UI"/>
                <w:sz w:val="22"/>
                <w:szCs w:val="22"/>
              </w:rPr>
            </w:pPr>
            <w:r w:rsidRPr="00F22594">
              <w:rPr>
                <w:rFonts w:ascii="Segoe UI" w:hAnsi="Segoe UI" w:cs="Segoe UI"/>
                <w:sz w:val="22"/>
                <w:szCs w:val="22"/>
              </w:rPr>
              <w:t>“Genetic information” can include:</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45 CFR §146.122</w:t>
            </w:r>
          </w:p>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(a)(3)(iii)(A)</w:t>
            </w:r>
          </w:p>
        </w:tc>
        <w:tc>
          <w:tcPr>
            <w:tcW w:w="6660" w:type="dxa"/>
            <w:tcBorders>
              <w:top w:val="nil"/>
              <w:bottom w:val="nil"/>
            </w:tcBorders>
          </w:tcPr>
          <w:p w:rsidR="00CC483F" w:rsidRPr="00CC483F" w:rsidRDefault="00CC483F" w:rsidP="00705E9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With respect to a pregnant woman (or a family member of the pregnant woman), genetic information of any fetus carried by the pregnant woman; and</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45 CFR §146.122</w:t>
            </w:r>
          </w:p>
          <w:p w:rsidR="00CC483F" w:rsidRPr="006709EC" w:rsidRDefault="00CC483F" w:rsidP="00CC483F">
            <w:pPr>
              <w:ind w:left="-63" w:right="-108"/>
              <w:jc w:val="center"/>
              <w:rPr>
                <w:rFonts w:ascii="Segoe UI" w:eastAsia="Arial" w:hAnsi="Segoe UI" w:cs="Segoe UI"/>
              </w:rPr>
            </w:pPr>
            <w:r w:rsidRPr="006709EC">
              <w:rPr>
                <w:rFonts w:ascii="Segoe UI" w:eastAsia="Arial" w:hAnsi="Segoe UI" w:cs="Segoe UI"/>
              </w:rPr>
              <w:t>(a)(3)(iii)(B)</w:t>
            </w:r>
          </w:p>
        </w:tc>
        <w:tc>
          <w:tcPr>
            <w:tcW w:w="6660" w:type="dxa"/>
            <w:tcBorders>
              <w:top w:val="nil"/>
              <w:bottom w:val="nil"/>
            </w:tcBorders>
          </w:tcPr>
          <w:p w:rsidR="00CC483F" w:rsidRPr="00CC483F" w:rsidRDefault="00CC483F" w:rsidP="00705E9C">
            <w:pPr>
              <w:pStyle w:val="Default"/>
              <w:widowControl w:val="0"/>
              <w:numPr>
                <w:ilvl w:val="1"/>
                <w:numId w:val="12"/>
              </w:numPr>
              <w:ind w:left="612"/>
              <w:rPr>
                <w:rFonts w:ascii="Segoe UI" w:hAnsi="Segoe UI" w:cs="Segoe UI"/>
                <w:sz w:val="22"/>
                <w:szCs w:val="22"/>
              </w:rPr>
            </w:pPr>
            <w:r w:rsidRPr="00CC483F">
              <w:rPr>
                <w:rFonts w:ascii="Segoe UI" w:hAnsi="Segoe UI" w:cs="Segoe UI"/>
                <w:sz w:val="22"/>
                <w:szCs w:val="20"/>
              </w:rPr>
              <w:t xml:space="preserve">With respect to an individual (or a family member of the individual) who is utilizing an assisted reproductive technology, genetic information of any embryo legally held by </w:t>
            </w:r>
            <w:r w:rsidR="001203AA">
              <w:rPr>
                <w:rFonts w:ascii="Segoe UI" w:hAnsi="Segoe UI" w:cs="Segoe UI"/>
                <w:sz w:val="22"/>
                <w:szCs w:val="20"/>
              </w:rPr>
              <w:t>the individual or family member</w:t>
            </w:r>
            <w:r w:rsidR="00705E9C">
              <w:rPr>
                <w:rFonts w:ascii="Segoe UI" w:hAnsi="Segoe UI" w:cs="Segoe UI"/>
                <w:sz w:val="22"/>
                <w:szCs w:val="20"/>
              </w:rPr>
              <w:t>;</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CC483F" w:rsidRPr="004A5D97" w:rsidTr="002A1129">
        <w:tc>
          <w:tcPr>
            <w:tcW w:w="1800" w:type="dxa"/>
            <w:vMerge/>
            <w:tcBorders>
              <w:top w:val="nil"/>
              <w:bottom w:val="nil"/>
            </w:tcBorders>
          </w:tcPr>
          <w:p w:rsidR="00CC483F" w:rsidRPr="00F22594" w:rsidRDefault="00CC483F" w:rsidP="00E53018">
            <w:pPr>
              <w:ind w:left="-108"/>
              <w:rPr>
                <w:rFonts w:ascii="Segoe UI" w:hAnsi="Segoe UI" w:cs="Segoe UI"/>
                <w:b/>
              </w:rPr>
            </w:pPr>
          </w:p>
        </w:tc>
        <w:tc>
          <w:tcPr>
            <w:tcW w:w="1710" w:type="dxa"/>
            <w:vMerge/>
            <w:tcBorders>
              <w:top w:val="single" w:sz="4" w:space="0" w:color="auto"/>
              <w:bottom w:val="nil"/>
            </w:tcBorders>
          </w:tcPr>
          <w:p w:rsidR="00CC483F" w:rsidRPr="00F22594" w:rsidRDefault="00CC483F" w:rsidP="00E53018">
            <w:pPr>
              <w:ind w:left="115" w:right="-14"/>
              <w:rPr>
                <w:rFonts w:ascii="Segoe UI" w:eastAsia="Arial" w:hAnsi="Segoe UI" w:cs="Segoe UI"/>
              </w:rPr>
            </w:pPr>
          </w:p>
        </w:tc>
        <w:tc>
          <w:tcPr>
            <w:tcW w:w="1350" w:type="dxa"/>
            <w:tcBorders>
              <w:top w:val="nil"/>
              <w:bottom w:val="nil"/>
            </w:tcBorders>
          </w:tcPr>
          <w:p w:rsidR="00CC483F" w:rsidRPr="006709EC" w:rsidRDefault="00705E9C" w:rsidP="00705E9C">
            <w:pPr>
              <w:ind w:left="-63" w:right="-108"/>
              <w:jc w:val="center"/>
              <w:rPr>
                <w:rFonts w:ascii="Segoe UI" w:eastAsia="Arial" w:hAnsi="Segoe UI" w:cs="Segoe UI"/>
              </w:rPr>
            </w:pPr>
            <w:r w:rsidRPr="006709EC">
              <w:rPr>
                <w:rFonts w:ascii="Segoe UI" w:eastAsia="Arial" w:hAnsi="Segoe UI" w:cs="Segoe UI"/>
              </w:rPr>
              <w:t xml:space="preserve"> (a)(3)(i)(A)</w:t>
            </w:r>
          </w:p>
        </w:tc>
        <w:tc>
          <w:tcPr>
            <w:tcW w:w="6660" w:type="dxa"/>
            <w:tcBorders>
              <w:top w:val="nil"/>
              <w:bottom w:val="nil"/>
            </w:tcBorders>
          </w:tcPr>
          <w:p w:rsidR="001203AA"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 xml:space="preserve">Information about the </w:t>
            </w:r>
            <w:r w:rsidR="001203AA" w:rsidRPr="00705E9C">
              <w:rPr>
                <w:rFonts w:ascii="Segoe UI" w:hAnsi="Segoe UI" w:cs="Segoe UI"/>
                <w:sz w:val="22"/>
                <w:szCs w:val="22"/>
              </w:rPr>
              <w:t>individual’s genetic tests;</w:t>
            </w:r>
          </w:p>
        </w:tc>
        <w:tc>
          <w:tcPr>
            <w:tcW w:w="1260" w:type="dxa"/>
            <w:tcBorders>
              <w:top w:val="nil"/>
              <w:bottom w:val="nil"/>
            </w:tcBorders>
          </w:tcPr>
          <w:p w:rsidR="00CC483F" w:rsidRPr="00F22594" w:rsidRDefault="00CC483F" w:rsidP="00804C0B">
            <w:pPr>
              <w:jc w:val="center"/>
              <w:rPr>
                <w:rFonts w:ascii="Segoe UI" w:hAnsi="Segoe UI" w:cs="Segoe UI"/>
              </w:rPr>
            </w:pPr>
          </w:p>
        </w:tc>
        <w:tc>
          <w:tcPr>
            <w:tcW w:w="1530" w:type="dxa"/>
            <w:tcBorders>
              <w:top w:val="nil"/>
              <w:bottom w:val="nil"/>
            </w:tcBorders>
          </w:tcPr>
          <w:p w:rsidR="00CC483F" w:rsidRPr="00F22594" w:rsidRDefault="00CC483F"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(a)(3)(i)(B)</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genetic tests of the individual’s family members;</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(a)(3)(i)(C)</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Information about the manifestation of a disease or disorder in family members of the individual; and</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705E9C" w:rsidRPr="004A5D97" w:rsidTr="002A1129">
        <w:tc>
          <w:tcPr>
            <w:tcW w:w="1800" w:type="dxa"/>
            <w:vMerge/>
            <w:tcBorders>
              <w:top w:val="nil"/>
              <w:bottom w:val="nil"/>
            </w:tcBorders>
          </w:tcPr>
          <w:p w:rsidR="00705E9C" w:rsidRPr="00F22594" w:rsidRDefault="00705E9C" w:rsidP="00E53018">
            <w:pPr>
              <w:ind w:left="-108"/>
              <w:rPr>
                <w:rFonts w:ascii="Segoe UI" w:hAnsi="Segoe UI" w:cs="Segoe UI"/>
                <w:b/>
              </w:rPr>
            </w:pPr>
          </w:p>
        </w:tc>
        <w:tc>
          <w:tcPr>
            <w:tcW w:w="1710" w:type="dxa"/>
            <w:vMerge/>
            <w:tcBorders>
              <w:top w:val="single" w:sz="4" w:space="0" w:color="auto"/>
              <w:bottom w:val="nil"/>
            </w:tcBorders>
          </w:tcPr>
          <w:p w:rsidR="00705E9C" w:rsidRPr="00F22594" w:rsidRDefault="00705E9C" w:rsidP="00E53018">
            <w:pPr>
              <w:ind w:left="115" w:right="-14"/>
              <w:rPr>
                <w:rFonts w:ascii="Segoe UI" w:eastAsia="Arial" w:hAnsi="Segoe UI" w:cs="Segoe UI"/>
              </w:rPr>
            </w:pPr>
          </w:p>
        </w:tc>
        <w:tc>
          <w:tcPr>
            <w:tcW w:w="1350" w:type="dxa"/>
            <w:tcBorders>
              <w:top w:val="nil"/>
              <w:bottom w:val="nil"/>
            </w:tcBorders>
          </w:tcPr>
          <w:p w:rsidR="00705E9C" w:rsidRPr="006709EC" w:rsidRDefault="00705E9C" w:rsidP="00705E9C">
            <w:pPr>
              <w:ind w:left="-63" w:right="-108"/>
              <w:jc w:val="center"/>
              <w:rPr>
                <w:rFonts w:ascii="Segoe UI" w:eastAsia="Arial" w:hAnsi="Segoe UI" w:cs="Segoe UI"/>
              </w:rPr>
            </w:pPr>
            <w:r w:rsidRPr="006709EC">
              <w:rPr>
                <w:rFonts w:ascii="Segoe UI" w:eastAsia="Arial" w:hAnsi="Segoe UI" w:cs="Segoe UI"/>
              </w:rPr>
              <w:t>(a)(3)(i)(D)</w:t>
            </w:r>
          </w:p>
        </w:tc>
        <w:tc>
          <w:tcPr>
            <w:tcW w:w="6660" w:type="dxa"/>
            <w:tcBorders>
              <w:top w:val="nil"/>
              <w:bottom w:val="nil"/>
            </w:tcBorders>
          </w:tcPr>
          <w:p w:rsidR="00705E9C" w:rsidRPr="00705E9C" w:rsidRDefault="00705E9C" w:rsidP="00705E9C">
            <w:pPr>
              <w:pStyle w:val="Default"/>
              <w:widowControl w:val="0"/>
              <w:numPr>
                <w:ilvl w:val="1"/>
                <w:numId w:val="12"/>
              </w:numPr>
              <w:ind w:left="612"/>
              <w:rPr>
                <w:rFonts w:ascii="Segoe UI" w:hAnsi="Segoe UI" w:cs="Segoe UI"/>
                <w:sz w:val="22"/>
                <w:szCs w:val="22"/>
              </w:rPr>
            </w:pPr>
            <w:r>
              <w:rPr>
                <w:rFonts w:ascii="Segoe UI" w:hAnsi="Segoe UI" w:cs="Segoe UI"/>
                <w:sz w:val="22"/>
                <w:szCs w:val="22"/>
              </w:rPr>
              <w:t>Any request for, or receipt of, genetic services or participation in clinical research which includes genetic services, by the individual or any family member of the individual.</w:t>
            </w:r>
          </w:p>
        </w:tc>
        <w:tc>
          <w:tcPr>
            <w:tcW w:w="1260" w:type="dxa"/>
            <w:tcBorders>
              <w:top w:val="nil"/>
              <w:bottom w:val="nil"/>
            </w:tcBorders>
          </w:tcPr>
          <w:p w:rsidR="00705E9C" w:rsidRPr="00F22594" w:rsidRDefault="00705E9C" w:rsidP="00804C0B">
            <w:pPr>
              <w:jc w:val="center"/>
              <w:rPr>
                <w:rFonts w:ascii="Segoe UI" w:hAnsi="Segoe UI" w:cs="Segoe UI"/>
              </w:rPr>
            </w:pPr>
          </w:p>
        </w:tc>
        <w:tc>
          <w:tcPr>
            <w:tcW w:w="1530" w:type="dxa"/>
            <w:tcBorders>
              <w:top w:val="nil"/>
              <w:bottom w:val="nil"/>
            </w:tcBorders>
          </w:tcPr>
          <w:p w:rsidR="00705E9C" w:rsidRPr="00F22594" w:rsidRDefault="00705E9C" w:rsidP="00E53018">
            <w:pPr>
              <w:jc w:val="center"/>
              <w:rPr>
                <w:rFonts w:ascii="Segoe UI" w:hAnsi="Segoe UI" w:cs="Segoe UI"/>
              </w:rPr>
            </w:pPr>
          </w:p>
        </w:tc>
      </w:tr>
      <w:tr w:rsidR="00346280" w:rsidRPr="004A5D97" w:rsidTr="002A1129">
        <w:trPr>
          <w:trHeight w:val="595"/>
        </w:trPr>
        <w:tc>
          <w:tcPr>
            <w:tcW w:w="1800" w:type="dxa"/>
            <w:vMerge/>
            <w:tcBorders>
              <w:top w:val="nil"/>
              <w:bottom w:val="nil"/>
            </w:tcBorders>
          </w:tcPr>
          <w:p w:rsidR="00346280" w:rsidRPr="00F22594" w:rsidRDefault="00346280" w:rsidP="00E53018">
            <w:pPr>
              <w:ind w:left="-108"/>
              <w:rPr>
                <w:rFonts w:ascii="Segoe UI" w:hAnsi="Segoe UI" w:cs="Segoe UI"/>
                <w:b/>
              </w:rPr>
            </w:pPr>
          </w:p>
        </w:tc>
        <w:tc>
          <w:tcPr>
            <w:tcW w:w="1710" w:type="dxa"/>
            <w:vMerge/>
            <w:tcBorders>
              <w:top w:val="single" w:sz="4" w:space="0" w:color="auto"/>
              <w:bottom w:val="nil"/>
            </w:tcBorders>
          </w:tcPr>
          <w:p w:rsidR="00346280" w:rsidRPr="00F22594" w:rsidRDefault="00346280" w:rsidP="00E53018">
            <w:pPr>
              <w:ind w:left="115" w:right="-14"/>
              <w:rPr>
                <w:rFonts w:ascii="Segoe UI" w:eastAsia="Arial" w:hAnsi="Segoe UI" w:cs="Segoe UI"/>
              </w:rPr>
            </w:pPr>
          </w:p>
        </w:tc>
        <w:tc>
          <w:tcPr>
            <w:tcW w:w="1350" w:type="dxa"/>
            <w:tcBorders>
              <w:top w:val="nil"/>
            </w:tcBorders>
          </w:tcPr>
          <w:p w:rsidR="001F73D2" w:rsidRDefault="00346280" w:rsidP="00B85C8C">
            <w:pPr>
              <w:ind w:left="-63" w:right="-63"/>
              <w:jc w:val="center"/>
              <w:rPr>
                <w:rFonts w:ascii="Segoe UI" w:eastAsia="Arial" w:hAnsi="Segoe UI" w:cs="Segoe UI"/>
              </w:rPr>
            </w:pPr>
            <w:r w:rsidRPr="006709EC">
              <w:rPr>
                <w:rFonts w:ascii="Segoe UI" w:eastAsia="Arial" w:hAnsi="Segoe UI" w:cs="Segoe UI"/>
              </w:rPr>
              <w:t>§146.122</w:t>
            </w:r>
          </w:p>
          <w:p w:rsidR="00346280" w:rsidRPr="006709EC" w:rsidRDefault="00346280" w:rsidP="001F73D2">
            <w:pPr>
              <w:ind w:left="-63" w:right="-63"/>
              <w:jc w:val="center"/>
              <w:rPr>
                <w:rFonts w:ascii="Segoe UI" w:eastAsia="Arial" w:hAnsi="Segoe UI" w:cs="Segoe UI"/>
              </w:rPr>
            </w:pPr>
            <w:r w:rsidRPr="006709EC">
              <w:rPr>
                <w:rFonts w:ascii="Segoe UI" w:eastAsia="Arial" w:hAnsi="Segoe UI" w:cs="Segoe UI"/>
              </w:rPr>
              <w:t>(a)(3)(D)(ii)</w:t>
            </w:r>
          </w:p>
        </w:tc>
        <w:tc>
          <w:tcPr>
            <w:tcW w:w="6660" w:type="dxa"/>
            <w:tcBorders>
              <w:top w:val="nil"/>
            </w:tcBorders>
          </w:tcPr>
          <w:p w:rsidR="00346280" w:rsidRPr="00705E9C" w:rsidRDefault="00346280" w:rsidP="00E53018">
            <w:pPr>
              <w:pStyle w:val="Default"/>
              <w:widowControl w:val="0"/>
              <w:numPr>
                <w:ilvl w:val="0"/>
                <w:numId w:val="12"/>
              </w:numPr>
              <w:ind w:left="207" w:hanging="180"/>
              <w:rPr>
                <w:rFonts w:ascii="Segoe UI" w:hAnsi="Segoe UI" w:cs="Segoe UI"/>
                <w:sz w:val="22"/>
                <w:szCs w:val="22"/>
              </w:rPr>
            </w:pPr>
            <w:r w:rsidRPr="00705E9C">
              <w:rPr>
                <w:rFonts w:ascii="Segoe UI" w:hAnsi="Segoe UI" w:cs="Segoe UI"/>
                <w:sz w:val="22"/>
                <w:szCs w:val="22"/>
              </w:rPr>
              <w:t xml:space="preserve"> “Genetic information” does not include information about the sex or age of the individual.</w:t>
            </w:r>
          </w:p>
        </w:tc>
        <w:tc>
          <w:tcPr>
            <w:tcW w:w="1260" w:type="dxa"/>
            <w:tcBorders>
              <w:top w:val="nil"/>
            </w:tcBorders>
          </w:tcPr>
          <w:p w:rsidR="00346280" w:rsidRPr="00F22594" w:rsidRDefault="00346280" w:rsidP="00804C0B">
            <w:pPr>
              <w:jc w:val="center"/>
              <w:rPr>
                <w:rFonts w:ascii="Segoe UI" w:hAnsi="Segoe UI" w:cs="Segoe UI"/>
              </w:rPr>
            </w:pPr>
          </w:p>
        </w:tc>
        <w:tc>
          <w:tcPr>
            <w:tcW w:w="1530" w:type="dxa"/>
            <w:tcBorders>
              <w:top w:val="nil"/>
            </w:tcBorders>
          </w:tcPr>
          <w:p w:rsidR="00346280" w:rsidRPr="00F22594" w:rsidRDefault="00346280"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ind w:left="115" w:right="-14"/>
              <w:rPr>
                <w:rFonts w:ascii="Segoe UI" w:eastAsia="Arial" w:hAnsi="Segoe UI" w:cs="Segoe UI"/>
              </w:rPr>
            </w:pPr>
          </w:p>
        </w:tc>
        <w:tc>
          <w:tcPr>
            <w:tcW w:w="1350" w:type="dxa"/>
            <w:tcBorders>
              <w:top w:val="nil"/>
              <w:bottom w:val="single" w:sz="4" w:space="0" w:color="auto"/>
            </w:tcBorders>
          </w:tcPr>
          <w:p w:rsidR="001F73D2" w:rsidRDefault="00E53018" w:rsidP="00B85C8C">
            <w:pPr>
              <w:ind w:right="-63"/>
              <w:jc w:val="center"/>
              <w:rPr>
                <w:rFonts w:ascii="Segoe UI" w:eastAsia="Arial" w:hAnsi="Segoe UI" w:cs="Segoe UI"/>
              </w:rPr>
            </w:pPr>
            <w:r w:rsidRPr="006709EC">
              <w:rPr>
                <w:rFonts w:ascii="Segoe UI" w:eastAsia="Arial" w:hAnsi="Segoe UI" w:cs="Segoe UI"/>
              </w:rPr>
              <w:t>45 CFR 148.180(a) and 45 CFR §146.122</w:t>
            </w:r>
          </w:p>
          <w:p w:rsidR="00E53018" w:rsidRPr="006709EC" w:rsidRDefault="00E53018" w:rsidP="001F73D2">
            <w:pPr>
              <w:ind w:right="-63"/>
              <w:jc w:val="center"/>
              <w:rPr>
                <w:rFonts w:ascii="Segoe UI" w:eastAsia="Arial" w:hAnsi="Segoe UI" w:cs="Segoe UI"/>
              </w:rPr>
            </w:pPr>
            <w:r w:rsidRPr="006709EC">
              <w:rPr>
                <w:rFonts w:ascii="Segoe UI" w:eastAsia="Arial" w:hAnsi="Segoe UI" w:cs="Segoe UI"/>
              </w:rPr>
              <w:t>(a)(5)</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11"/>
              </w:numPr>
              <w:ind w:left="207" w:right="252" w:hanging="162"/>
              <w:rPr>
                <w:rFonts w:ascii="Segoe UI" w:eastAsia="Arial" w:hAnsi="Segoe UI" w:cs="Segoe UI"/>
              </w:rPr>
            </w:pPr>
            <w:r w:rsidRPr="00F22594">
              <w:rPr>
                <w:rFonts w:ascii="Segoe UI" w:hAnsi="Segoe UI" w:cs="Segoe UI"/>
                <w:iCs/>
              </w:rPr>
              <w:t>“Genetic test”</w:t>
            </w:r>
            <w:r w:rsidRPr="00F22594">
              <w:rPr>
                <w:rFonts w:ascii="Segoe UI" w:hAnsi="Segoe UI" w:cs="Segoe UI"/>
              </w:rPr>
              <w:t xml:space="preserve"> means an analysis of DNA, RNA, chromosomes, proteins, or metabolites to detect genotypes, mutations, or chromosomal changes. “Genetic test” does not include analysis of proteins or metabolites that is directly related to a manifested disease, disorder, or pathological condition. E.g., a test for the BRCA1 or BRCA2 variant, or for the genetic variant associated with hereditary colorectal cancer is a genetic test. However, an HIV test, complete blood count, or cholesterol test is not.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Preexisting Conditions</w:t>
            </w: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E53018" w:rsidP="00E53018">
            <w:pPr>
              <w:rPr>
                <w:rFonts w:ascii="Segoe UI" w:hAnsi="Segoe UI" w:cs="Segoe UI"/>
              </w:rPr>
            </w:pPr>
          </w:p>
          <w:p w:rsidR="001F73D2" w:rsidRDefault="001F73D2" w:rsidP="00E53018">
            <w:pPr>
              <w:rPr>
                <w:rFonts w:ascii="Segoe UI" w:hAnsi="Segoe UI" w:cs="Segoe UI"/>
              </w:rPr>
            </w:pPr>
          </w:p>
          <w:p w:rsidR="001F73D2" w:rsidRDefault="001F73D2" w:rsidP="00E53018">
            <w:pPr>
              <w:rPr>
                <w:rFonts w:ascii="Segoe UI" w:hAnsi="Segoe UI" w:cs="Segoe UI"/>
              </w:rPr>
            </w:pPr>
          </w:p>
          <w:p w:rsidR="001F73D2" w:rsidRPr="00F22594" w:rsidRDefault="001F73D2" w:rsidP="00E53018">
            <w:pPr>
              <w:rPr>
                <w:rFonts w:ascii="Segoe UI" w:hAnsi="Segoe UI" w:cs="Segoe UI"/>
              </w:rPr>
            </w:pPr>
          </w:p>
          <w:p w:rsidR="00E53018" w:rsidRDefault="00E53018" w:rsidP="00E53018">
            <w:pPr>
              <w:rPr>
                <w:rFonts w:ascii="Segoe UI" w:hAnsi="Segoe UI" w:cs="Segoe UI"/>
              </w:rPr>
            </w:pPr>
          </w:p>
          <w:p w:rsidR="0044473F" w:rsidRDefault="0044473F" w:rsidP="00E53018">
            <w:pPr>
              <w:rPr>
                <w:rFonts w:ascii="Segoe UI" w:hAnsi="Segoe UI" w:cs="Segoe UI"/>
              </w:rPr>
            </w:pPr>
          </w:p>
          <w:p w:rsidR="0044473F" w:rsidRDefault="0044473F" w:rsidP="00E53018">
            <w:pPr>
              <w:rPr>
                <w:rFonts w:ascii="Segoe UI" w:hAnsi="Segoe UI" w:cs="Segoe UI"/>
              </w:rPr>
            </w:pPr>
          </w:p>
          <w:p w:rsidR="0044473F" w:rsidRPr="00F22594" w:rsidRDefault="0044473F"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8C3A80" w:rsidP="008D4AB1">
            <w:pPr>
              <w:jc w:val="center"/>
              <w:rPr>
                <w:rFonts w:ascii="Segoe UI" w:hAnsi="Segoe UI" w:cs="Segoe UI"/>
              </w:rPr>
            </w:pPr>
            <w:r>
              <w:rPr>
                <w:rFonts w:ascii="Segoe UI" w:hAnsi="Segoe UI" w:cs="Segoe UI"/>
              </w:rPr>
              <w:t>P</w:t>
            </w:r>
            <w:r w:rsidR="008D4AB1">
              <w:rPr>
                <w:rFonts w:ascii="Segoe UI" w:hAnsi="Segoe UI" w:cs="Segoe UI"/>
              </w:rPr>
              <w:t>reexisting Conditions (Cont’d)</w:t>
            </w: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RCW 48.43.012</w:t>
            </w:r>
            <w:r w:rsidR="0045180D" w:rsidRPr="006709EC">
              <w:rPr>
                <w:rFonts w:ascii="Segoe UI" w:hAnsi="Segoe UI" w:cs="Segoe UI"/>
              </w:rPr>
              <w:t>;</w:t>
            </w:r>
          </w:p>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42 U.S.C. §300gg-3(a)</w:t>
            </w:r>
            <w:r w:rsidR="0045180D" w:rsidRPr="006709EC">
              <w:rPr>
                <w:rFonts w:ascii="Segoe UI" w:hAnsi="Segoe UI" w:cs="Segoe UI"/>
              </w:rPr>
              <w:t>;</w:t>
            </w:r>
          </w:p>
          <w:p w:rsidR="00E53018" w:rsidRPr="006709EC" w:rsidRDefault="004320E4" w:rsidP="0045180D">
            <w:pPr>
              <w:tabs>
                <w:tab w:val="right" w:pos="2008"/>
              </w:tabs>
              <w:ind w:left="-63"/>
              <w:jc w:val="center"/>
              <w:rPr>
                <w:rFonts w:ascii="Segoe UI" w:hAnsi="Segoe UI" w:cs="Segoe UI"/>
              </w:rPr>
            </w:pPr>
            <w:r w:rsidRPr="006709EC">
              <w:rPr>
                <w:rFonts w:ascii="Segoe UI" w:hAnsi="Segoe UI" w:cs="Segoe UI"/>
              </w:rPr>
              <w:t>RCW 48.43.012</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reject an individual for an individual health benefit plan based upon preexisting conditions of the individual.</w:t>
            </w:r>
          </w:p>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deny, exclude, or otherwise limit coverage for an individual's preexisting health conditions.</w:t>
            </w:r>
          </w:p>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include a waiting period for benefits or enrollment due to a preexisting condition.</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45 CFR 148.180 (d)(1)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may not impose any preexisting condition exclusion on the basis of genetic information.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nil"/>
              <w:bottom w:val="single" w:sz="4" w:space="0" w:color="auto"/>
            </w:tcBorders>
          </w:tcPr>
          <w:p w:rsidR="00E53018" w:rsidRPr="006709EC" w:rsidRDefault="00E53018" w:rsidP="00B85C8C">
            <w:pPr>
              <w:ind w:left="-63" w:right="-108"/>
              <w:jc w:val="center"/>
              <w:rPr>
                <w:rFonts w:ascii="Segoe UI" w:hAnsi="Segoe UI" w:cs="Segoe UI"/>
              </w:rPr>
            </w:pPr>
            <w:r w:rsidRPr="006709EC">
              <w:rPr>
                <w:rFonts w:ascii="Segoe UI" w:hAnsi="Segoe UI" w:cs="Segoe UI"/>
              </w:rPr>
              <w:t>RCW 48.43.017</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Creditable coverage language is no longer required for plans that begin on or after 1/1/2015.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ind w:left="-63"/>
              <w:jc w:val="center"/>
              <w:rPr>
                <w:rFonts w:ascii="Segoe UI" w:hAnsi="Segoe UI" w:cs="Segoe UI"/>
              </w:rPr>
            </w:pPr>
            <w:r w:rsidRPr="006709EC">
              <w:rPr>
                <w:rFonts w:ascii="Segoe UI" w:hAnsi="Segoe UI" w:cs="Segoe UI"/>
              </w:rPr>
              <w:t>42 U.S.C. §300gg-7</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 xml:space="preserve">Issuer cannot apply any waiting period longer than 90 days.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Pr="006709EC" w:rsidRDefault="00E53018" w:rsidP="00B85C8C">
            <w:pPr>
              <w:ind w:left="-63"/>
              <w:jc w:val="center"/>
              <w:rPr>
                <w:rFonts w:ascii="Segoe UI" w:hAnsi="Segoe UI" w:cs="Segoe UI"/>
              </w:rPr>
            </w:pPr>
            <w:r w:rsidRPr="006709EC">
              <w:rPr>
                <w:rFonts w:ascii="Segoe UI" w:hAnsi="Segoe UI" w:cs="Segoe UI"/>
              </w:rPr>
              <w:t>42 U.S.C.</w:t>
            </w:r>
          </w:p>
          <w:p w:rsidR="00E53018" w:rsidRPr="006709EC" w:rsidRDefault="00E53018" w:rsidP="00B85C8C">
            <w:pPr>
              <w:ind w:left="-63"/>
              <w:jc w:val="center"/>
              <w:rPr>
                <w:rFonts w:ascii="Segoe UI" w:hAnsi="Segoe UI" w:cs="Segoe UI"/>
              </w:rPr>
            </w:pPr>
            <w:r w:rsidRPr="006709EC">
              <w:rPr>
                <w:rFonts w:ascii="Segoe UI" w:hAnsi="Segoe UI" w:cs="Segoe UI"/>
              </w:rPr>
              <w:t>§300gg-3(b)(1)(A)</w:t>
            </w:r>
          </w:p>
          <w:p w:rsidR="00E53018" w:rsidRPr="006709EC" w:rsidRDefault="00E53018" w:rsidP="00B85C8C">
            <w:pPr>
              <w:ind w:left="-63"/>
              <w:jc w:val="center"/>
              <w:rPr>
                <w:rFonts w:ascii="Segoe UI" w:hAnsi="Segoe UI" w:cs="Segoe UI"/>
              </w:rPr>
            </w:pP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must correctly define “Preexisting Condition”.</w:t>
            </w:r>
          </w:p>
          <w:p w:rsidR="00E53018" w:rsidRPr="00F22594" w:rsidRDefault="00E53018" w:rsidP="00E53018">
            <w:pPr>
              <w:pStyle w:val="ListParagraph"/>
              <w:widowControl w:val="0"/>
              <w:numPr>
                <w:ilvl w:val="1"/>
                <w:numId w:val="13"/>
              </w:numPr>
              <w:ind w:left="432" w:hanging="270"/>
              <w:rPr>
                <w:rFonts w:ascii="Segoe UI" w:hAnsi="Segoe UI" w:cs="Segoe UI"/>
              </w:rPr>
            </w:pPr>
            <w:r w:rsidRPr="00F22594">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nil"/>
              <w:bottom w:val="single" w:sz="4" w:space="0" w:color="auto"/>
            </w:tcBorders>
          </w:tcPr>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42 U.S.C.</w:t>
            </w:r>
          </w:p>
          <w:p w:rsidR="00E53018" w:rsidRPr="006709EC" w:rsidRDefault="00E53018" w:rsidP="00B85C8C">
            <w:pPr>
              <w:tabs>
                <w:tab w:val="right" w:pos="2008"/>
              </w:tabs>
              <w:ind w:left="-63"/>
              <w:jc w:val="center"/>
              <w:rPr>
                <w:rFonts w:ascii="Segoe UI" w:hAnsi="Segoe UI" w:cs="Segoe UI"/>
              </w:rPr>
            </w:pPr>
            <w:r w:rsidRPr="006709EC">
              <w:rPr>
                <w:rFonts w:ascii="Segoe UI" w:hAnsi="Segoe UI" w:cs="Segoe UI"/>
              </w:rPr>
              <w:t>§300gg-3(b)(1)(B)</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13"/>
              </w:numPr>
              <w:ind w:left="404" w:hanging="274"/>
              <w:rPr>
                <w:rFonts w:ascii="Segoe UI" w:hAnsi="Segoe UI" w:cs="Segoe UI"/>
              </w:rPr>
            </w:pPr>
            <w:r w:rsidRPr="00F22594">
              <w:rPr>
                <w:rFonts w:ascii="Segoe UI" w:hAnsi="Segoe UI" w:cs="Segoe UI"/>
              </w:rPr>
              <w:t xml:space="preserve">Genetic information may not be treated as a preexisting condition in the absence of a diagnosis of the condition related to the information.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ind w:left="-63"/>
              <w:jc w:val="center"/>
              <w:rPr>
                <w:rFonts w:ascii="Segoe UI" w:hAnsi="Segoe UI" w:cs="Segoe UI"/>
              </w:rPr>
            </w:pPr>
            <w:r w:rsidRPr="006709EC">
              <w:rPr>
                <w:rFonts w:ascii="Segoe UI" w:hAnsi="Segoe UI" w:cs="Segoe UI"/>
              </w:rPr>
              <w:t>RCW 48.20.397</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90" w:hanging="180"/>
              <w:rPr>
                <w:rFonts w:ascii="Segoe UI" w:hAnsi="Segoe UI" w:cs="Segoe UI"/>
              </w:rPr>
            </w:pPr>
            <w:r w:rsidRPr="00F22594">
              <w:rPr>
                <w:rFonts w:ascii="Segoe UI" w:hAnsi="Segoe UI" w:cs="Segoe UI"/>
              </w:rPr>
              <w:t>Issuer may not refuse to issue, cancel, or decline to renew any contract solely because of a mastectomy or lumpectomy performed on the insured or prospective insured more than 5 years previously.</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B2609B">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rPr>
                <w:rFonts w:ascii="Segoe UI" w:hAnsi="Segoe UI" w:cs="Segoe UI"/>
              </w:rPr>
            </w:pPr>
          </w:p>
        </w:tc>
        <w:tc>
          <w:tcPr>
            <w:tcW w:w="1350" w:type="dxa"/>
            <w:tcBorders>
              <w:top w:val="single" w:sz="4" w:space="0" w:color="auto"/>
              <w:bottom w:val="single" w:sz="4" w:space="0" w:color="auto"/>
            </w:tcBorders>
          </w:tcPr>
          <w:p w:rsidR="00E53018" w:rsidRPr="006709EC" w:rsidRDefault="00E53018" w:rsidP="00B85C8C">
            <w:pPr>
              <w:jc w:val="center"/>
              <w:rPr>
                <w:rFonts w:ascii="Segoe UI" w:hAnsi="Segoe UI" w:cs="Segoe UI"/>
              </w:rPr>
            </w:pPr>
            <w:r w:rsidRPr="006709EC">
              <w:rPr>
                <w:rFonts w:ascii="Segoe UI" w:hAnsi="Segoe UI" w:cs="Segoe UI"/>
              </w:rPr>
              <w:t>RCW 48.20.397</w:t>
            </w:r>
          </w:p>
          <w:p w:rsidR="00E53018" w:rsidRPr="006709EC" w:rsidRDefault="00E53018" w:rsidP="00B85C8C">
            <w:pPr>
              <w:ind w:left="-63"/>
              <w:jc w:val="center"/>
              <w:rPr>
                <w:rFonts w:ascii="Segoe UI" w:hAnsi="Segoe UI" w:cs="Segoe UI"/>
              </w:rPr>
            </w:pPr>
          </w:p>
          <w:p w:rsidR="00E53018" w:rsidRPr="006709EC" w:rsidRDefault="00E53018" w:rsidP="00B85C8C">
            <w:pPr>
              <w:tabs>
                <w:tab w:val="right" w:pos="2008"/>
              </w:tabs>
              <w:ind w:left="-63"/>
              <w:jc w:val="center"/>
              <w:rPr>
                <w:rFonts w:ascii="Segoe UI" w:hAnsi="Segoe UI" w:cs="Segoe UI"/>
              </w:rPr>
            </w:pPr>
          </w:p>
          <w:p w:rsidR="00E53018" w:rsidRPr="006709EC" w:rsidRDefault="00E53018" w:rsidP="00B85C8C">
            <w:pPr>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13"/>
              </w:numPr>
              <w:ind w:left="190" w:hanging="180"/>
              <w:rPr>
                <w:rFonts w:ascii="Segoe UI" w:hAnsi="Segoe UI" w:cs="Segoe UI"/>
              </w:rPr>
            </w:pPr>
            <w:r w:rsidRPr="00F22594">
              <w:rPr>
                <w:rFonts w:ascii="Segoe UI" w:hAnsi="Segoe UI" w:cs="Segoe UI"/>
              </w:rPr>
              <w:t>Issuer may not restrict, modify, exclude, increase, or reduce the amounts of benefits payable or any term, rate, condition, or type of coverage solely on the basis of a mastectomy or lumpectomy performed on the insured more than 5 years previously.</w:t>
            </w:r>
          </w:p>
          <w:p w:rsidR="00E53018" w:rsidRPr="00F22594" w:rsidRDefault="00E53018" w:rsidP="00E53018">
            <w:pPr>
              <w:pStyle w:val="ListParagraph"/>
              <w:ind w:left="190"/>
              <w:rPr>
                <w:rFonts w:ascii="Segoe UI" w:hAnsi="Segoe UI" w:cs="Segoe UI"/>
              </w:rPr>
            </w:pPr>
            <w:r w:rsidRPr="00F22594">
              <w:rPr>
                <w:rFonts w:ascii="Segoe UI" w:hAnsi="Segoe UI" w:cs="Segoe UI"/>
                <w:i/>
              </w:rPr>
              <w:t>Resources</w:t>
            </w:r>
            <w:r w:rsidRPr="00F22594">
              <w:rPr>
                <w:rFonts w:ascii="Segoe UI" w:hAnsi="Segoe UI" w:cs="Segoe UI"/>
              </w:rPr>
              <w:t xml:space="preserve">: </w:t>
            </w:r>
            <w:hyperlink r:id="rId21" w:history="1">
              <w:r w:rsidRPr="00F22594">
                <w:rPr>
                  <w:rStyle w:val="Hyperlink"/>
                  <w:rFonts w:ascii="Segoe UI" w:hAnsi="Segoe UI" w:cs="Segoe UI"/>
                </w:rPr>
                <w:t>ACA FAQ Part XVI</w:t>
              </w:r>
            </w:hyperlink>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Organ Transplant Waiting Period</w:t>
            </w:r>
          </w:p>
        </w:tc>
        <w:tc>
          <w:tcPr>
            <w:tcW w:w="1350" w:type="dxa"/>
            <w:tcBorders>
              <w:top w:val="single" w:sz="4" w:space="0" w:color="auto"/>
              <w:bottom w:val="single" w:sz="4" w:space="0" w:color="auto"/>
            </w:tcBorders>
          </w:tcPr>
          <w:p w:rsidR="00E53018" w:rsidRPr="006709EC" w:rsidRDefault="00E53018" w:rsidP="00B85C8C">
            <w:pPr>
              <w:ind w:left="-18" w:right="-108"/>
              <w:jc w:val="center"/>
              <w:rPr>
                <w:rFonts w:ascii="Segoe UI" w:hAnsi="Segoe UI" w:cs="Segoe UI"/>
              </w:rPr>
            </w:pPr>
            <w:r w:rsidRPr="006709EC">
              <w:rPr>
                <w:rFonts w:ascii="Segoe UI" w:hAnsi="Segoe UI" w:cs="Segoe UI"/>
              </w:rPr>
              <w:t>42 USC</w:t>
            </w:r>
          </w:p>
          <w:p w:rsidR="00E53018" w:rsidRPr="006709EC" w:rsidRDefault="00E53018" w:rsidP="00B85C8C">
            <w:pPr>
              <w:ind w:left="-18" w:right="-108"/>
              <w:jc w:val="center"/>
              <w:rPr>
                <w:rFonts w:ascii="Segoe UI" w:hAnsi="Segoe UI" w:cs="Segoe UI"/>
              </w:rPr>
            </w:pPr>
            <w:r w:rsidRPr="006709EC">
              <w:rPr>
                <w:rFonts w:ascii="Segoe UI" w:hAnsi="Segoe UI" w:cs="Segoe UI"/>
              </w:rPr>
              <w:t>§300gg-3(a)</w:t>
            </w:r>
          </w:p>
          <w:p w:rsidR="00E53018" w:rsidRPr="006709EC" w:rsidRDefault="00E53018" w:rsidP="00B85C8C">
            <w:pPr>
              <w:ind w:left="-18" w:right="-108"/>
              <w:jc w:val="center"/>
              <w:rPr>
                <w:rFonts w:ascii="Segoe UI" w:hAnsi="Segoe UI" w:cs="Segoe UI"/>
              </w:rPr>
            </w:pPr>
            <w:r w:rsidRPr="006709EC">
              <w:rPr>
                <w:rFonts w:ascii="Segoe UI" w:hAnsi="Segoe UI" w:cs="Segoe UI"/>
              </w:rPr>
              <w:t>WAC 284-43-5642(3)(c)(i)</w:t>
            </w:r>
          </w:p>
        </w:tc>
        <w:tc>
          <w:tcPr>
            <w:tcW w:w="6660" w:type="dxa"/>
            <w:tcBorders>
              <w:top w:val="single" w:sz="4" w:space="0" w:color="auto"/>
              <w:bottom w:val="single" w:sz="4" w:space="0" w:color="auto"/>
            </w:tcBorders>
          </w:tcPr>
          <w:p w:rsidR="00E53018" w:rsidRPr="00F22594" w:rsidRDefault="00E53018" w:rsidP="00E53018">
            <w:pPr>
              <w:rPr>
                <w:rFonts w:ascii="Segoe UI" w:hAnsi="Segoe UI" w:cs="Segoe UI"/>
              </w:rPr>
            </w:pPr>
            <w:r w:rsidRPr="00F22594">
              <w:rPr>
                <w:rFonts w:ascii="Segoe UI" w:hAnsi="Segoe UI" w:cs="Segoe UI"/>
              </w:rPr>
              <w:t xml:space="preserve">The plan may not include a waiting period for organ transplant benefits because such a waiting period excludes, for the waiting period, benefits specifically relating to conditions requiring transplants.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nil"/>
            </w:tcBorders>
          </w:tcPr>
          <w:p w:rsidR="00E53018" w:rsidRPr="00F22594" w:rsidRDefault="00E53018" w:rsidP="00E53018">
            <w:pPr>
              <w:jc w:val="center"/>
              <w:rPr>
                <w:rFonts w:ascii="Segoe UI" w:hAnsi="Segoe UI" w:cs="Segoe UI"/>
              </w:rPr>
            </w:pPr>
            <w:r w:rsidRPr="00F22594">
              <w:rPr>
                <w:rFonts w:ascii="Segoe UI" w:hAnsi="Segoe UI" w:cs="Segoe UI"/>
              </w:rPr>
              <w:t>Special Enrollment Periods – Federal law</w:t>
            </w:r>
          </w:p>
          <w:p w:rsidR="00B2609B" w:rsidRDefault="00B2609B" w:rsidP="001F73D2">
            <w:pPr>
              <w:jc w:val="center"/>
              <w:rPr>
                <w:rFonts w:ascii="Segoe UI" w:hAnsi="Segoe UI" w:cs="Segoe UI"/>
              </w:rPr>
            </w:pPr>
          </w:p>
          <w:p w:rsidR="00B2609B" w:rsidRDefault="00B2609B" w:rsidP="001F73D2">
            <w:pPr>
              <w:jc w:val="center"/>
              <w:rPr>
                <w:rFonts w:ascii="Segoe UI" w:hAnsi="Segoe UI" w:cs="Segoe UI"/>
              </w:rPr>
            </w:pPr>
          </w:p>
          <w:p w:rsidR="001F73D2" w:rsidRPr="00F22594" w:rsidRDefault="001F73D2" w:rsidP="001F73D2">
            <w:pPr>
              <w:jc w:val="center"/>
              <w:rPr>
                <w:rFonts w:ascii="Segoe UI" w:hAnsi="Segoe UI" w:cs="Segoe UI"/>
              </w:rPr>
            </w:pPr>
            <w:r w:rsidRPr="00F22594">
              <w:rPr>
                <w:rFonts w:ascii="Segoe UI" w:hAnsi="Segoe UI" w:cs="Segoe UI"/>
              </w:rPr>
              <w:t>Special Enrollment Periods – Federal law</w:t>
            </w:r>
          </w:p>
          <w:p w:rsidR="00E53018" w:rsidRPr="00F22594" w:rsidRDefault="001F73D2" w:rsidP="001F73D2">
            <w:pPr>
              <w:jc w:val="center"/>
              <w:rPr>
                <w:rFonts w:ascii="Segoe UI" w:hAnsi="Segoe UI" w:cs="Segoe UI"/>
              </w:rPr>
            </w:pPr>
            <w:r>
              <w:rPr>
                <w:rFonts w:ascii="Segoe UI" w:hAnsi="Segoe UI" w:cs="Segoe UI"/>
              </w:rPr>
              <w:t>(Cont’d)</w:t>
            </w: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Pr="00F22594" w:rsidRDefault="00E53018" w:rsidP="00E53018">
            <w:pPr>
              <w:rPr>
                <w:rFonts w:ascii="Segoe UI" w:hAnsi="Segoe UI" w:cs="Segoe UI"/>
              </w:rPr>
            </w:pPr>
          </w:p>
          <w:p w:rsidR="000D6CB5" w:rsidRPr="00F22594" w:rsidRDefault="000D6CB5" w:rsidP="000D6CB5">
            <w:pPr>
              <w:jc w:val="center"/>
              <w:rPr>
                <w:rFonts w:ascii="Segoe UI" w:hAnsi="Segoe UI" w:cs="Segoe UI"/>
              </w:rPr>
            </w:pPr>
          </w:p>
        </w:tc>
        <w:tc>
          <w:tcPr>
            <w:tcW w:w="1350" w:type="dxa"/>
            <w:tcBorders>
              <w:top w:val="single" w:sz="4" w:space="0" w:color="auto"/>
              <w:bottom w:val="nil"/>
            </w:tcBorders>
          </w:tcPr>
          <w:p w:rsidR="00E53018" w:rsidRPr="006709EC" w:rsidRDefault="00E53018" w:rsidP="00B85C8C">
            <w:pPr>
              <w:ind w:left="-63" w:right="-108"/>
              <w:jc w:val="center"/>
              <w:rPr>
                <w:rFonts w:ascii="Segoe UI" w:hAnsi="Segoe UI" w:cs="Segoe UI"/>
              </w:rPr>
            </w:pPr>
            <w:r w:rsidRPr="006709EC">
              <w:rPr>
                <w:rFonts w:ascii="Segoe UI" w:hAnsi="Segoe UI" w:cs="Segoe UI"/>
              </w:rPr>
              <w:t>42 U.S.C.</w:t>
            </w:r>
          </w:p>
          <w:p w:rsidR="00E53018" w:rsidRPr="006709EC" w:rsidRDefault="00203E03" w:rsidP="00203E03">
            <w:pPr>
              <w:ind w:left="-63" w:right="-108"/>
              <w:jc w:val="center"/>
              <w:rPr>
                <w:rFonts w:ascii="Segoe UI" w:hAnsi="Segoe UI" w:cs="Segoe UI"/>
              </w:rPr>
            </w:pPr>
            <w:r w:rsidRPr="006709EC">
              <w:rPr>
                <w:rFonts w:ascii="Segoe UI" w:hAnsi="Segoe UI" w:cs="Segoe UI"/>
              </w:rPr>
              <w:t>§300gg-1(b)(1)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3"/>
              </w:numPr>
              <w:ind w:left="162" w:hanging="162"/>
              <w:rPr>
                <w:rFonts w:ascii="Segoe UI" w:hAnsi="Segoe UI" w:cs="Segoe UI"/>
              </w:rPr>
            </w:pPr>
            <w:r w:rsidRPr="00F22594">
              <w:rPr>
                <w:rFonts w:ascii="Segoe UI" w:hAnsi="Segoe UI" w:cs="Segoe UI"/>
              </w:rPr>
              <w:t>Plan can use open enrollment periods but must offer Special Enrollment where required.</w:t>
            </w:r>
            <w:r w:rsidR="00203E03" w:rsidRPr="00F22594">
              <w:rPr>
                <w:rFonts w:ascii="Segoe UI" w:hAnsi="Segoe UI" w:cs="Segoe UI"/>
              </w:rPr>
              <w:t xml:space="preserve"> </w:t>
            </w:r>
            <w:r w:rsidR="00203E03">
              <w:rPr>
                <w:rFonts w:ascii="Segoe UI" w:hAnsi="Segoe UI" w:cs="Segoe UI"/>
              </w:rPr>
              <w:t xml:space="preserve"> </w:t>
            </w:r>
            <w:r w:rsidR="00203E03" w:rsidRPr="00F22594">
              <w:rPr>
                <w:rFonts w:ascii="Segoe UI" w:hAnsi="Segoe UI" w:cs="Segoe UI"/>
              </w:rPr>
              <w:t>45 CFR 147.104(3)</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45 C.F.R.</w:t>
            </w:r>
          </w:p>
          <w:p w:rsidR="00E53018" w:rsidRPr="00F22594" w:rsidRDefault="00E53018" w:rsidP="00B85C8C">
            <w:pPr>
              <w:ind w:left="-63" w:right="-108"/>
              <w:jc w:val="center"/>
              <w:rPr>
                <w:rFonts w:ascii="Segoe UI" w:hAnsi="Segoe UI" w:cs="Segoe UI"/>
              </w:rPr>
            </w:pPr>
            <w:r w:rsidRPr="00F22594">
              <w:rPr>
                <w:rFonts w:ascii="Segoe UI" w:hAnsi="Segoe UI" w:cs="Segoe UI"/>
              </w:rPr>
              <w:t>§146.117 (a)(3)(i)</w:t>
            </w:r>
          </w:p>
        </w:tc>
        <w:tc>
          <w:tcPr>
            <w:tcW w:w="6660" w:type="dxa"/>
            <w:tcBorders>
              <w:top w:val="nil"/>
              <w:bottom w:val="nil"/>
            </w:tcBorders>
          </w:tcPr>
          <w:p w:rsidR="00E53018" w:rsidRPr="00F22594" w:rsidRDefault="00E53018"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Plan must offer enrollment to eligible persons regardless of open enrollment requirements (“special enrollment”), in the following situations: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42 U.S.C.</w:t>
            </w:r>
          </w:p>
          <w:p w:rsidR="00E53018" w:rsidRPr="00F22594" w:rsidRDefault="00E53018" w:rsidP="00B85C8C">
            <w:pPr>
              <w:ind w:left="-63" w:right="-108"/>
              <w:jc w:val="center"/>
              <w:rPr>
                <w:rFonts w:ascii="Segoe UI" w:hAnsi="Segoe UI" w:cs="Segoe UI"/>
              </w:rPr>
            </w:pPr>
            <w:r w:rsidRPr="00F22594">
              <w:rPr>
                <w:rFonts w:ascii="Segoe UI" w:hAnsi="Segoe UI" w:cs="Segoe UI"/>
              </w:rPr>
              <w:t>§300gg-3(f)(1)</w:t>
            </w:r>
          </w:p>
          <w:p w:rsidR="00E53018" w:rsidRPr="00F22594" w:rsidRDefault="00E53018" w:rsidP="00B85C8C">
            <w:pPr>
              <w:ind w:left="-63"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1"/>
                <w:numId w:val="14"/>
              </w:numPr>
              <w:ind w:left="432" w:hanging="270"/>
              <w:rPr>
                <w:rFonts w:ascii="Segoe UI" w:hAnsi="Segoe UI" w:cs="Segoe UI"/>
              </w:rPr>
            </w:pPr>
            <w:r w:rsidRPr="00F22594">
              <w:rPr>
                <w:rFonts w:ascii="Segoe UI" w:hAnsi="Segoe UI" w:cs="Segoe UI"/>
              </w:rPr>
              <w:t xml:space="preserve">Employee loses other coverage </w:t>
            </w:r>
          </w:p>
          <w:p w:rsidR="00E53018" w:rsidRPr="00F22594" w:rsidRDefault="00E53018" w:rsidP="00E53018">
            <w:pPr>
              <w:pStyle w:val="ListParagraph"/>
              <w:widowControl w:val="0"/>
              <w:numPr>
                <w:ilvl w:val="2"/>
                <w:numId w:val="14"/>
              </w:numPr>
              <w:ind w:left="837"/>
              <w:rPr>
                <w:rFonts w:ascii="Segoe UI" w:hAnsi="Segoe UI" w:cs="Segoe UI"/>
              </w:rPr>
            </w:pPr>
            <w:r w:rsidRPr="00F22594">
              <w:rPr>
                <w:rFonts w:ascii="Segoe UI" w:hAnsi="Segoe UI" w:cs="Segoe UI"/>
              </w:rPr>
              <w:t>If the employee didn’t enroll during open enrollment because they had other coverage.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08"/>
              <w:jc w:val="center"/>
              <w:rPr>
                <w:rFonts w:ascii="Segoe UI" w:hAnsi="Segoe UI" w:cs="Segoe UI"/>
              </w:rPr>
            </w:pPr>
            <w:r w:rsidRPr="00F22594">
              <w:rPr>
                <w:rFonts w:ascii="Segoe UI" w:hAnsi="Segoe UI" w:cs="Segoe UI"/>
              </w:rPr>
              <w:t>42 U.S.C.</w:t>
            </w:r>
          </w:p>
          <w:p w:rsidR="00E53018" w:rsidRPr="00F22594" w:rsidRDefault="00E53018" w:rsidP="00B85C8C">
            <w:pPr>
              <w:ind w:left="-63" w:right="-108"/>
              <w:jc w:val="center"/>
              <w:rPr>
                <w:rFonts w:ascii="Segoe UI" w:hAnsi="Segoe UI" w:cs="Segoe UI"/>
              </w:rPr>
            </w:pPr>
            <w:r w:rsidRPr="00F22594">
              <w:rPr>
                <w:rFonts w:ascii="Segoe UI" w:hAnsi="Segoe UI" w:cs="Segoe UI"/>
              </w:rPr>
              <w:t>§300gg-3(f)(1)</w:t>
            </w:r>
          </w:p>
          <w:p w:rsidR="00E53018" w:rsidRPr="00F22594" w:rsidRDefault="00AB22C7" w:rsidP="00B85C8C">
            <w:pPr>
              <w:ind w:left="-63" w:right="-108"/>
              <w:jc w:val="center"/>
              <w:rPr>
                <w:rFonts w:ascii="Segoe UI" w:hAnsi="Segoe UI" w:cs="Segoe UI"/>
              </w:rPr>
            </w:pPr>
            <w:r w:rsidRPr="005C0C35">
              <w:rPr>
                <w:rFonts w:ascii="Segoe UI" w:hAnsi="Segoe UI" w:cs="Segoe UI"/>
              </w:rPr>
              <w:t>(A)</w:t>
            </w:r>
          </w:p>
        </w:tc>
        <w:tc>
          <w:tcPr>
            <w:tcW w:w="6660" w:type="dxa"/>
            <w:tcBorders>
              <w:top w:val="nil"/>
              <w:bottom w:val="nil"/>
            </w:tcBorders>
          </w:tcPr>
          <w:p w:rsidR="00E53018" w:rsidRPr="00F22594" w:rsidRDefault="00E53018" w:rsidP="00E53018">
            <w:pPr>
              <w:pStyle w:val="ListParagraph"/>
              <w:widowControl w:val="0"/>
              <w:numPr>
                <w:ilvl w:val="1"/>
                <w:numId w:val="14"/>
              </w:numPr>
              <w:ind w:left="432" w:hanging="270"/>
              <w:rPr>
                <w:rFonts w:ascii="Segoe UI" w:hAnsi="Segoe UI" w:cs="Segoe UI"/>
              </w:rPr>
            </w:pPr>
            <w:r w:rsidRPr="00F22594">
              <w:rPr>
                <w:rFonts w:ascii="Segoe UI" w:hAnsi="Segoe UI" w:cs="Segoe UI"/>
              </w:rPr>
              <w:t>Dependent loses coverage</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During open enrollment, the dependent had other coverage.</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Allow both dependent and employee to enroll, but not any other dependents unless they also have their own special enrollment qualifying event.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85C8C">
            <w:pPr>
              <w:ind w:left="-63" w:right="-153"/>
              <w:jc w:val="center"/>
              <w:rPr>
                <w:rFonts w:ascii="Segoe UI" w:hAnsi="Segoe UI" w:cs="Segoe UI"/>
              </w:rPr>
            </w:pPr>
            <w:r w:rsidRPr="00F22594">
              <w:rPr>
                <w:rFonts w:ascii="Segoe UI" w:hAnsi="Segoe UI" w:cs="Segoe UI"/>
              </w:rPr>
              <w:t>42 U.S.C. §300gg-3 (f)(1)(c)(ii)</w:t>
            </w:r>
          </w:p>
          <w:p w:rsidR="00E53018" w:rsidRPr="00F22594" w:rsidRDefault="00E53018" w:rsidP="00B85C8C">
            <w:pPr>
              <w:pStyle w:val="Default"/>
              <w:jc w:val="center"/>
              <w:rPr>
                <w:rFonts w:ascii="Segoe UI" w:hAnsi="Segoe UI" w:cs="Segoe UI"/>
                <w:sz w:val="22"/>
                <w:szCs w:val="22"/>
              </w:rPr>
            </w:pPr>
          </w:p>
        </w:tc>
        <w:tc>
          <w:tcPr>
            <w:tcW w:w="6660" w:type="dxa"/>
            <w:tcBorders>
              <w:top w:val="nil"/>
              <w:bottom w:val="nil"/>
            </w:tcBorders>
          </w:tcPr>
          <w:p w:rsidR="00E53018" w:rsidRPr="00F22594" w:rsidRDefault="00E53018" w:rsidP="00E53018">
            <w:pPr>
              <w:pStyle w:val="ListParagraph"/>
              <w:widowControl w:val="0"/>
              <w:numPr>
                <w:ilvl w:val="1"/>
                <w:numId w:val="14"/>
              </w:numPr>
              <w:ind w:left="432"/>
              <w:rPr>
                <w:rFonts w:ascii="Segoe UI" w:hAnsi="Segoe UI" w:cs="Segoe UI"/>
              </w:rPr>
            </w:pPr>
            <w:r w:rsidRPr="00F22594">
              <w:rPr>
                <w:rFonts w:ascii="Segoe UI" w:hAnsi="Segoe UI" w:cs="Segoe UI"/>
              </w:rPr>
              <w:t>Employee or any dependent loses other coverage (other than for nonpayment or fraud) due to:</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Divorce or legal separation</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Death of an employee under whose coverage they were a dependent</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Termination or reduction in the number of hours worked</w:t>
            </w:r>
          </w:p>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Discontinuation of employer contributions;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tcBorders>
          </w:tcPr>
          <w:p w:rsidR="00E53018" w:rsidRPr="00F22594" w:rsidRDefault="00E53018" w:rsidP="00E53018">
            <w:pPr>
              <w:ind w:left="-108"/>
              <w:rPr>
                <w:rFonts w:ascii="Segoe UI" w:hAnsi="Segoe UI" w:cs="Segoe UI"/>
                <w:b/>
              </w:rPr>
            </w:pPr>
          </w:p>
        </w:tc>
        <w:tc>
          <w:tcPr>
            <w:tcW w:w="1710" w:type="dxa"/>
            <w:vMerge/>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85C8C">
            <w:pPr>
              <w:ind w:left="-63" w:right="-153"/>
              <w:jc w:val="center"/>
              <w:rPr>
                <w:rFonts w:ascii="Segoe UI" w:hAnsi="Segoe UI" w:cs="Segoe UI"/>
              </w:rPr>
            </w:pPr>
            <w:r w:rsidRPr="00F22594">
              <w:rPr>
                <w:rFonts w:ascii="Segoe UI" w:hAnsi="Segoe UI" w:cs="Segoe UI"/>
              </w:rPr>
              <w:t>42 U.S.C. §300gg-3 (f)(1)(c)(i)</w:t>
            </w:r>
          </w:p>
        </w:tc>
        <w:tc>
          <w:tcPr>
            <w:tcW w:w="6660" w:type="dxa"/>
            <w:tcBorders>
              <w:top w:val="nil"/>
              <w:bottom w:val="single" w:sz="4" w:space="0" w:color="auto"/>
            </w:tcBorders>
          </w:tcPr>
          <w:p w:rsidR="00E53018" w:rsidRPr="00F22594" w:rsidRDefault="00E53018" w:rsidP="00E53018">
            <w:pPr>
              <w:pStyle w:val="ListParagraph"/>
              <w:widowControl w:val="0"/>
              <w:numPr>
                <w:ilvl w:val="2"/>
                <w:numId w:val="14"/>
              </w:numPr>
              <w:ind w:left="792"/>
              <w:rPr>
                <w:rFonts w:ascii="Segoe UI" w:hAnsi="Segoe UI" w:cs="Segoe UI"/>
              </w:rPr>
            </w:pPr>
            <w:r w:rsidRPr="00F22594">
              <w:rPr>
                <w:rFonts w:ascii="Segoe UI" w:hAnsi="Segoe UI" w:cs="Segoe UI"/>
              </w:rPr>
              <w:t>Exhaustion of COBRA continuation coverage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val="restart"/>
            <w:tcBorders>
              <w:top w:val="single" w:sz="4" w:space="0" w:color="auto"/>
              <w:left w:val="single" w:sz="4" w:space="0" w:color="auto"/>
              <w:right w:val="single" w:sz="4" w:space="0" w:color="auto"/>
            </w:tcBorders>
          </w:tcPr>
          <w:p w:rsidR="00FA5FA5" w:rsidRDefault="001F73D2" w:rsidP="00E53018">
            <w:pPr>
              <w:jc w:val="center"/>
              <w:rPr>
                <w:rFonts w:ascii="Segoe UI" w:hAnsi="Segoe UI" w:cs="Segoe UI"/>
              </w:rPr>
            </w:pPr>
            <w:r>
              <w:rPr>
                <w:rFonts w:ascii="Segoe UI" w:hAnsi="Segoe UI" w:cs="Segoe UI"/>
              </w:rPr>
              <w:t xml:space="preserve">Special Enrollment - </w:t>
            </w:r>
            <w:r w:rsidR="00FA5FA5">
              <w:rPr>
                <w:rFonts w:ascii="Segoe UI" w:hAnsi="Segoe UI" w:cs="Segoe UI"/>
              </w:rPr>
              <w:t>On or Off the Exchange</w:t>
            </w:r>
          </w:p>
          <w:p w:rsidR="00FA5FA5" w:rsidRDefault="00FA5FA5" w:rsidP="00E53018">
            <w:pPr>
              <w:jc w:val="center"/>
              <w:rPr>
                <w:rFonts w:ascii="Segoe UI" w:hAnsi="Segoe UI" w:cs="Segoe UI"/>
              </w:rPr>
            </w:pPr>
          </w:p>
          <w:p w:rsidR="0044473F" w:rsidRDefault="0044473F" w:rsidP="00E53018">
            <w:pPr>
              <w:jc w:val="center"/>
              <w:rPr>
                <w:rFonts w:ascii="Segoe UI" w:hAnsi="Segoe UI" w:cs="Segoe UI"/>
              </w:rPr>
            </w:pPr>
          </w:p>
          <w:p w:rsidR="0044473F" w:rsidRDefault="0044473F" w:rsidP="00E53018">
            <w:pPr>
              <w:jc w:val="center"/>
              <w:rPr>
                <w:rFonts w:ascii="Segoe UI" w:hAnsi="Segoe UI" w:cs="Segoe UI"/>
              </w:rPr>
            </w:pPr>
          </w:p>
          <w:p w:rsidR="0044473F" w:rsidRDefault="0044473F" w:rsidP="00E53018">
            <w:pPr>
              <w:jc w:val="center"/>
              <w:rPr>
                <w:rFonts w:ascii="Segoe UI" w:hAnsi="Segoe UI" w:cs="Segoe UI"/>
              </w:rPr>
            </w:pPr>
          </w:p>
          <w:p w:rsidR="00AA4DE6" w:rsidRDefault="00AA4DE6" w:rsidP="00E53018">
            <w:pPr>
              <w:jc w:val="center"/>
              <w:rPr>
                <w:rFonts w:ascii="Segoe UI" w:hAnsi="Segoe UI" w:cs="Segoe UI"/>
              </w:rPr>
            </w:pPr>
            <w:r w:rsidRPr="00F22594">
              <w:rPr>
                <w:rFonts w:ascii="Segoe UI" w:hAnsi="Segoe UI" w:cs="Segoe UI"/>
              </w:rPr>
              <w:t>Special Enrollment – on or off the Exchange</w:t>
            </w:r>
          </w:p>
          <w:p w:rsidR="00FA5FA5" w:rsidRPr="00F22594" w:rsidRDefault="00FA5FA5" w:rsidP="00E53018">
            <w:pPr>
              <w:jc w:val="center"/>
              <w:rPr>
                <w:rFonts w:ascii="Segoe UI" w:hAnsi="Segoe UI" w:cs="Segoe UI"/>
              </w:rPr>
            </w:pPr>
            <w:r>
              <w:rPr>
                <w:rFonts w:ascii="Segoe UI" w:hAnsi="Segoe UI" w:cs="Segoe UI"/>
              </w:rPr>
              <w:t>(Cont’d)</w:t>
            </w: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AA4DE6" w:rsidRDefault="00AA4DE6"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44473F" w:rsidRDefault="0044473F"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925210" w:rsidRDefault="00925210" w:rsidP="00E53018">
            <w:pPr>
              <w:jc w:val="center"/>
              <w:rPr>
                <w:rFonts w:ascii="Segoe UI" w:hAnsi="Segoe UI" w:cs="Segoe UI"/>
              </w:rPr>
            </w:pPr>
          </w:p>
          <w:p w:rsidR="00AA4DE6" w:rsidRPr="00F22594" w:rsidRDefault="00AA4DE6" w:rsidP="00E53018">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284-43-1100(1)</w:t>
            </w:r>
          </w:p>
        </w:tc>
        <w:tc>
          <w:tcPr>
            <w:tcW w:w="6660" w:type="dxa"/>
            <w:tcBorders>
              <w:top w:val="single" w:sz="4" w:space="0" w:color="auto"/>
              <w:left w:val="single" w:sz="4" w:space="0" w:color="auto"/>
              <w:bottom w:val="nil"/>
              <w:right w:val="single" w:sz="4" w:space="0" w:color="auto"/>
            </w:tcBorders>
          </w:tcPr>
          <w:p w:rsidR="00AA4DE6" w:rsidRPr="00F22594" w:rsidRDefault="00AA4DE6" w:rsidP="00E53018">
            <w:pPr>
              <w:widowControl w:val="0"/>
              <w:rPr>
                <w:rFonts w:ascii="Segoe UI" w:hAnsi="Segoe UI" w:cs="Segoe UI"/>
              </w:rPr>
            </w:pPr>
            <w:r w:rsidRPr="00F22594">
              <w:rPr>
                <w:rFonts w:ascii="Segoe UI" w:hAnsi="Segoe UI" w:cs="Segoe UI"/>
              </w:rPr>
              <w:t>Issuer must make a special enrollment period of not less than sixty days available to any person who experiences one of the following qualifying events:</w:t>
            </w:r>
          </w:p>
        </w:tc>
        <w:tc>
          <w:tcPr>
            <w:tcW w:w="1260" w:type="dxa"/>
            <w:tcBorders>
              <w:top w:val="single" w:sz="4" w:space="0" w:color="auto"/>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284-43-1100(2)(a)</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minimum essential coverage, unless the loss is based on the individual’s misrepresentation of a material fact or fraud;</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284-43-1100(2)(b)</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The loss of eligibility for Medicaid or a public program providing health benefits;</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284-43-1100(2)(c)</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Dissolution of marriage or termination of a domestic partnership;</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B85C8C">
            <w:pPr>
              <w:ind w:left="-63" w:right="-153"/>
              <w:jc w:val="center"/>
              <w:rPr>
                <w:rFonts w:ascii="Segoe UI" w:hAnsi="Segoe UI" w:cs="Segoe UI"/>
              </w:rPr>
            </w:pPr>
            <w:r w:rsidRPr="00F22594">
              <w:rPr>
                <w:rFonts w:ascii="Segoe UI" w:hAnsi="Segoe UI" w:cs="Segoe UI"/>
              </w:rPr>
              <w:t>WAC 284-43-1100(2)(d)</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284-43-1100(2)(e)</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Birth, adoption or placement for adoption.  For newborns, coverage must be effective from the moment of birth; for those adopted or placed for adoption, coverage must be effective from the date of adoption or placement for adoption, whichever occurs first;</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284-43-1100(2)(f)</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Plan no longer offers any benefits to the class of similarly situated individuals that includes the individual;</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284-43-1100(2)(g)</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Coverage is discontinued in a qualified health plan by the health benefit exchange and the three month grace period for continuation of coverage has expired;</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284-43-1100(2)(h)</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Exhaustion of COBRA coverage due to failure of the employer to remit premium;</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284-43-1100(2)(i)</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COBRA coverage where the individual has exceeded the lifetime limit in the plan and no other COBRA coverage is available;</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284-43-1100(2)(j)</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Discontinuation of coverage under the Washington State Health Insurance Pool (WSHIP);</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284-43-1100(2)(k)</w:t>
            </w:r>
          </w:p>
        </w:tc>
        <w:tc>
          <w:tcPr>
            <w:tcW w:w="6660" w:type="dxa"/>
            <w:tcBorders>
              <w:top w:val="nil"/>
              <w:left w:val="single" w:sz="4" w:space="0" w:color="auto"/>
              <w:bottom w:val="nil"/>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Loss of dependent status due to age; or</w:t>
            </w:r>
          </w:p>
        </w:tc>
        <w:tc>
          <w:tcPr>
            <w:tcW w:w="126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AA4DE6" w:rsidRPr="00F22594" w:rsidRDefault="00AA4DE6" w:rsidP="00E53018">
            <w:pPr>
              <w:jc w:val="center"/>
              <w:rPr>
                <w:rFonts w:ascii="Segoe UI" w:hAnsi="Segoe UI" w:cs="Segoe UI"/>
              </w:rPr>
            </w:pPr>
          </w:p>
        </w:tc>
      </w:tr>
      <w:tr w:rsidR="00AA4DE6" w:rsidRPr="004A5D97" w:rsidTr="002A1129">
        <w:tc>
          <w:tcPr>
            <w:tcW w:w="1800" w:type="dxa"/>
            <w:vMerge/>
            <w:tcBorders>
              <w:top w:val="nil"/>
              <w:bottom w:val="nil"/>
              <w:right w:val="single" w:sz="4" w:space="0" w:color="auto"/>
            </w:tcBorders>
          </w:tcPr>
          <w:p w:rsidR="00AA4DE6" w:rsidRPr="00F22594" w:rsidRDefault="00AA4DE6" w:rsidP="00E53018">
            <w:pPr>
              <w:ind w:left="-108"/>
              <w:rPr>
                <w:rFonts w:ascii="Segoe UI" w:hAnsi="Segoe UI" w:cs="Segoe UI"/>
                <w:b/>
              </w:rPr>
            </w:pPr>
          </w:p>
        </w:tc>
        <w:tc>
          <w:tcPr>
            <w:tcW w:w="1710" w:type="dxa"/>
            <w:vMerge/>
            <w:tcBorders>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AA4DE6" w:rsidRPr="00F22594" w:rsidRDefault="00AA4DE6" w:rsidP="00C552D3">
            <w:pPr>
              <w:ind w:left="-63" w:right="-153"/>
              <w:jc w:val="center"/>
              <w:rPr>
                <w:rFonts w:ascii="Segoe UI" w:hAnsi="Segoe UI" w:cs="Segoe UI"/>
              </w:rPr>
            </w:pPr>
            <w:r w:rsidRPr="00F22594">
              <w:rPr>
                <w:rFonts w:ascii="Segoe UI" w:hAnsi="Segoe UI" w:cs="Segoe UI"/>
              </w:rPr>
              <w:t>WAC 284-43-1100(2)(l)</w:t>
            </w:r>
          </w:p>
        </w:tc>
        <w:tc>
          <w:tcPr>
            <w:tcW w:w="6660" w:type="dxa"/>
            <w:tcBorders>
              <w:top w:val="nil"/>
              <w:left w:val="single" w:sz="4" w:space="0" w:color="auto"/>
              <w:bottom w:val="single" w:sz="4" w:space="0" w:color="auto"/>
              <w:right w:val="single" w:sz="4" w:space="0" w:color="auto"/>
            </w:tcBorders>
          </w:tcPr>
          <w:p w:rsidR="00AA4DE6" w:rsidRPr="00F22594" w:rsidRDefault="00AA4DE6" w:rsidP="00E53018">
            <w:pPr>
              <w:pStyle w:val="ListParagraph"/>
              <w:widowControl w:val="0"/>
              <w:numPr>
                <w:ilvl w:val="0"/>
                <w:numId w:val="14"/>
              </w:numPr>
              <w:ind w:left="162" w:hanging="162"/>
              <w:rPr>
                <w:rFonts w:ascii="Segoe UI" w:hAnsi="Segoe UI" w:cs="Segoe UI"/>
              </w:rPr>
            </w:pPr>
            <w:r w:rsidRPr="00F22594">
              <w:rPr>
                <w:rFonts w:ascii="Segoe UI" w:hAnsi="Segoe UI" w:cs="Segoe UI"/>
              </w:rPr>
              <w:t>Marriage or entering into a domestic partnership, including eligibility as a dependent of an individual marrying or entering into a domestic partnership.</w:t>
            </w:r>
          </w:p>
        </w:tc>
        <w:tc>
          <w:tcPr>
            <w:tcW w:w="1260" w:type="dxa"/>
            <w:tcBorders>
              <w:top w:val="nil"/>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AA4DE6" w:rsidRPr="00F22594" w:rsidRDefault="00AA4DE6"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single" w:sz="4" w:space="0" w:color="auto"/>
              <w:left w:val="single" w:sz="4" w:space="0" w:color="auto"/>
              <w:bottom w:val="nil"/>
              <w:right w:val="single" w:sz="4" w:space="0" w:color="auto"/>
            </w:tcBorders>
          </w:tcPr>
          <w:p w:rsidR="00E53018" w:rsidRDefault="00E53018" w:rsidP="00E53018">
            <w:pPr>
              <w:jc w:val="center"/>
              <w:rPr>
                <w:rFonts w:ascii="Segoe UI" w:hAnsi="Segoe UI" w:cs="Segoe UI"/>
                <w:color w:val="FF0000"/>
              </w:rPr>
            </w:pPr>
            <w:r w:rsidRPr="00F22594">
              <w:rPr>
                <w:rFonts w:ascii="Segoe UI" w:hAnsi="Segoe UI" w:cs="Segoe UI"/>
              </w:rPr>
              <w:t xml:space="preserve">Special Enrollment – </w:t>
            </w:r>
            <w:r w:rsidRPr="00F22594">
              <w:rPr>
                <w:rFonts w:ascii="Segoe UI" w:hAnsi="Segoe UI" w:cs="Segoe UI"/>
                <w:color w:val="FF0000"/>
              </w:rPr>
              <w:t>Qualified Health Plans</w:t>
            </w:r>
          </w:p>
          <w:p w:rsidR="00524A8C" w:rsidRPr="00F22594" w:rsidRDefault="00524A8C" w:rsidP="00E53018">
            <w:pPr>
              <w:jc w:val="center"/>
              <w:rPr>
                <w:rFonts w:ascii="Segoe UI" w:hAnsi="Segoe UI" w:cs="Segoe UI"/>
                <w:color w:val="FF0000"/>
              </w:rPr>
            </w:pPr>
          </w:p>
          <w:p w:rsidR="00E53018" w:rsidRPr="00F22594" w:rsidRDefault="00E53018" w:rsidP="00E53018">
            <w:pPr>
              <w:jc w:val="center"/>
              <w:rPr>
                <w:rFonts w:ascii="Segoe UI" w:hAnsi="Segoe UI" w:cs="Segoe UI"/>
              </w:rPr>
            </w:pPr>
          </w:p>
        </w:tc>
        <w:tc>
          <w:tcPr>
            <w:tcW w:w="1350" w:type="dxa"/>
            <w:tcBorders>
              <w:top w:val="single" w:sz="4" w:space="0" w:color="auto"/>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284-43-1120(2)(a)</w:t>
            </w:r>
          </w:p>
        </w:tc>
        <w:tc>
          <w:tcPr>
            <w:tcW w:w="6660" w:type="dxa"/>
            <w:tcBorders>
              <w:top w:val="single" w:sz="4" w:space="0" w:color="auto"/>
              <w:left w:val="single" w:sz="4" w:space="0" w:color="auto"/>
              <w:bottom w:val="nil"/>
              <w:right w:val="single" w:sz="4" w:space="0" w:color="auto"/>
            </w:tcBorders>
          </w:tcPr>
          <w:p w:rsidR="00E53018" w:rsidRPr="00F22594" w:rsidRDefault="00E53018" w:rsidP="00E53018">
            <w:pPr>
              <w:widowControl w:val="0"/>
              <w:rPr>
                <w:rFonts w:ascii="Segoe UI" w:hAnsi="Segoe UI" w:cs="Segoe UI"/>
              </w:rPr>
            </w:pPr>
            <w:r w:rsidRPr="00F22594">
              <w:rPr>
                <w:rFonts w:ascii="Segoe UI" w:hAnsi="Segoe UI" w:cs="Segoe UI"/>
              </w:rPr>
              <w:t xml:space="preserve">In addition to the special enrollment qualifying events set forth in </w:t>
            </w:r>
            <w:hyperlink r:id="rId22" w:history="1">
              <w:r w:rsidRPr="00F22594">
                <w:rPr>
                  <w:rStyle w:val="Hyperlink"/>
                  <w:rFonts w:ascii="Segoe UI" w:hAnsi="Segoe UI" w:cs="Segoe UI"/>
                </w:rPr>
                <w:t>WAC 284-43-1100</w:t>
              </w:r>
            </w:hyperlink>
            <w:r w:rsidRPr="00F22594">
              <w:rPr>
                <w:rFonts w:ascii="Segoe UI" w:hAnsi="Segoe UI" w:cs="Segoe UI"/>
              </w:rPr>
              <w:t>, the following special enrollment opportunities must be made available for individual plans offered on the Exchange:</w:t>
            </w:r>
          </w:p>
          <w:p w:rsidR="00E53018" w:rsidRPr="00F22594" w:rsidRDefault="00E53018" w:rsidP="00E53018">
            <w:pPr>
              <w:pStyle w:val="ListParagraph"/>
              <w:widowControl w:val="0"/>
              <w:numPr>
                <w:ilvl w:val="0"/>
                <w:numId w:val="33"/>
              </w:numPr>
              <w:ind w:left="284" w:hanging="270"/>
              <w:rPr>
                <w:rFonts w:ascii="Segoe UI" w:hAnsi="Segoe UI" w:cs="Segoe UI"/>
              </w:rPr>
            </w:pPr>
            <w:r w:rsidRPr="00F22594">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260" w:type="dxa"/>
            <w:tcBorders>
              <w:top w:val="single" w:sz="4" w:space="0" w:color="auto"/>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val="restart"/>
            <w:tcBorders>
              <w:top w:val="nil"/>
              <w:left w:val="single" w:sz="4" w:space="0" w:color="auto"/>
              <w:bottom w:val="nil"/>
              <w:right w:val="single" w:sz="4" w:space="0" w:color="auto"/>
            </w:tcBorders>
          </w:tcPr>
          <w:p w:rsidR="00524A8C" w:rsidRDefault="00524A8C" w:rsidP="00AA1EB6">
            <w:pPr>
              <w:jc w:val="center"/>
              <w:rPr>
                <w:rFonts w:ascii="Segoe UI" w:hAnsi="Segoe UI" w:cs="Segoe UI"/>
              </w:rPr>
            </w:pPr>
          </w:p>
          <w:p w:rsidR="00524A8C" w:rsidRPr="00F22594" w:rsidRDefault="00524A8C" w:rsidP="00AA1EB6">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284-43-1120(2)(b)</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Applicant demonstrates to the Exchange that the qualified health plan in which they are enrolled violated a material provision of the coverage contract in relation to the individual;</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284-43-1120(2)(c)</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Applicant lost prior coverage due to errors by the Exchange staff or the U.S. Department of Health and Human Services;</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1D0687" w:rsidP="001D0687">
            <w:pPr>
              <w:ind w:left="-63" w:right="-108"/>
              <w:jc w:val="center"/>
              <w:rPr>
                <w:rFonts w:ascii="Segoe UI" w:hAnsi="Segoe UI" w:cs="Segoe UI"/>
              </w:rPr>
            </w:pPr>
            <w:r w:rsidRPr="00F22594">
              <w:rPr>
                <w:rFonts w:ascii="Segoe UI" w:hAnsi="Segoe UI" w:cs="Segoe UI"/>
              </w:rPr>
              <w:t>WAC 284-43-1120(2)(</w:t>
            </w:r>
            <w:r>
              <w:rPr>
                <w:rFonts w:ascii="Segoe UI" w:hAnsi="Segoe UI" w:cs="Segoe UI"/>
              </w:rPr>
              <w:t>d</w:t>
            </w:r>
            <w:r w:rsidRPr="00F22594">
              <w:rPr>
                <w:rFonts w:ascii="Segoe UI" w:hAnsi="Segoe UI" w:cs="Segoe UI"/>
              </w:rPr>
              <w:t>)</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Applicant, or his or her dependent, not previously a citizen, national or lawfully present individual, gains such status. For purposes of this subsection, "dependent" means a dependent as defined in RCW </w:t>
            </w:r>
            <w:hyperlink r:id="rId23" w:history="1">
              <w:r w:rsidRPr="00F22594">
                <w:rPr>
                  <w:rStyle w:val="Hyperlink"/>
                  <w:rFonts w:ascii="Segoe UI" w:hAnsi="Segoe UI" w:cs="Segoe UI"/>
                </w:rPr>
                <w:t>48.43.005</w:t>
              </w:r>
            </w:hyperlink>
            <w:r w:rsidRPr="00F22594">
              <w:rPr>
                <w:rFonts w:ascii="Segoe UI" w:hAnsi="Segoe UI" w:cs="Segoe UI"/>
              </w:rPr>
              <w:t>;</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vMerge/>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284-43-1120(2)(e)</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The individual becomes newly eligible or newly ineligible for advance payment of premium tax credits, has a change in eligibility for cost-sharing reductions, or the individual's dependent becomes newly eligible. For purposes of (e) and (f) of this subsection, "dependent" means dependent as defined in 26 C.F.R. 54.9801-2;</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nil"/>
              <w:left w:val="single" w:sz="4" w:space="0" w:color="auto"/>
              <w:bottom w:val="nil"/>
              <w:right w:val="single" w:sz="4" w:space="0" w:color="auto"/>
            </w:tcBorders>
          </w:tcPr>
          <w:p w:rsidR="00E53018" w:rsidRPr="00B93833" w:rsidRDefault="00E53018" w:rsidP="00B93833">
            <w:pPr>
              <w:jc w:val="center"/>
              <w:rPr>
                <w:rFonts w:ascii="Segoe UI" w:hAnsi="Segoe UI" w:cs="Segoe UI"/>
                <w:color w:val="FF0000"/>
              </w:rPr>
            </w:pPr>
          </w:p>
        </w:tc>
        <w:tc>
          <w:tcPr>
            <w:tcW w:w="1350" w:type="dxa"/>
            <w:tcBorders>
              <w:top w:val="nil"/>
              <w:left w:val="single" w:sz="4" w:space="0" w:color="auto"/>
              <w:bottom w:val="nil"/>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284-43-1120(2)(f)</w:t>
            </w:r>
          </w:p>
        </w:tc>
        <w:tc>
          <w:tcPr>
            <w:tcW w:w="6660" w:type="dxa"/>
            <w:tcBorders>
              <w:top w:val="nil"/>
              <w:left w:val="single" w:sz="4" w:space="0" w:color="auto"/>
              <w:bottom w:val="nil"/>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The individual or their dependent who is currently enrolled in employer sponsored coverage is determined newly eligible for advance payment of premium tax credit pursuant to the criteria established in 45 C.F.R. 155.420 (d)(6)(iii);</w:t>
            </w:r>
          </w:p>
        </w:tc>
        <w:tc>
          <w:tcPr>
            <w:tcW w:w="126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nil"/>
              <w:right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top w:val="nil"/>
              <w:bottom w:val="nil"/>
              <w:right w:val="single" w:sz="4" w:space="0" w:color="auto"/>
            </w:tcBorders>
          </w:tcPr>
          <w:p w:rsidR="00E53018" w:rsidRPr="00F22594" w:rsidRDefault="00E53018" w:rsidP="00E53018">
            <w:pPr>
              <w:ind w:left="-108"/>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673627" w:rsidRPr="00F22594" w:rsidRDefault="00673627" w:rsidP="00673627">
            <w:pPr>
              <w:jc w:val="center"/>
              <w:rPr>
                <w:rFonts w:ascii="Segoe UI" w:hAnsi="Segoe UI" w:cs="Segoe UI"/>
              </w:rPr>
            </w:pPr>
            <w:r w:rsidRPr="00F22594">
              <w:rPr>
                <w:rFonts w:ascii="Segoe UI" w:hAnsi="Segoe UI" w:cs="Segoe UI"/>
              </w:rPr>
              <w:t xml:space="preserve">Special Enrollment – </w:t>
            </w:r>
            <w:r w:rsidRPr="00F22594">
              <w:rPr>
                <w:rFonts w:ascii="Segoe UI" w:hAnsi="Segoe UI" w:cs="Segoe UI"/>
                <w:color w:val="FF0000"/>
              </w:rPr>
              <w:t xml:space="preserve">Qualified </w:t>
            </w:r>
          </w:p>
          <w:p w:rsidR="00E53018" w:rsidRPr="00F22594" w:rsidRDefault="00673627" w:rsidP="00673627">
            <w:pPr>
              <w:jc w:val="center"/>
              <w:rPr>
                <w:rFonts w:ascii="Segoe UI" w:hAnsi="Segoe UI" w:cs="Segoe UI"/>
              </w:rPr>
            </w:pPr>
            <w:r w:rsidRPr="00F22594">
              <w:rPr>
                <w:rFonts w:ascii="Segoe UI" w:hAnsi="Segoe UI" w:cs="Segoe UI"/>
                <w:color w:val="FF0000"/>
              </w:rPr>
              <w:t>Health Plans</w:t>
            </w:r>
            <w:r w:rsidR="00B93833">
              <w:rPr>
                <w:rFonts w:ascii="Segoe UI" w:hAnsi="Segoe UI" w:cs="Segoe UI"/>
              </w:rPr>
              <w:t xml:space="preserve"> </w:t>
            </w:r>
          </w:p>
        </w:tc>
        <w:tc>
          <w:tcPr>
            <w:tcW w:w="1350" w:type="dxa"/>
            <w:tcBorders>
              <w:top w:val="nil"/>
              <w:left w:val="single" w:sz="4" w:space="0" w:color="auto"/>
              <w:bottom w:val="single" w:sz="4" w:space="0" w:color="auto"/>
              <w:right w:val="single" w:sz="4" w:space="0" w:color="auto"/>
            </w:tcBorders>
          </w:tcPr>
          <w:p w:rsidR="00E53018" w:rsidRPr="00F22594" w:rsidRDefault="00E53018" w:rsidP="00C552D3">
            <w:pPr>
              <w:ind w:left="-63" w:right="-108"/>
              <w:jc w:val="center"/>
              <w:rPr>
                <w:rFonts w:ascii="Segoe UI" w:hAnsi="Segoe UI" w:cs="Segoe UI"/>
              </w:rPr>
            </w:pPr>
            <w:r w:rsidRPr="00F22594">
              <w:rPr>
                <w:rFonts w:ascii="Segoe UI" w:hAnsi="Segoe UI" w:cs="Segoe UI"/>
              </w:rPr>
              <w:t>WAC 284-43-1120(2)(g)</w:t>
            </w:r>
          </w:p>
        </w:tc>
        <w:tc>
          <w:tcPr>
            <w:tcW w:w="6660" w:type="dxa"/>
            <w:tcBorders>
              <w:top w:val="nil"/>
              <w:left w:val="single" w:sz="4" w:space="0" w:color="auto"/>
              <w:bottom w:val="single" w:sz="4" w:space="0" w:color="auto"/>
              <w:right w:val="single" w:sz="4" w:space="0" w:color="auto"/>
            </w:tcBorders>
          </w:tcPr>
          <w:p w:rsidR="00E53018" w:rsidRPr="00F22594" w:rsidRDefault="00E53018" w:rsidP="00E53018">
            <w:pPr>
              <w:pStyle w:val="ListParagraph"/>
              <w:widowControl w:val="0"/>
              <w:numPr>
                <w:ilvl w:val="0"/>
                <w:numId w:val="34"/>
              </w:numPr>
              <w:ind w:left="284" w:hanging="284"/>
              <w:rPr>
                <w:rFonts w:ascii="Segoe UI" w:hAnsi="Segoe UI" w:cs="Segoe UI"/>
              </w:rPr>
            </w:pPr>
            <w:r w:rsidRPr="00F22594">
              <w:rPr>
                <w:rFonts w:ascii="Segoe UI" w:hAnsi="Segoe UI" w:cs="Segoe UI"/>
              </w:rPr>
              <w:t xml:space="preserve">In addition to the special enrollment event in WAC </w:t>
            </w:r>
            <w:hyperlink r:id="rId24" w:history="1">
              <w:r w:rsidRPr="00F22594">
                <w:rPr>
                  <w:rStyle w:val="Hyperlink"/>
                  <w:rFonts w:ascii="Segoe UI" w:hAnsi="Segoe UI" w:cs="Segoe UI"/>
                </w:rPr>
                <w:t>284-170-1100</w:t>
              </w:r>
            </w:hyperlink>
            <w:r w:rsidRPr="00F22594">
              <w:rPr>
                <w:rFonts w:ascii="Segoe UI" w:hAnsi="Segoe UI" w:cs="Segoe UI"/>
              </w:rPr>
              <w:t xml:space="preserve"> (2)(d), a change in the individual's residence as the result of a permanent move results in new eligibility for previously unavailable qualified health plans.</w:t>
            </w:r>
          </w:p>
        </w:tc>
        <w:tc>
          <w:tcPr>
            <w:tcW w:w="1260" w:type="dxa"/>
            <w:tcBorders>
              <w:top w:val="nil"/>
              <w:left w:val="single" w:sz="4" w:space="0" w:color="auto"/>
              <w:bottom w:val="single" w:sz="4" w:space="0" w:color="auto"/>
              <w:right w:val="single" w:sz="4" w:space="0" w:color="auto"/>
            </w:tcBorders>
          </w:tcPr>
          <w:p w:rsidR="00E53018" w:rsidRPr="00F22594" w:rsidRDefault="00E53018" w:rsidP="00E53018">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E53018" w:rsidRPr="00F22594" w:rsidRDefault="00E53018" w:rsidP="00E53018">
            <w:pPr>
              <w:jc w:val="center"/>
              <w:rPr>
                <w:rFonts w:ascii="Segoe UI" w:hAnsi="Segoe UI" w:cs="Segoe UI"/>
              </w:rPr>
            </w:pPr>
          </w:p>
        </w:tc>
      </w:tr>
      <w:tr w:rsidR="00CE2598" w:rsidRPr="004A5D97" w:rsidTr="002A1129">
        <w:tc>
          <w:tcPr>
            <w:tcW w:w="1800" w:type="dxa"/>
            <w:vMerge/>
            <w:tcBorders>
              <w:top w:val="nil"/>
              <w:bottom w:val="nil"/>
            </w:tcBorders>
          </w:tcPr>
          <w:p w:rsidR="00CE2598" w:rsidRPr="00F22594" w:rsidRDefault="00CE2598" w:rsidP="00E53018">
            <w:pPr>
              <w:ind w:left="-108"/>
              <w:rPr>
                <w:rFonts w:ascii="Segoe UI" w:hAnsi="Segoe UI" w:cs="Segoe UI"/>
                <w:b/>
              </w:rPr>
            </w:pPr>
          </w:p>
        </w:tc>
        <w:tc>
          <w:tcPr>
            <w:tcW w:w="1710" w:type="dxa"/>
            <w:vMerge w:val="restart"/>
            <w:tcBorders>
              <w:top w:val="single" w:sz="4" w:space="0" w:color="auto"/>
            </w:tcBorders>
          </w:tcPr>
          <w:p w:rsidR="00CE2598" w:rsidRDefault="00CE2598" w:rsidP="00AA1EB6">
            <w:pPr>
              <w:ind w:left="-108" w:right="-108"/>
              <w:jc w:val="center"/>
              <w:rPr>
                <w:rFonts w:ascii="Segoe UI" w:hAnsi="Segoe UI" w:cs="Segoe UI"/>
              </w:rPr>
            </w:pPr>
            <w:r>
              <w:rPr>
                <w:rFonts w:ascii="Segoe UI" w:hAnsi="Segoe UI" w:cs="Segoe UI"/>
              </w:rPr>
              <w:t>Special Enrollment – Duration, Notice, and Effective Date</w:t>
            </w:r>
          </w:p>
          <w:p w:rsidR="00CE2598" w:rsidRPr="00F22594" w:rsidRDefault="00CE2598" w:rsidP="00AA1EB6">
            <w:pPr>
              <w:ind w:left="-108" w:right="-108"/>
              <w:jc w:val="center"/>
              <w:rPr>
                <w:rFonts w:ascii="Segoe UI" w:hAnsi="Segoe UI" w:cs="Segoe UI"/>
              </w:rPr>
            </w:pPr>
          </w:p>
        </w:tc>
        <w:tc>
          <w:tcPr>
            <w:tcW w:w="1350" w:type="dxa"/>
            <w:tcBorders>
              <w:top w:val="single" w:sz="4" w:space="0" w:color="auto"/>
              <w:bottom w:val="nil"/>
            </w:tcBorders>
          </w:tcPr>
          <w:p w:rsidR="00CE2598" w:rsidRPr="00423D6E" w:rsidRDefault="00CE2598" w:rsidP="00CE2598">
            <w:pPr>
              <w:ind w:left="-63" w:right="-108"/>
              <w:jc w:val="center"/>
              <w:rPr>
                <w:rFonts w:cs="Arial"/>
              </w:rPr>
            </w:pPr>
            <w:r w:rsidRPr="00423D6E">
              <w:rPr>
                <w:rFonts w:cs="Arial"/>
              </w:rPr>
              <w:t>WAC 284-43-1140(1)</w:t>
            </w:r>
          </w:p>
        </w:tc>
        <w:tc>
          <w:tcPr>
            <w:tcW w:w="6660" w:type="dxa"/>
            <w:tcBorders>
              <w:top w:val="single" w:sz="4" w:space="0" w:color="auto"/>
              <w:bottom w:val="nil"/>
            </w:tcBorders>
          </w:tcPr>
          <w:p w:rsidR="00CE2598" w:rsidRPr="00CE2598" w:rsidRDefault="00CE2598" w:rsidP="00CE2598">
            <w:pPr>
              <w:pStyle w:val="ListParagraph"/>
              <w:widowControl w:val="0"/>
              <w:numPr>
                <w:ilvl w:val="0"/>
                <w:numId w:val="34"/>
              </w:numPr>
              <w:ind w:left="252" w:hanging="252"/>
              <w:rPr>
                <w:rFonts w:ascii="Segoe UI" w:hAnsi="Segoe UI" w:cs="Segoe UI"/>
              </w:rPr>
            </w:pPr>
            <w:r w:rsidRPr="007D713E">
              <w:rPr>
                <w:rFonts w:ascii="Segoe UI" w:hAnsi="Segoe UI" w:cs="Segoe UI"/>
              </w:rPr>
              <w:t>Special enrollment periods must not be shorter than sixty days from the date of the qualifying event.</w:t>
            </w:r>
          </w:p>
        </w:tc>
        <w:tc>
          <w:tcPr>
            <w:tcW w:w="1260" w:type="dxa"/>
            <w:tcBorders>
              <w:top w:val="single" w:sz="4" w:space="0" w:color="auto"/>
              <w:bottom w:val="nil"/>
            </w:tcBorders>
          </w:tcPr>
          <w:p w:rsidR="00CE2598" w:rsidRDefault="00CE2598" w:rsidP="00E53018">
            <w:pPr>
              <w:jc w:val="center"/>
              <w:rPr>
                <w:rFonts w:ascii="Segoe UI" w:hAnsi="Segoe UI" w:cs="Segoe UI"/>
              </w:rPr>
            </w:pPr>
          </w:p>
        </w:tc>
        <w:tc>
          <w:tcPr>
            <w:tcW w:w="1530" w:type="dxa"/>
            <w:tcBorders>
              <w:top w:val="single" w:sz="4" w:space="0" w:color="auto"/>
              <w:bottom w:val="nil"/>
            </w:tcBorders>
          </w:tcPr>
          <w:p w:rsidR="00CE2598" w:rsidRPr="00F22594" w:rsidRDefault="00CE2598" w:rsidP="00E53018">
            <w:pPr>
              <w:jc w:val="center"/>
              <w:rPr>
                <w:rFonts w:ascii="Segoe UI" w:hAnsi="Segoe UI" w:cs="Segoe UI"/>
              </w:rPr>
            </w:pPr>
          </w:p>
        </w:tc>
      </w:tr>
      <w:tr w:rsidR="00CE2598" w:rsidRPr="004A5D97" w:rsidTr="002A1129">
        <w:trPr>
          <w:trHeight w:val="1295"/>
        </w:trPr>
        <w:tc>
          <w:tcPr>
            <w:tcW w:w="1800" w:type="dxa"/>
            <w:vMerge/>
            <w:tcBorders>
              <w:top w:val="nil"/>
              <w:bottom w:val="nil"/>
            </w:tcBorders>
          </w:tcPr>
          <w:p w:rsidR="00CE2598" w:rsidRPr="00F22594" w:rsidRDefault="00CE2598" w:rsidP="00E53018">
            <w:pPr>
              <w:ind w:left="-108"/>
              <w:rPr>
                <w:rFonts w:ascii="Segoe UI" w:hAnsi="Segoe UI" w:cs="Segoe UI"/>
                <w:b/>
              </w:rPr>
            </w:pPr>
          </w:p>
        </w:tc>
        <w:tc>
          <w:tcPr>
            <w:tcW w:w="1710" w:type="dxa"/>
            <w:vMerge/>
          </w:tcPr>
          <w:p w:rsidR="00CE2598" w:rsidRPr="00F22594" w:rsidRDefault="00CE2598" w:rsidP="00AA1EB6">
            <w:pPr>
              <w:ind w:left="-108" w:right="-108"/>
              <w:jc w:val="center"/>
              <w:rPr>
                <w:rFonts w:ascii="Segoe UI" w:hAnsi="Segoe UI" w:cs="Segoe UI"/>
              </w:rPr>
            </w:pPr>
          </w:p>
        </w:tc>
        <w:tc>
          <w:tcPr>
            <w:tcW w:w="1350" w:type="dxa"/>
            <w:tcBorders>
              <w:top w:val="single" w:sz="4" w:space="0" w:color="auto"/>
              <w:bottom w:val="nil"/>
            </w:tcBorders>
          </w:tcPr>
          <w:p w:rsidR="00CE2598" w:rsidRPr="00423D6E" w:rsidRDefault="00CE2598" w:rsidP="00CE2598">
            <w:pPr>
              <w:ind w:left="-63" w:right="-108"/>
              <w:jc w:val="center"/>
              <w:rPr>
                <w:rFonts w:cs="Arial"/>
              </w:rPr>
            </w:pPr>
            <w:r w:rsidRPr="00423D6E">
              <w:rPr>
                <w:rFonts w:cs="Arial"/>
              </w:rPr>
              <w:t>WAC 284-43-1140(2)</w:t>
            </w:r>
          </w:p>
          <w:p w:rsidR="00CE2598" w:rsidRPr="00423D6E" w:rsidRDefault="00CE2598" w:rsidP="00C552D3">
            <w:pPr>
              <w:ind w:left="-63" w:right="-108"/>
              <w:jc w:val="center"/>
              <w:rPr>
                <w:rFonts w:cs="Arial"/>
              </w:rPr>
            </w:pPr>
          </w:p>
        </w:tc>
        <w:tc>
          <w:tcPr>
            <w:tcW w:w="6660" w:type="dxa"/>
            <w:tcBorders>
              <w:top w:val="single" w:sz="4" w:space="0" w:color="auto"/>
              <w:bottom w:val="nil"/>
            </w:tcBorders>
          </w:tcPr>
          <w:p w:rsidR="00CE2598" w:rsidRPr="00CE2598" w:rsidRDefault="00CE2598" w:rsidP="00CE2598">
            <w:pPr>
              <w:pStyle w:val="ListParagraph"/>
              <w:widowControl w:val="0"/>
              <w:numPr>
                <w:ilvl w:val="0"/>
                <w:numId w:val="34"/>
              </w:numPr>
              <w:ind w:left="252" w:hanging="252"/>
              <w:rPr>
                <w:rFonts w:ascii="Segoe UI" w:hAnsi="Segoe UI" w:cs="Segoe UI"/>
              </w:rPr>
            </w:pPr>
            <w:r w:rsidRPr="007D713E">
              <w:rPr>
                <w:rFonts w:ascii="Segoe UI" w:hAnsi="Segoe UI" w:cs="Segoe UI"/>
              </w:rPr>
              <w:t>The effective date of coverage for those enrolling in an individual health plan through a special enrollment period is the first date of the next month after the premium is received by the issuer, unless one of the following exceptions applies:</w:t>
            </w:r>
          </w:p>
        </w:tc>
        <w:tc>
          <w:tcPr>
            <w:tcW w:w="1260" w:type="dxa"/>
            <w:tcBorders>
              <w:top w:val="single" w:sz="4" w:space="0" w:color="auto"/>
              <w:bottom w:val="nil"/>
            </w:tcBorders>
          </w:tcPr>
          <w:p w:rsidR="00CE2598" w:rsidRDefault="00CE2598" w:rsidP="00E53018">
            <w:pPr>
              <w:jc w:val="center"/>
              <w:rPr>
                <w:rFonts w:ascii="Segoe UI" w:hAnsi="Segoe UI" w:cs="Segoe UI"/>
              </w:rPr>
            </w:pPr>
          </w:p>
        </w:tc>
        <w:tc>
          <w:tcPr>
            <w:tcW w:w="1530" w:type="dxa"/>
            <w:tcBorders>
              <w:top w:val="single" w:sz="4" w:space="0" w:color="auto"/>
              <w:bottom w:val="nil"/>
            </w:tcBorders>
          </w:tcPr>
          <w:p w:rsidR="00CE2598" w:rsidRPr="00F22594" w:rsidRDefault="00CE2598" w:rsidP="00E53018">
            <w:pPr>
              <w:jc w:val="center"/>
              <w:rPr>
                <w:rFonts w:ascii="Segoe UI" w:hAnsi="Segoe UI" w:cs="Segoe UI"/>
              </w:rPr>
            </w:pPr>
          </w:p>
        </w:tc>
      </w:tr>
      <w:tr w:rsidR="00CE2598" w:rsidRPr="004A5D97" w:rsidTr="002A1129">
        <w:tc>
          <w:tcPr>
            <w:tcW w:w="1800" w:type="dxa"/>
            <w:tcBorders>
              <w:top w:val="nil"/>
              <w:bottom w:val="nil"/>
            </w:tcBorders>
          </w:tcPr>
          <w:p w:rsidR="00CE2598" w:rsidRPr="00F22594" w:rsidRDefault="00CE2598" w:rsidP="00E53018">
            <w:pPr>
              <w:ind w:left="-108"/>
              <w:rPr>
                <w:rFonts w:ascii="Segoe UI" w:hAnsi="Segoe UI" w:cs="Segoe UI"/>
                <w:b/>
              </w:rPr>
            </w:pPr>
          </w:p>
        </w:tc>
        <w:tc>
          <w:tcPr>
            <w:tcW w:w="1710" w:type="dxa"/>
            <w:vMerge/>
            <w:tcBorders>
              <w:bottom w:val="nil"/>
            </w:tcBorders>
          </w:tcPr>
          <w:p w:rsidR="00CE2598" w:rsidRPr="00F22594" w:rsidRDefault="00CE2598"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left="-63" w:right="-108"/>
              <w:jc w:val="center"/>
              <w:rPr>
                <w:rFonts w:cs="Arial"/>
              </w:rPr>
            </w:pPr>
            <w:r>
              <w:rPr>
                <w:rFonts w:cs="Arial"/>
              </w:rPr>
              <w:t>WAC 284-43-1140(2)(a</w:t>
            </w:r>
            <w:r w:rsidRPr="005C0C35">
              <w:rPr>
                <w:rFonts w:cs="Arial"/>
              </w:rPr>
              <w:t>)</w:t>
            </w:r>
          </w:p>
          <w:p w:rsidR="00CE2598" w:rsidRPr="00423D6E" w:rsidRDefault="00CE2598" w:rsidP="00C552D3">
            <w:pPr>
              <w:ind w:left="-63" w:right="-108"/>
              <w:jc w:val="center"/>
              <w:rPr>
                <w:rFonts w:cs="Arial"/>
              </w:rPr>
            </w:pPr>
          </w:p>
        </w:tc>
        <w:tc>
          <w:tcPr>
            <w:tcW w:w="6660" w:type="dxa"/>
            <w:tcBorders>
              <w:top w:val="nil"/>
              <w:bottom w:val="nil"/>
            </w:tcBorders>
          </w:tcPr>
          <w:p w:rsidR="00CE2598" w:rsidRPr="00CE2598" w:rsidRDefault="00CE2598" w:rsidP="000608DD">
            <w:pPr>
              <w:pStyle w:val="ListParagraph"/>
              <w:widowControl w:val="0"/>
              <w:numPr>
                <w:ilvl w:val="1"/>
                <w:numId w:val="34"/>
              </w:numPr>
              <w:ind w:left="612"/>
              <w:rPr>
                <w:rFonts w:ascii="Segoe UI" w:hAnsi="Segoe UI" w:cs="Segoe UI"/>
              </w:rPr>
            </w:pPr>
            <w:r w:rsidRPr="00F22594">
              <w:rPr>
                <w:rFonts w:ascii="Segoe UI" w:hAnsi="Segoe UI" w:cs="Segoe UI"/>
              </w:rPr>
              <w:t xml:space="preserve">For those enrolling after the </w:t>
            </w:r>
            <w:r>
              <w:rPr>
                <w:rFonts w:ascii="Segoe UI" w:hAnsi="Segoe UI" w:cs="Segoe UI"/>
              </w:rPr>
              <w:t>fifteenth</w:t>
            </w:r>
            <w:r w:rsidRPr="00F22594">
              <w:rPr>
                <w:rFonts w:ascii="Segoe UI" w:hAnsi="Segoe UI" w:cs="Segoe UI"/>
              </w:rPr>
              <w:t xml:space="preserve"> of the month, the issuer must begin coverage not later than the first date of the second month after the application is received. Issuers may establish an earlier effective date at their discretion;</w:t>
            </w:r>
          </w:p>
        </w:tc>
        <w:tc>
          <w:tcPr>
            <w:tcW w:w="1260" w:type="dxa"/>
            <w:tcBorders>
              <w:top w:val="nil"/>
              <w:bottom w:val="nil"/>
            </w:tcBorders>
          </w:tcPr>
          <w:p w:rsidR="00CE2598" w:rsidRDefault="00CE2598" w:rsidP="00E53018">
            <w:pPr>
              <w:jc w:val="center"/>
              <w:rPr>
                <w:rFonts w:ascii="Segoe UI" w:hAnsi="Segoe UI" w:cs="Segoe UI"/>
              </w:rPr>
            </w:pPr>
          </w:p>
        </w:tc>
        <w:tc>
          <w:tcPr>
            <w:tcW w:w="1530" w:type="dxa"/>
            <w:tcBorders>
              <w:top w:val="nil"/>
              <w:bottom w:val="nil"/>
            </w:tcBorders>
          </w:tcPr>
          <w:p w:rsidR="00CE2598" w:rsidRPr="00F22594" w:rsidRDefault="00CE2598" w:rsidP="00E53018">
            <w:pPr>
              <w:jc w:val="center"/>
              <w:rPr>
                <w:rFonts w:ascii="Segoe UI" w:hAnsi="Segoe UI" w:cs="Segoe UI"/>
              </w:rPr>
            </w:pPr>
          </w:p>
        </w:tc>
      </w:tr>
      <w:tr w:rsidR="008713EA" w:rsidRPr="004A5D97" w:rsidTr="002A1129">
        <w:tc>
          <w:tcPr>
            <w:tcW w:w="1800" w:type="dxa"/>
            <w:tcBorders>
              <w:top w:val="nil"/>
              <w:bottom w:val="nil"/>
            </w:tcBorders>
          </w:tcPr>
          <w:p w:rsidR="008713EA" w:rsidRPr="00F22594" w:rsidRDefault="008713EA" w:rsidP="00E53018">
            <w:pPr>
              <w:ind w:left="-108"/>
              <w:rPr>
                <w:rFonts w:ascii="Segoe UI" w:hAnsi="Segoe UI" w:cs="Segoe UI"/>
                <w:b/>
              </w:rPr>
            </w:pPr>
          </w:p>
        </w:tc>
        <w:tc>
          <w:tcPr>
            <w:tcW w:w="1710" w:type="dxa"/>
            <w:tcBorders>
              <w:top w:val="nil"/>
              <w:bottom w:val="nil"/>
            </w:tcBorders>
          </w:tcPr>
          <w:p w:rsidR="008713EA" w:rsidRPr="00F22594" w:rsidRDefault="008713EA"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left="-63" w:right="-108"/>
              <w:jc w:val="center"/>
              <w:rPr>
                <w:rFonts w:cs="Arial"/>
              </w:rPr>
            </w:pPr>
            <w:r w:rsidRPr="005C0C35">
              <w:rPr>
                <w:rFonts w:cs="Arial"/>
              </w:rPr>
              <w:t>WAC 284-43-1140 (2)(b)</w:t>
            </w:r>
          </w:p>
          <w:p w:rsidR="008713EA" w:rsidRPr="00423D6E" w:rsidRDefault="008713EA" w:rsidP="00C552D3">
            <w:pPr>
              <w:ind w:left="-63" w:right="-108"/>
              <w:jc w:val="center"/>
              <w:rPr>
                <w:rFonts w:cs="Arial"/>
              </w:rPr>
            </w:pPr>
          </w:p>
        </w:tc>
        <w:tc>
          <w:tcPr>
            <w:tcW w:w="6660" w:type="dxa"/>
            <w:tcBorders>
              <w:top w:val="nil"/>
              <w:bottom w:val="nil"/>
            </w:tcBorders>
          </w:tcPr>
          <w:p w:rsidR="008713EA" w:rsidRPr="00CE2598" w:rsidRDefault="00CE2598" w:rsidP="000608DD">
            <w:pPr>
              <w:pStyle w:val="ListParagraph"/>
              <w:widowControl w:val="0"/>
              <w:numPr>
                <w:ilvl w:val="1"/>
                <w:numId w:val="34"/>
              </w:numPr>
              <w:ind w:left="612"/>
              <w:rPr>
                <w:rFonts w:ascii="Segoe UI" w:hAnsi="Segoe UI" w:cs="Segoe UI"/>
              </w:rPr>
            </w:pPr>
            <w:r w:rsidRPr="00F22594">
              <w:rPr>
                <w:rFonts w:ascii="Segoe UI" w:hAnsi="Segoe UI" w:cs="Segoe UI"/>
              </w:rPr>
              <w:t>For special enrollment of newborn, adopted or placed for adoption children, the date of birth, date of adoption or date of placement for adoption, as applicable, becomes the first effective date of coverage. The same requirement applies to foster children or children placed for foster care on qualified health plans;</w:t>
            </w:r>
          </w:p>
        </w:tc>
        <w:tc>
          <w:tcPr>
            <w:tcW w:w="1260" w:type="dxa"/>
            <w:tcBorders>
              <w:top w:val="nil"/>
              <w:bottom w:val="nil"/>
            </w:tcBorders>
          </w:tcPr>
          <w:p w:rsidR="008713EA" w:rsidRDefault="008713EA" w:rsidP="00E53018">
            <w:pPr>
              <w:jc w:val="center"/>
              <w:rPr>
                <w:rFonts w:ascii="Segoe UI" w:hAnsi="Segoe UI" w:cs="Segoe UI"/>
              </w:rPr>
            </w:pPr>
          </w:p>
        </w:tc>
        <w:tc>
          <w:tcPr>
            <w:tcW w:w="1530" w:type="dxa"/>
            <w:tcBorders>
              <w:top w:val="nil"/>
              <w:bottom w:val="nil"/>
            </w:tcBorders>
          </w:tcPr>
          <w:p w:rsidR="008713EA" w:rsidRPr="00F22594" w:rsidRDefault="008713EA" w:rsidP="00E53018">
            <w:pPr>
              <w:jc w:val="center"/>
              <w:rPr>
                <w:rFonts w:ascii="Segoe UI" w:hAnsi="Segoe UI" w:cs="Segoe UI"/>
              </w:rPr>
            </w:pPr>
          </w:p>
        </w:tc>
      </w:tr>
      <w:tr w:rsidR="008713EA" w:rsidRPr="004A5D97" w:rsidTr="002A1129">
        <w:tc>
          <w:tcPr>
            <w:tcW w:w="1800" w:type="dxa"/>
            <w:tcBorders>
              <w:top w:val="nil"/>
              <w:bottom w:val="nil"/>
            </w:tcBorders>
          </w:tcPr>
          <w:p w:rsidR="000608DD" w:rsidRDefault="000608DD" w:rsidP="00E53018">
            <w:pPr>
              <w:ind w:left="-108"/>
              <w:rPr>
                <w:rFonts w:ascii="Segoe UI" w:hAnsi="Segoe UI" w:cs="Segoe UI"/>
                <w:b/>
              </w:rPr>
            </w:pPr>
          </w:p>
          <w:p w:rsidR="000608DD" w:rsidRDefault="000608DD" w:rsidP="00E53018">
            <w:pPr>
              <w:ind w:left="-108"/>
              <w:rPr>
                <w:rFonts w:ascii="Segoe UI" w:hAnsi="Segoe UI" w:cs="Segoe UI"/>
                <w:b/>
              </w:rPr>
            </w:pPr>
          </w:p>
          <w:p w:rsidR="008713EA" w:rsidRPr="00F22594" w:rsidRDefault="008713EA" w:rsidP="000608DD">
            <w:pPr>
              <w:jc w:val="center"/>
              <w:rPr>
                <w:rFonts w:ascii="Segoe UI" w:hAnsi="Segoe UI" w:cs="Segoe UI"/>
                <w:b/>
              </w:rPr>
            </w:pPr>
          </w:p>
        </w:tc>
        <w:tc>
          <w:tcPr>
            <w:tcW w:w="1710" w:type="dxa"/>
            <w:tcBorders>
              <w:top w:val="nil"/>
              <w:bottom w:val="nil"/>
            </w:tcBorders>
          </w:tcPr>
          <w:p w:rsidR="008713EA" w:rsidRPr="00F22594" w:rsidRDefault="008713EA" w:rsidP="00AA1EB6">
            <w:pPr>
              <w:ind w:left="-108" w:right="-108"/>
              <w:jc w:val="center"/>
              <w:rPr>
                <w:rFonts w:ascii="Segoe UI" w:hAnsi="Segoe UI" w:cs="Segoe UI"/>
              </w:rPr>
            </w:pPr>
          </w:p>
        </w:tc>
        <w:tc>
          <w:tcPr>
            <w:tcW w:w="1350" w:type="dxa"/>
            <w:tcBorders>
              <w:top w:val="nil"/>
              <w:bottom w:val="nil"/>
            </w:tcBorders>
          </w:tcPr>
          <w:p w:rsidR="00CE2598" w:rsidRPr="005C0C35" w:rsidRDefault="00CE2598" w:rsidP="00CE2598">
            <w:pPr>
              <w:ind w:right="-108"/>
              <w:jc w:val="center"/>
              <w:rPr>
                <w:rFonts w:cs="Arial"/>
              </w:rPr>
            </w:pPr>
            <w:r>
              <w:rPr>
                <w:rFonts w:cs="Arial"/>
              </w:rPr>
              <w:t>WAC 284-43-1140 (2)(c</w:t>
            </w:r>
            <w:r w:rsidRPr="005C0C35">
              <w:rPr>
                <w:rFonts w:cs="Arial"/>
              </w:rPr>
              <w:t>)</w:t>
            </w:r>
          </w:p>
          <w:p w:rsidR="008713EA" w:rsidRPr="00423D6E" w:rsidRDefault="008713EA" w:rsidP="00C552D3">
            <w:pPr>
              <w:ind w:left="-63" w:right="-108"/>
              <w:jc w:val="center"/>
              <w:rPr>
                <w:rFonts w:cs="Arial"/>
              </w:rPr>
            </w:pPr>
          </w:p>
        </w:tc>
        <w:tc>
          <w:tcPr>
            <w:tcW w:w="6660" w:type="dxa"/>
            <w:tcBorders>
              <w:top w:val="nil"/>
              <w:bottom w:val="nil"/>
            </w:tcBorders>
          </w:tcPr>
          <w:p w:rsidR="008713EA" w:rsidRPr="007D713E" w:rsidRDefault="008713EA" w:rsidP="000608DD">
            <w:pPr>
              <w:pStyle w:val="ListParagraph"/>
              <w:widowControl w:val="0"/>
              <w:numPr>
                <w:ilvl w:val="1"/>
                <w:numId w:val="34"/>
              </w:numPr>
              <w:ind w:left="612"/>
              <w:rPr>
                <w:rFonts w:ascii="Segoe UI" w:hAnsi="Segoe UI" w:cs="Segoe UI"/>
              </w:rPr>
            </w:pPr>
            <w:r w:rsidRPr="00F22594">
              <w:rPr>
                <w:rFonts w:ascii="Segoe UI" w:hAnsi="Segoe UI" w:cs="Segoe UI"/>
              </w:rPr>
              <w:t>For special enrollment based on marriage or the beginning of a domestic partnership, and for special enrollment based on loss of minimum essential coverage, coverage must begin on the first day of the next month.</w:t>
            </w:r>
          </w:p>
        </w:tc>
        <w:tc>
          <w:tcPr>
            <w:tcW w:w="1260" w:type="dxa"/>
            <w:tcBorders>
              <w:top w:val="nil"/>
              <w:bottom w:val="nil"/>
            </w:tcBorders>
          </w:tcPr>
          <w:p w:rsidR="008713EA" w:rsidRDefault="008713EA" w:rsidP="00E53018">
            <w:pPr>
              <w:jc w:val="center"/>
              <w:rPr>
                <w:rFonts w:ascii="Segoe UI" w:hAnsi="Segoe UI" w:cs="Segoe UI"/>
              </w:rPr>
            </w:pPr>
          </w:p>
        </w:tc>
        <w:tc>
          <w:tcPr>
            <w:tcW w:w="1530" w:type="dxa"/>
            <w:tcBorders>
              <w:top w:val="nil"/>
              <w:bottom w:val="nil"/>
            </w:tcBorders>
          </w:tcPr>
          <w:p w:rsidR="008713EA" w:rsidRPr="00F22594" w:rsidRDefault="008713EA" w:rsidP="00E53018">
            <w:pPr>
              <w:jc w:val="center"/>
              <w:rPr>
                <w:rFonts w:ascii="Segoe UI" w:hAnsi="Segoe UI" w:cs="Segoe UI"/>
              </w:rPr>
            </w:pPr>
          </w:p>
        </w:tc>
      </w:tr>
      <w:tr w:rsidR="00E53018" w:rsidRPr="004A5D97" w:rsidTr="002A1129">
        <w:tc>
          <w:tcPr>
            <w:tcW w:w="1800" w:type="dxa"/>
            <w:tcBorders>
              <w:top w:val="nil"/>
              <w:bottom w:val="single" w:sz="4" w:space="0" w:color="auto"/>
            </w:tcBorders>
          </w:tcPr>
          <w:p w:rsidR="00673627" w:rsidRDefault="00673627" w:rsidP="00E53018">
            <w:pPr>
              <w:ind w:left="72"/>
              <w:jc w:val="center"/>
              <w:rPr>
                <w:rFonts w:ascii="Segoe UI" w:hAnsi="Segoe UI" w:cs="Segoe UI"/>
                <w:b/>
              </w:rPr>
            </w:pPr>
          </w:p>
          <w:p w:rsidR="00673627" w:rsidRDefault="00673627" w:rsidP="00E53018">
            <w:pPr>
              <w:ind w:left="72"/>
              <w:jc w:val="center"/>
              <w:rPr>
                <w:rFonts w:ascii="Segoe UI" w:hAnsi="Segoe UI" w:cs="Segoe UI"/>
                <w:b/>
              </w:rPr>
            </w:pPr>
          </w:p>
          <w:p w:rsidR="00E53018" w:rsidRDefault="000608DD" w:rsidP="00E53018">
            <w:pPr>
              <w:ind w:left="72"/>
              <w:jc w:val="center"/>
              <w:rPr>
                <w:rFonts w:ascii="Segoe UI" w:hAnsi="Segoe UI" w:cs="Segoe UI"/>
                <w:b/>
              </w:rPr>
            </w:pPr>
            <w:r>
              <w:rPr>
                <w:rFonts w:ascii="Segoe UI" w:hAnsi="Segoe UI" w:cs="Segoe UI"/>
                <w:b/>
              </w:rPr>
              <w:t>Eligibility</w:t>
            </w:r>
          </w:p>
          <w:p w:rsidR="000608DD" w:rsidRPr="00F22594" w:rsidRDefault="000608DD" w:rsidP="00E53018">
            <w:pPr>
              <w:ind w:left="72"/>
              <w:jc w:val="center"/>
              <w:rPr>
                <w:rFonts w:ascii="Segoe UI" w:hAnsi="Segoe UI" w:cs="Segoe UI"/>
                <w:b/>
              </w:rPr>
            </w:pPr>
            <w:r>
              <w:rPr>
                <w:rFonts w:ascii="Segoe UI" w:hAnsi="Segoe UI" w:cs="Segoe UI"/>
                <w:b/>
              </w:rPr>
              <w:t>(Cont’d)</w:t>
            </w:r>
          </w:p>
        </w:tc>
        <w:tc>
          <w:tcPr>
            <w:tcW w:w="1710" w:type="dxa"/>
            <w:tcBorders>
              <w:top w:val="nil"/>
              <w:bottom w:val="single" w:sz="4" w:space="0" w:color="auto"/>
            </w:tcBorders>
          </w:tcPr>
          <w:p w:rsidR="00673627" w:rsidRDefault="00673627" w:rsidP="000608DD">
            <w:pPr>
              <w:ind w:left="-108" w:right="-108"/>
              <w:jc w:val="center"/>
              <w:rPr>
                <w:rFonts w:ascii="Segoe UI" w:hAnsi="Segoe UI" w:cs="Segoe UI"/>
              </w:rPr>
            </w:pPr>
          </w:p>
          <w:p w:rsidR="00673627" w:rsidRDefault="00673627" w:rsidP="000608DD">
            <w:pPr>
              <w:ind w:left="-108" w:right="-108"/>
              <w:jc w:val="center"/>
              <w:rPr>
                <w:rFonts w:ascii="Segoe UI" w:hAnsi="Segoe UI" w:cs="Segoe UI"/>
              </w:rPr>
            </w:pPr>
          </w:p>
          <w:p w:rsidR="000608DD" w:rsidRDefault="000608DD" w:rsidP="000608DD">
            <w:pPr>
              <w:ind w:left="-108" w:right="-108"/>
              <w:jc w:val="center"/>
              <w:rPr>
                <w:rFonts w:ascii="Segoe UI" w:hAnsi="Segoe UI" w:cs="Segoe UI"/>
              </w:rPr>
            </w:pPr>
            <w:r>
              <w:rPr>
                <w:rFonts w:ascii="Segoe UI" w:hAnsi="Segoe UI" w:cs="Segoe UI"/>
              </w:rPr>
              <w:t>Special Enrollment – Duration, Notice, and Effective Date</w:t>
            </w:r>
          </w:p>
          <w:p w:rsidR="00E53018" w:rsidRPr="00F22594" w:rsidRDefault="000608DD" w:rsidP="00E53018">
            <w:pPr>
              <w:jc w:val="center"/>
              <w:rPr>
                <w:rFonts w:ascii="Segoe UI" w:hAnsi="Segoe UI" w:cs="Segoe UI"/>
              </w:rPr>
            </w:pPr>
            <w:r>
              <w:rPr>
                <w:rFonts w:ascii="Segoe UI" w:hAnsi="Segoe UI" w:cs="Segoe UI"/>
              </w:rPr>
              <w:t>(Cont’d)</w:t>
            </w:r>
          </w:p>
        </w:tc>
        <w:tc>
          <w:tcPr>
            <w:tcW w:w="1350" w:type="dxa"/>
            <w:tcBorders>
              <w:top w:val="nil"/>
              <w:bottom w:val="single" w:sz="4" w:space="0" w:color="auto"/>
            </w:tcBorders>
          </w:tcPr>
          <w:p w:rsidR="00E53018" w:rsidRPr="00F22594" w:rsidRDefault="00E53018" w:rsidP="00C552D3">
            <w:pPr>
              <w:jc w:val="center"/>
              <w:rPr>
                <w:rFonts w:ascii="Segoe UI" w:hAnsi="Segoe UI" w:cs="Segoe UI"/>
              </w:rPr>
            </w:pPr>
            <w:r w:rsidRPr="00F22594">
              <w:rPr>
                <w:rFonts w:ascii="Segoe UI" w:hAnsi="Segoe UI" w:cs="Segoe UI"/>
              </w:rPr>
              <w:t>WAC 284-43-1140(3)</w:t>
            </w:r>
          </w:p>
        </w:tc>
        <w:tc>
          <w:tcPr>
            <w:tcW w:w="6660" w:type="dxa"/>
            <w:tcBorders>
              <w:top w:val="nil"/>
              <w:bottom w:val="single" w:sz="4" w:space="0" w:color="auto"/>
            </w:tcBorders>
          </w:tcPr>
          <w:p w:rsidR="00E53018" w:rsidRPr="00F22594" w:rsidRDefault="00E53018" w:rsidP="00E53018">
            <w:pPr>
              <w:pStyle w:val="ListParagraph"/>
              <w:numPr>
                <w:ilvl w:val="0"/>
                <w:numId w:val="14"/>
              </w:numPr>
              <w:ind w:left="162" w:hanging="180"/>
              <w:rPr>
                <w:rFonts w:ascii="Segoe UI" w:hAnsi="Segoe UI" w:cs="Segoe UI"/>
              </w:rPr>
            </w:pPr>
            <w:r w:rsidRPr="00F22594">
              <w:rPr>
                <w:rFonts w:ascii="Segoe UI" w:hAnsi="Segoe UI" w:cs="Segoe UI"/>
              </w:rPr>
              <w:t xml:space="preserve">For individual plans offered either on or off the health benefit exchange, an issuer must include detailed information about special enrollment options and rights in its health plan documents provided pursuant to WAC </w:t>
            </w:r>
            <w:hyperlink r:id="rId25" w:history="1">
              <w:r w:rsidRPr="00F22594">
                <w:rPr>
                  <w:rStyle w:val="Hyperlink"/>
                  <w:rFonts w:ascii="Segoe UI" w:hAnsi="Segoe UI" w:cs="Segoe UI"/>
                </w:rPr>
                <w:t>284-43-5130</w:t>
              </w:r>
            </w:hyperlink>
            <w:r w:rsidRPr="00F22594">
              <w:rPr>
                <w:rFonts w:ascii="Segoe UI" w:hAnsi="Segoe UI" w:cs="Segoe UI"/>
              </w:rPr>
              <w:t>, and in the policy, contract or certificate of coverage provided to an employer, plan sponsor or enrollee. The notice must be substantially similar to the model notice provided by the U.S. Department of Health and Human Services.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tcBorders>
              <w:top w:val="single" w:sz="4" w:space="0" w:color="auto"/>
            </w:tcBorders>
            <w:shd w:val="clear" w:color="auto" w:fill="000000" w:themeFill="text1"/>
          </w:tcPr>
          <w:p w:rsidR="00E53018" w:rsidRPr="007D713E" w:rsidRDefault="00E53018" w:rsidP="00E53018">
            <w:pPr>
              <w:ind w:left="72"/>
              <w:jc w:val="center"/>
              <w:rPr>
                <w:rFonts w:ascii="Segoe UI" w:hAnsi="Segoe UI" w:cs="Segoe UI"/>
                <w:b/>
                <w:color w:val="1F3864" w:themeColor="accent5" w:themeShade="80"/>
              </w:rPr>
            </w:pPr>
          </w:p>
        </w:tc>
        <w:tc>
          <w:tcPr>
            <w:tcW w:w="1710" w:type="dxa"/>
            <w:tcBorders>
              <w:top w:val="single" w:sz="4" w:space="0" w:color="auto"/>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c>
          <w:tcPr>
            <w:tcW w:w="1350" w:type="dxa"/>
            <w:tcBorders>
              <w:top w:val="single" w:sz="4" w:space="0" w:color="auto"/>
              <w:bottom w:val="nil"/>
            </w:tcBorders>
            <w:shd w:val="clear" w:color="auto" w:fill="000000" w:themeFill="text1"/>
          </w:tcPr>
          <w:p w:rsidR="00E53018" w:rsidRPr="007D713E" w:rsidRDefault="00E53018" w:rsidP="00C552D3">
            <w:pPr>
              <w:jc w:val="center"/>
              <w:rPr>
                <w:rFonts w:ascii="Segoe UI" w:hAnsi="Segoe UI" w:cs="Segoe UI"/>
                <w:color w:val="1F3864" w:themeColor="accent5" w:themeShade="80"/>
              </w:rPr>
            </w:pPr>
          </w:p>
        </w:tc>
        <w:tc>
          <w:tcPr>
            <w:tcW w:w="6660" w:type="dxa"/>
            <w:tcBorders>
              <w:top w:val="single" w:sz="4" w:space="0" w:color="auto"/>
              <w:bottom w:val="nil"/>
            </w:tcBorders>
            <w:shd w:val="clear" w:color="auto" w:fill="000000" w:themeFill="text1"/>
          </w:tcPr>
          <w:p w:rsidR="00E53018" w:rsidRPr="007D713E" w:rsidRDefault="00E53018" w:rsidP="00E53018">
            <w:pPr>
              <w:pStyle w:val="ListParagraph"/>
              <w:ind w:left="162"/>
              <w:rPr>
                <w:rFonts w:ascii="Segoe UI" w:hAnsi="Segoe UI" w:cs="Segoe UI"/>
                <w:color w:val="1F3864" w:themeColor="accent5" w:themeShade="80"/>
              </w:rPr>
            </w:pPr>
          </w:p>
        </w:tc>
        <w:tc>
          <w:tcPr>
            <w:tcW w:w="1260" w:type="dxa"/>
            <w:tcBorders>
              <w:top w:val="single" w:sz="4" w:space="0" w:color="auto"/>
              <w:bottom w:val="nil"/>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c>
          <w:tcPr>
            <w:tcW w:w="1530" w:type="dxa"/>
            <w:tcBorders>
              <w:top w:val="single" w:sz="4" w:space="0" w:color="auto"/>
              <w:bottom w:val="nil"/>
            </w:tcBorders>
            <w:shd w:val="clear" w:color="auto" w:fill="000000" w:themeFill="text1"/>
          </w:tcPr>
          <w:p w:rsidR="00E53018" w:rsidRPr="007D713E" w:rsidRDefault="00E53018" w:rsidP="00E53018">
            <w:pPr>
              <w:jc w:val="center"/>
              <w:rPr>
                <w:rFonts w:ascii="Segoe UI" w:hAnsi="Segoe UI" w:cs="Segoe UI"/>
                <w:color w:val="1F3864" w:themeColor="accent5" w:themeShade="80"/>
              </w:rPr>
            </w:pPr>
          </w:p>
        </w:tc>
      </w:tr>
      <w:tr w:rsidR="003E5B29" w:rsidRPr="004A5D97" w:rsidTr="002A1129">
        <w:trPr>
          <w:trHeight w:val="1268"/>
        </w:trPr>
        <w:tc>
          <w:tcPr>
            <w:tcW w:w="1800" w:type="dxa"/>
            <w:vMerge w:val="restart"/>
          </w:tcPr>
          <w:p w:rsidR="003E5B29" w:rsidRPr="00F22594" w:rsidRDefault="003E5B29" w:rsidP="00E53018">
            <w:pPr>
              <w:ind w:left="72"/>
              <w:jc w:val="center"/>
              <w:rPr>
                <w:rFonts w:ascii="Segoe UI" w:hAnsi="Segoe UI" w:cs="Segoe UI"/>
                <w:b/>
              </w:rPr>
            </w:pPr>
            <w:r w:rsidRPr="00F22594">
              <w:rPr>
                <w:rFonts w:ascii="Segoe UI" w:hAnsi="Segoe UI" w:cs="Segoe UI"/>
                <w:b/>
              </w:rPr>
              <w:t>Emergency Medical Services (EHB)</w:t>
            </w: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Default="003E5B29" w:rsidP="00E53018">
            <w:pPr>
              <w:ind w:left="72"/>
              <w:rPr>
                <w:rFonts w:ascii="Segoe UI" w:hAnsi="Segoe UI" w:cs="Segoe UI"/>
                <w:b/>
              </w:rPr>
            </w:pPr>
          </w:p>
          <w:p w:rsidR="0060351C" w:rsidRDefault="0060351C" w:rsidP="00E53018">
            <w:pPr>
              <w:ind w:left="72"/>
              <w:rPr>
                <w:rFonts w:ascii="Segoe UI" w:hAnsi="Segoe UI" w:cs="Segoe UI"/>
                <w:b/>
              </w:rPr>
            </w:pPr>
          </w:p>
          <w:p w:rsidR="0060351C" w:rsidRDefault="0060351C" w:rsidP="00E53018">
            <w:pPr>
              <w:ind w:left="72"/>
              <w:rPr>
                <w:rFonts w:ascii="Segoe UI" w:hAnsi="Segoe UI" w:cs="Segoe UI"/>
                <w:b/>
              </w:rPr>
            </w:pPr>
          </w:p>
          <w:p w:rsidR="0060351C" w:rsidRDefault="0060351C" w:rsidP="00E53018">
            <w:pPr>
              <w:ind w:left="72"/>
              <w:rPr>
                <w:rFonts w:ascii="Segoe UI" w:hAnsi="Segoe UI" w:cs="Segoe UI"/>
                <w:b/>
              </w:rPr>
            </w:pPr>
          </w:p>
          <w:p w:rsidR="0060351C" w:rsidRPr="00F22594" w:rsidRDefault="0060351C"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jc w:val="center"/>
              <w:rPr>
                <w:rFonts w:ascii="Segoe UI" w:hAnsi="Segoe UI" w:cs="Segoe UI"/>
                <w:b/>
              </w:rPr>
            </w:pPr>
            <w:r w:rsidRPr="00F22594">
              <w:rPr>
                <w:rFonts w:ascii="Segoe UI" w:hAnsi="Segoe UI" w:cs="Segoe UI"/>
                <w:b/>
              </w:rPr>
              <w:t>Emergency Medical Services (EHB)</w:t>
            </w:r>
          </w:p>
          <w:p w:rsidR="003E5B29" w:rsidRPr="00F22594" w:rsidRDefault="003E5B29" w:rsidP="00E53018">
            <w:pPr>
              <w:ind w:left="72"/>
              <w:jc w:val="center"/>
              <w:rPr>
                <w:rFonts w:ascii="Segoe UI" w:hAnsi="Segoe UI" w:cs="Segoe UI"/>
                <w:b/>
              </w:rPr>
            </w:pPr>
            <w:r w:rsidRPr="00F22594">
              <w:rPr>
                <w:rFonts w:ascii="Segoe UI" w:hAnsi="Segoe UI" w:cs="Segoe UI"/>
                <w:b/>
              </w:rPr>
              <w:t>(Cont’d)</w:t>
            </w: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rPr>
                <w:rFonts w:ascii="Segoe UI" w:hAnsi="Segoe UI" w:cs="Segoe UI"/>
                <w:b/>
              </w:rPr>
            </w:pPr>
          </w:p>
          <w:p w:rsidR="003E5B29" w:rsidRPr="00F22594" w:rsidRDefault="003E5B29" w:rsidP="00E53018">
            <w:pPr>
              <w:ind w:left="72"/>
              <w:jc w:val="center"/>
              <w:rPr>
                <w:rFonts w:ascii="Segoe UI" w:hAnsi="Segoe UI" w:cs="Segoe UI"/>
                <w:b/>
              </w:rPr>
            </w:pPr>
            <w:r w:rsidRPr="00F22594">
              <w:rPr>
                <w:rFonts w:ascii="Segoe UI" w:hAnsi="Segoe UI" w:cs="Segoe UI"/>
                <w:b/>
              </w:rPr>
              <w:t>Emergency Services (EHB) (Cont’d)</w:t>
            </w: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Pr="00F22594"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r w:rsidRPr="00F22594">
              <w:rPr>
                <w:rFonts w:ascii="Segoe UI" w:hAnsi="Segoe UI" w:cs="Segoe UI"/>
                <w:b/>
              </w:rPr>
              <w:t>Emergency Services (EHB) (Cont’d)</w:t>
            </w: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E53018">
            <w:pPr>
              <w:ind w:left="72"/>
              <w:jc w:val="cente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Default="003E5B29"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9D6E1D" w:rsidRDefault="009D6E1D" w:rsidP="00DF4949">
            <w:pPr>
              <w:rPr>
                <w:rFonts w:ascii="Segoe UI" w:hAnsi="Segoe UI" w:cs="Segoe UI"/>
                <w:b/>
              </w:rPr>
            </w:pPr>
          </w:p>
          <w:p w:rsidR="003E5B29" w:rsidRDefault="003E5B29" w:rsidP="00205AC5">
            <w:pPr>
              <w:ind w:left="72"/>
              <w:jc w:val="center"/>
              <w:rPr>
                <w:rFonts w:ascii="Segoe UI" w:hAnsi="Segoe UI" w:cs="Segoe UI"/>
                <w:b/>
              </w:rPr>
            </w:pPr>
            <w:r w:rsidRPr="00F22594">
              <w:rPr>
                <w:rFonts w:ascii="Segoe UI" w:hAnsi="Segoe UI" w:cs="Segoe UI"/>
                <w:b/>
              </w:rPr>
              <w:t>Emergency Services (EHB) (Cont’d)</w:t>
            </w:r>
          </w:p>
          <w:p w:rsidR="003E5B29" w:rsidRDefault="003E5B29" w:rsidP="00DF4949">
            <w:pPr>
              <w:rPr>
                <w:rFonts w:ascii="Segoe UI" w:hAnsi="Segoe UI" w:cs="Segoe UI"/>
                <w:b/>
              </w:rPr>
            </w:pPr>
          </w:p>
          <w:p w:rsidR="003E5B29" w:rsidRDefault="003E5B29" w:rsidP="00DF4949">
            <w:pPr>
              <w:rPr>
                <w:rFonts w:ascii="Segoe UI" w:hAnsi="Segoe UI" w:cs="Segoe UI"/>
                <w:b/>
              </w:rPr>
            </w:pPr>
          </w:p>
          <w:p w:rsidR="003E5B29" w:rsidRPr="00F22594" w:rsidRDefault="003E5B29" w:rsidP="00DF4949">
            <w:pPr>
              <w:rPr>
                <w:rFonts w:ascii="Segoe UI" w:hAnsi="Segoe UI" w:cs="Segoe UI"/>
                <w:b/>
              </w:rPr>
            </w:pPr>
          </w:p>
        </w:tc>
        <w:tc>
          <w:tcPr>
            <w:tcW w:w="1710" w:type="dxa"/>
            <w:vMerge w:val="restart"/>
          </w:tcPr>
          <w:p w:rsidR="003E5B29" w:rsidRPr="00F22594" w:rsidRDefault="003E5B29" w:rsidP="00E53018">
            <w:pPr>
              <w:jc w:val="center"/>
              <w:rPr>
                <w:rFonts w:ascii="Segoe UI" w:hAnsi="Segoe UI" w:cs="Segoe UI"/>
              </w:rPr>
            </w:pPr>
            <w:r w:rsidRPr="00F22594">
              <w:rPr>
                <w:rFonts w:ascii="Segoe UI" w:hAnsi="Segoe UI" w:cs="Segoe UI"/>
              </w:rPr>
              <w:t>Required Emergency Services</w:t>
            </w:r>
          </w:p>
          <w:p w:rsidR="003E5B29" w:rsidRDefault="003E5B29"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60351C" w:rsidRDefault="0060351C" w:rsidP="00E53018">
            <w:pPr>
              <w:jc w:val="center"/>
              <w:rPr>
                <w:rFonts w:ascii="Segoe UI" w:hAnsi="Segoe UI" w:cs="Segoe UI"/>
              </w:rPr>
            </w:pPr>
          </w:p>
          <w:p w:rsidR="007045D7" w:rsidRDefault="007045D7" w:rsidP="00E53018">
            <w:pPr>
              <w:jc w:val="center"/>
              <w:rPr>
                <w:rFonts w:ascii="Segoe UI" w:hAnsi="Segoe UI" w:cs="Segoe UI"/>
              </w:rPr>
            </w:pPr>
          </w:p>
          <w:p w:rsidR="007045D7" w:rsidRDefault="007045D7" w:rsidP="00E53018">
            <w:pPr>
              <w:jc w:val="center"/>
              <w:rPr>
                <w:rFonts w:ascii="Segoe UI" w:hAnsi="Segoe UI" w:cs="Segoe UI"/>
              </w:rPr>
            </w:pPr>
          </w:p>
          <w:p w:rsidR="007045D7" w:rsidRPr="00F22594" w:rsidRDefault="007045D7" w:rsidP="00E53018">
            <w:pPr>
              <w:jc w:val="center"/>
              <w:rPr>
                <w:rFonts w:ascii="Segoe UI" w:hAnsi="Segoe UI" w:cs="Segoe UI"/>
              </w:rPr>
            </w:pPr>
            <w:r>
              <w:rPr>
                <w:rFonts w:ascii="Segoe UI" w:hAnsi="Segoe UI" w:cs="Segoe UI"/>
              </w:rPr>
              <w:t>Required Emergency Services (Cont’d)</w:t>
            </w:r>
          </w:p>
        </w:tc>
        <w:tc>
          <w:tcPr>
            <w:tcW w:w="1350" w:type="dxa"/>
            <w:tcBorders>
              <w:top w:val="single" w:sz="4" w:space="0" w:color="auto"/>
              <w:bottom w:val="nil"/>
            </w:tcBorders>
          </w:tcPr>
          <w:p w:rsidR="003E5B29" w:rsidRDefault="003E5B29" w:rsidP="00C552D3">
            <w:pPr>
              <w:ind w:left="-108" w:right="-108"/>
              <w:jc w:val="center"/>
              <w:rPr>
                <w:rFonts w:ascii="Segoe UI" w:hAnsi="Segoe UI" w:cs="Segoe UI"/>
              </w:rPr>
            </w:pPr>
            <w:r w:rsidRPr="00F22594">
              <w:rPr>
                <w:rFonts w:ascii="Segoe UI" w:hAnsi="Segoe UI" w:cs="Segoe UI"/>
              </w:rPr>
              <w:t>42 USC §18021</w:t>
            </w:r>
          </w:p>
          <w:p w:rsidR="003E5B29" w:rsidRPr="00F22594" w:rsidRDefault="003E5B29" w:rsidP="00C552D3">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3E5B29" w:rsidRPr="00F22594" w:rsidRDefault="003E5B29" w:rsidP="00C552D3">
            <w:pPr>
              <w:ind w:left="-108" w:right="-108"/>
              <w:jc w:val="center"/>
              <w:rPr>
                <w:rFonts w:ascii="Segoe UI" w:hAnsi="Segoe UI" w:cs="Segoe UI"/>
              </w:rPr>
            </w:pPr>
            <w:r w:rsidRPr="00F22594">
              <w:rPr>
                <w:rFonts w:ascii="Segoe UI" w:hAnsi="Segoe UI" w:cs="Segoe UI"/>
              </w:rPr>
              <w:t>(b)(1)(B)</w:t>
            </w:r>
          </w:p>
        </w:tc>
        <w:tc>
          <w:tcPr>
            <w:tcW w:w="6660" w:type="dxa"/>
            <w:tcBorders>
              <w:top w:val="single" w:sz="4" w:space="0" w:color="auto"/>
              <w:bottom w:val="nil"/>
            </w:tcBorders>
          </w:tcPr>
          <w:p w:rsidR="003E5B29" w:rsidRPr="00682D51" w:rsidRDefault="003E5B29" w:rsidP="00682D51">
            <w:pPr>
              <w:ind w:left="-18" w:right="-108"/>
              <w:rPr>
                <w:rFonts w:ascii="Segoe UI" w:hAnsi="Segoe UI" w:cs="Segoe UI"/>
              </w:rPr>
            </w:pPr>
            <w:r w:rsidRPr="00F22594">
              <w:rPr>
                <w:rFonts w:ascii="Segoe UI" w:hAnsi="Segoe UI" w:cs="Segoe UI"/>
              </w:rPr>
              <w:t>Plan must cover "emergency medical services" in a manner substantially equal to the base-benchmark plan. For purposes of determining a plan's actuarial value, an issuer must classify as emergency medical services the care and services related to an emergency medical condition.</w:t>
            </w:r>
            <w:r w:rsidR="00682D51">
              <w:rPr>
                <w:rFonts w:ascii="Segoe UI" w:hAnsi="Segoe UI" w:cs="Segoe UI"/>
              </w:rPr>
              <w:t xml:space="preserve">  WAC 284-43-5642(2)</w:t>
            </w:r>
          </w:p>
        </w:tc>
        <w:tc>
          <w:tcPr>
            <w:tcW w:w="1260" w:type="dxa"/>
            <w:tcBorders>
              <w:top w:val="single" w:sz="4" w:space="0" w:color="auto"/>
              <w:bottom w:val="nil"/>
            </w:tcBorders>
          </w:tcPr>
          <w:p w:rsidR="003E5B29" w:rsidRPr="00F22594" w:rsidRDefault="003E5B29" w:rsidP="00E53018">
            <w:pPr>
              <w:jc w:val="center"/>
              <w:rPr>
                <w:rFonts w:ascii="Segoe UI" w:hAnsi="Segoe UI" w:cs="Segoe UI"/>
              </w:rPr>
            </w:pPr>
          </w:p>
        </w:tc>
        <w:tc>
          <w:tcPr>
            <w:tcW w:w="1530" w:type="dxa"/>
            <w:tcBorders>
              <w:top w:val="single" w:sz="4" w:space="0" w:color="auto"/>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w:t>
            </w:r>
          </w:p>
        </w:tc>
        <w:tc>
          <w:tcPr>
            <w:tcW w:w="6660" w:type="dxa"/>
            <w:tcBorders>
              <w:top w:val="nil"/>
              <w:bottom w:val="nil"/>
            </w:tcBorders>
          </w:tcPr>
          <w:p w:rsidR="003E5B29" w:rsidRPr="00B22A16" w:rsidRDefault="003E5B29" w:rsidP="00E53018">
            <w:pPr>
              <w:pStyle w:val="ListParagraph"/>
              <w:numPr>
                <w:ilvl w:val="0"/>
                <w:numId w:val="14"/>
              </w:numPr>
              <w:ind w:left="252" w:hanging="252"/>
              <w:rPr>
                <w:rFonts w:ascii="Segoe UI" w:hAnsi="Segoe UI" w:cs="Segoe UI"/>
              </w:rPr>
            </w:pPr>
            <w:r w:rsidRPr="00B22A16">
              <w:rPr>
                <w:rFonts w:ascii="Segoe UI" w:hAnsi="Segoe UI" w:cs="Segoe UI"/>
              </w:rPr>
              <w:t>Plan must include the following services which are specifically covered by the base-benchmark plan and classify them as emergency services:</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284-43-5642(2)(a)(i)</w:t>
            </w:r>
          </w:p>
        </w:tc>
        <w:tc>
          <w:tcPr>
            <w:tcW w:w="6660" w:type="dxa"/>
            <w:tcBorders>
              <w:top w:val="nil"/>
              <w:bottom w:val="nil"/>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Ambulance transportation to an emergency room and treatment provided as part of the ambulance service;</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nil"/>
            </w:tcBorders>
          </w:tcPr>
          <w:p w:rsidR="003E5B29" w:rsidRPr="00F22594" w:rsidRDefault="003E5B29" w:rsidP="00C552D3">
            <w:pPr>
              <w:ind w:left="-108" w:right="-108"/>
              <w:jc w:val="center"/>
              <w:rPr>
                <w:rFonts w:ascii="Segoe UI" w:hAnsi="Segoe UI" w:cs="Segoe UI"/>
              </w:rPr>
            </w:pPr>
            <w:r w:rsidRPr="00F22594">
              <w:rPr>
                <w:rFonts w:ascii="Segoe UI" w:hAnsi="Segoe UI" w:cs="Segoe UI"/>
              </w:rPr>
              <w:t>WAC 284-43-5642(2)(a)(ii)</w:t>
            </w:r>
          </w:p>
        </w:tc>
        <w:tc>
          <w:tcPr>
            <w:tcW w:w="6660" w:type="dxa"/>
            <w:tcBorders>
              <w:top w:val="nil"/>
              <w:bottom w:val="nil"/>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260" w:type="dxa"/>
            <w:tcBorders>
              <w:top w:val="nil"/>
              <w:bottom w:val="nil"/>
            </w:tcBorders>
          </w:tcPr>
          <w:p w:rsidR="003E5B29" w:rsidRPr="00F22594" w:rsidRDefault="003E5B29" w:rsidP="00E53018">
            <w:pPr>
              <w:jc w:val="center"/>
              <w:rPr>
                <w:rFonts w:ascii="Segoe UI" w:hAnsi="Segoe UI" w:cs="Segoe UI"/>
              </w:rPr>
            </w:pPr>
          </w:p>
        </w:tc>
        <w:tc>
          <w:tcPr>
            <w:tcW w:w="1530" w:type="dxa"/>
            <w:tcBorders>
              <w:top w:val="nil"/>
              <w:bottom w:val="nil"/>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nil"/>
              <w:bottom w:val="single" w:sz="4" w:space="0" w:color="auto"/>
            </w:tcBorders>
          </w:tcPr>
          <w:p w:rsidR="001F73D2" w:rsidRDefault="003E5B29" w:rsidP="00C552D3">
            <w:pPr>
              <w:ind w:left="-108"/>
              <w:jc w:val="center"/>
              <w:rPr>
                <w:rFonts w:ascii="Segoe UI" w:hAnsi="Segoe UI" w:cs="Segoe UI"/>
              </w:rPr>
            </w:pPr>
            <w:r w:rsidRPr="00F22594">
              <w:rPr>
                <w:rFonts w:ascii="Segoe UI" w:hAnsi="Segoe UI" w:cs="Segoe UI"/>
              </w:rPr>
              <w:t>WAC 284-43-5642</w:t>
            </w:r>
          </w:p>
          <w:p w:rsidR="003E5B29" w:rsidRPr="00F22594" w:rsidRDefault="003E5B29" w:rsidP="00C552D3">
            <w:pPr>
              <w:ind w:left="-108"/>
              <w:jc w:val="center"/>
              <w:rPr>
                <w:rFonts w:ascii="Segoe UI" w:hAnsi="Segoe UI" w:cs="Segoe UI"/>
              </w:rPr>
            </w:pPr>
            <w:r w:rsidRPr="00F22594">
              <w:rPr>
                <w:rFonts w:ascii="Segoe UI" w:hAnsi="Segoe UI" w:cs="Segoe UI"/>
              </w:rPr>
              <w:t>(2)(a)(iii)</w:t>
            </w:r>
          </w:p>
        </w:tc>
        <w:tc>
          <w:tcPr>
            <w:tcW w:w="6660" w:type="dxa"/>
            <w:tcBorders>
              <w:top w:val="nil"/>
              <w:bottom w:val="single" w:sz="4" w:space="0" w:color="auto"/>
            </w:tcBorders>
          </w:tcPr>
          <w:p w:rsidR="003E5B29" w:rsidRPr="00F22594" w:rsidRDefault="003E5B29" w:rsidP="00E53018">
            <w:pPr>
              <w:pStyle w:val="ListParagraph"/>
              <w:numPr>
                <w:ilvl w:val="1"/>
                <w:numId w:val="1"/>
              </w:numPr>
              <w:ind w:left="522"/>
              <w:rPr>
                <w:rFonts w:ascii="Segoe UI" w:hAnsi="Segoe UI" w:cs="Segoe UI"/>
              </w:rPr>
            </w:pPr>
            <w:r w:rsidRPr="00F22594">
              <w:rPr>
                <w:rFonts w:ascii="Segoe UI" w:hAnsi="Segoe UI" w:cs="Segoe UI"/>
              </w:rPr>
              <w:t>Prescription medications associated with an emergency medical condition, including those purchased in a foreign country.</w:t>
            </w:r>
          </w:p>
        </w:tc>
        <w:tc>
          <w:tcPr>
            <w:tcW w:w="1260" w:type="dxa"/>
            <w:tcBorders>
              <w:top w:val="nil"/>
              <w:bottom w:val="single" w:sz="4" w:space="0" w:color="auto"/>
            </w:tcBorders>
          </w:tcPr>
          <w:p w:rsidR="003E5B29" w:rsidRPr="00F22594" w:rsidRDefault="003E5B29" w:rsidP="00E53018">
            <w:pPr>
              <w:jc w:val="center"/>
              <w:rPr>
                <w:rFonts w:ascii="Segoe UI" w:hAnsi="Segoe UI" w:cs="Segoe UI"/>
              </w:rPr>
            </w:pPr>
          </w:p>
        </w:tc>
        <w:tc>
          <w:tcPr>
            <w:tcW w:w="1530" w:type="dxa"/>
            <w:tcBorders>
              <w:top w:val="nil"/>
              <w:bottom w:val="single" w:sz="4" w:space="0" w:color="auto"/>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single" w:sz="4" w:space="0" w:color="auto"/>
              <w:bottom w:val="single" w:sz="4" w:space="0" w:color="auto"/>
            </w:tcBorders>
          </w:tcPr>
          <w:p w:rsidR="001F73D2" w:rsidRDefault="003E5B29" w:rsidP="00C552D3">
            <w:pPr>
              <w:ind w:left="-108"/>
              <w:jc w:val="center"/>
              <w:rPr>
                <w:rFonts w:ascii="Segoe UI" w:hAnsi="Segoe UI" w:cs="Segoe UI"/>
              </w:rPr>
            </w:pPr>
            <w:r>
              <w:rPr>
                <w:rFonts w:ascii="Segoe UI" w:hAnsi="Segoe UI" w:cs="Segoe UI"/>
              </w:rPr>
              <w:t>WAC 284-43-5642</w:t>
            </w:r>
          </w:p>
          <w:p w:rsidR="003E5B29" w:rsidRPr="00F22594" w:rsidRDefault="003E5B29" w:rsidP="00C552D3">
            <w:pPr>
              <w:ind w:left="-108"/>
              <w:jc w:val="center"/>
              <w:rPr>
                <w:rFonts w:ascii="Segoe UI" w:hAnsi="Segoe UI" w:cs="Segoe UI"/>
              </w:rPr>
            </w:pPr>
            <w:r>
              <w:rPr>
                <w:rFonts w:ascii="Segoe UI" w:hAnsi="Segoe UI" w:cs="Segoe UI"/>
              </w:rPr>
              <w:t>(2)(b,c &amp; d)</w:t>
            </w:r>
          </w:p>
        </w:tc>
        <w:tc>
          <w:tcPr>
            <w:tcW w:w="6660" w:type="dxa"/>
            <w:tcBorders>
              <w:top w:val="single" w:sz="4" w:space="0" w:color="auto"/>
              <w:bottom w:val="single" w:sz="4" w:space="0" w:color="auto"/>
            </w:tcBorders>
          </w:tcPr>
          <w:p w:rsidR="003E5B29" w:rsidRPr="00B22A16" w:rsidRDefault="003E5B29" w:rsidP="00E53018">
            <w:pPr>
              <w:pStyle w:val="ListParagraph"/>
              <w:numPr>
                <w:ilvl w:val="0"/>
                <w:numId w:val="14"/>
              </w:numPr>
              <w:ind w:left="252" w:hanging="252"/>
              <w:rPr>
                <w:rFonts w:ascii="Segoe UI" w:eastAsia="Times New Roman" w:hAnsi="Segoe UI" w:cs="Segoe UI"/>
              </w:rPr>
            </w:pPr>
            <w:r w:rsidRPr="00B22A16">
              <w:rPr>
                <w:rFonts w:ascii="Segoe UI" w:eastAsia="Times New Roman" w:hAnsi="Segoe UI" w:cs="Segoe UI"/>
              </w:rPr>
              <w:t>Plan may not specifically exclude any services classified to the emergency medical services category or establish visit limitations on services in the emergency medical services category.</w:t>
            </w:r>
          </w:p>
        </w:tc>
        <w:tc>
          <w:tcPr>
            <w:tcW w:w="1260" w:type="dxa"/>
            <w:tcBorders>
              <w:top w:val="single" w:sz="4" w:space="0" w:color="auto"/>
              <w:bottom w:val="single" w:sz="4" w:space="0" w:color="auto"/>
            </w:tcBorders>
          </w:tcPr>
          <w:p w:rsidR="003E5B29" w:rsidRPr="00F22594" w:rsidRDefault="003E5B29" w:rsidP="00E53018">
            <w:pPr>
              <w:jc w:val="center"/>
              <w:rPr>
                <w:rFonts w:ascii="Segoe UI" w:hAnsi="Segoe UI" w:cs="Segoe UI"/>
              </w:rPr>
            </w:pPr>
          </w:p>
        </w:tc>
        <w:tc>
          <w:tcPr>
            <w:tcW w:w="1530" w:type="dxa"/>
            <w:tcBorders>
              <w:top w:val="single" w:sz="4" w:space="0" w:color="auto"/>
              <w:bottom w:val="single" w:sz="4" w:space="0" w:color="auto"/>
            </w:tcBorders>
          </w:tcPr>
          <w:p w:rsidR="003E5B29" w:rsidRPr="00F22594" w:rsidRDefault="003E5B29" w:rsidP="00E53018">
            <w:pPr>
              <w:jc w:val="center"/>
              <w:rPr>
                <w:rFonts w:ascii="Segoe UI" w:hAnsi="Segoe UI" w:cs="Segoe UI"/>
              </w:rPr>
            </w:pPr>
          </w:p>
        </w:tc>
      </w:tr>
      <w:tr w:rsidR="003E5B29" w:rsidRPr="004A5D97" w:rsidTr="00D40EA7">
        <w:tc>
          <w:tcPr>
            <w:tcW w:w="1800" w:type="dxa"/>
            <w:vMerge/>
          </w:tcPr>
          <w:p w:rsidR="003E5B29" w:rsidRPr="00F22594" w:rsidRDefault="003E5B29" w:rsidP="00E53018">
            <w:pPr>
              <w:ind w:left="-108"/>
              <w:rPr>
                <w:rFonts w:ascii="Segoe UI" w:hAnsi="Segoe UI" w:cs="Segoe UI"/>
                <w:b/>
              </w:rPr>
            </w:pPr>
          </w:p>
        </w:tc>
        <w:tc>
          <w:tcPr>
            <w:tcW w:w="1710" w:type="dxa"/>
            <w:vMerge/>
          </w:tcPr>
          <w:p w:rsidR="003E5B29" w:rsidRPr="00F22594" w:rsidRDefault="003E5B29" w:rsidP="00E53018">
            <w:pPr>
              <w:jc w:val="center"/>
              <w:rPr>
                <w:rFonts w:ascii="Segoe UI" w:hAnsi="Segoe UI" w:cs="Segoe UI"/>
              </w:rPr>
            </w:pPr>
          </w:p>
        </w:tc>
        <w:tc>
          <w:tcPr>
            <w:tcW w:w="1350" w:type="dxa"/>
            <w:tcBorders>
              <w:top w:val="single" w:sz="4" w:space="0" w:color="auto"/>
              <w:bottom w:val="nil"/>
            </w:tcBorders>
          </w:tcPr>
          <w:p w:rsidR="00D40EA7" w:rsidRDefault="00D40EA7" w:rsidP="00D40EA7">
            <w:pPr>
              <w:ind w:left="-108"/>
              <w:jc w:val="center"/>
              <w:rPr>
                <w:rFonts w:ascii="Segoe UI" w:hAnsi="Segoe UI" w:cs="Segoe UI"/>
              </w:rPr>
            </w:pPr>
            <w:r>
              <w:rPr>
                <w:rFonts w:ascii="Segoe UI" w:hAnsi="Segoe UI" w:cs="Segoe UI"/>
              </w:rPr>
              <w:t>RCW 48.43.093</w:t>
            </w:r>
          </w:p>
          <w:p w:rsidR="003E5B29" w:rsidRDefault="003E5B29" w:rsidP="00C552D3">
            <w:pPr>
              <w:ind w:left="-108"/>
              <w:jc w:val="center"/>
              <w:rPr>
                <w:rFonts w:ascii="Segoe UI" w:hAnsi="Segoe UI" w:cs="Segoe UI"/>
              </w:rPr>
            </w:pPr>
          </w:p>
        </w:tc>
        <w:tc>
          <w:tcPr>
            <w:tcW w:w="6660" w:type="dxa"/>
            <w:tcBorders>
              <w:top w:val="single" w:sz="4" w:space="0" w:color="auto"/>
              <w:bottom w:val="nil"/>
            </w:tcBorders>
          </w:tcPr>
          <w:p w:rsidR="003E5B29" w:rsidRPr="00D40EA7" w:rsidRDefault="003E5B29" w:rsidP="00D40EA7">
            <w:pPr>
              <w:ind w:left="-108"/>
              <w:rPr>
                <w:rFonts w:ascii="Segoe UI" w:hAnsi="Segoe UI" w:cs="Segoe UI"/>
              </w:rPr>
            </w:pPr>
            <w:r w:rsidRPr="00B22A16">
              <w:rPr>
                <w:rFonts w:ascii="Segoe UI" w:hAnsi="Segoe UI" w:cs="Segoe UI"/>
              </w:rPr>
              <w:t>Plan must include the services necessary to screen and stabilize a covered person, classified to the emergency medical services category.</w:t>
            </w:r>
            <w:r w:rsidR="00D40EA7" w:rsidRPr="00F22594">
              <w:rPr>
                <w:rFonts w:ascii="Segoe UI" w:hAnsi="Segoe UI" w:cs="Segoe UI"/>
              </w:rPr>
              <w:t xml:space="preserve"> </w:t>
            </w:r>
            <w:r w:rsidR="00D40EA7">
              <w:rPr>
                <w:rFonts w:ascii="Segoe UI" w:hAnsi="Segoe UI" w:cs="Segoe UI"/>
              </w:rPr>
              <w:t xml:space="preserve">  </w:t>
            </w:r>
            <w:r w:rsidR="00D40EA7" w:rsidRPr="00F22594">
              <w:rPr>
                <w:rFonts w:ascii="Segoe UI" w:hAnsi="Segoe UI" w:cs="Segoe UI"/>
              </w:rPr>
              <w:t>WAC 284-43-5642</w:t>
            </w:r>
            <w:r w:rsidR="00D40EA7" w:rsidRPr="00D40EA7">
              <w:rPr>
                <w:rFonts w:ascii="Segoe UI" w:hAnsi="Segoe UI" w:cs="Segoe UI"/>
              </w:rPr>
              <w:t>(2)(d)</w:t>
            </w:r>
          </w:p>
        </w:tc>
        <w:tc>
          <w:tcPr>
            <w:tcW w:w="1260" w:type="dxa"/>
            <w:tcBorders>
              <w:top w:val="single" w:sz="4" w:space="0" w:color="auto"/>
              <w:bottom w:val="nil"/>
            </w:tcBorders>
          </w:tcPr>
          <w:p w:rsidR="003E5B29" w:rsidRPr="00F22594" w:rsidRDefault="003E5B29" w:rsidP="00E53018">
            <w:pPr>
              <w:jc w:val="center"/>
              <w:rPr>
                <w:rFonts w:ascii="Segoe UI" w:hAnsi="Segoe UI" w:cs="Segoe UI"/>
              </w:rPr>
            </w:pPr>
          </w:p>
        </w:tc>
        <w:tc>
          <w:tcPr>
            <w:tcW w:w="1530" w:type="dxa"/>
            <w:tcBorders>
              <w:top w:val="single" w:sz="4" w:space="0" w:color="auto"/>
              <w:bottom w:val="nil"/>
            </w:tcBorders>
          </w:tcPr>
          <w:p w:rsidR="003E5B29" w:rsidRPr="00F22594" w:rsidRDefault="003E5B29" w:rsidP="00E53018">
            <w:pPr>
              <w:jc w:val="center"/>
              <w:rPr>
                <w:rFonts w:ascii="Segoe UI" w:hAnsi="Segoe UI" w:cs="Segoe UI"/>
              </w:rPr>
            </w:pPr>
          </w:p>
        </w:tc>
      </w:tr>
      <w:tr w:rsidR="003E5B29" w:rsidRPr="004A5D97" w:rsidTr="002A1129">
        <w:tc>
          <w:tcPr>
            <w:tcW w:w="1800" w:type="dxa"/>
            <w:vMerge/>
          </w:tcPr>
          <w:p w:rsidR="003E5B29" w:rsidRPr="00F22594" w:rsidRDefault="003E5B29" w:rsidP="00E53018">
            <w:pPr>
              <w:ind w:left="-108"/>
              <w:rPr>
                <w:rFonts w:ascii="Segoe UI" w:hAnsi="Segoe UI" w:cs="Segoe UI"/>
                <w:b/>
              </w:rPr>
            </w:pPr>
          </w:p>
        </w:tc>
        <w:tc>
          <w:tcPr>
            <w:tcW w:w="1710" w:type="dxa"/>
            <w:vMerge/>
            <w:tcBorders>
              <w:bottom w:val="single" w:sz="4" w:space="0" w:color="auto"/>
            </w:tcBorders>
          </w:tcPr>
          <w:p w:rsidR="003E5B29" w:rsidRPr="00F22594" w:rsidRDefault="003E5B29" w:rsidP="00E53018">
            <w:pPr>
              <w:jc w:val="center"/>
              <w:rPr>
                <w:rFonts w:ascii="Segoe UI" w:hAnsi="Segoe UI" w:cs="Segoe UI"/>
              </w:rPr>
            </w:pPr>
          </w:p>
        </w:tc>
        <w:tc>
          <w:tcPr>
            <w:tcW w:w="1350" w:type="dxa"/>
            <w:tcBorders>
              <w:bottom w:val="single" w:sz="4" w:space="0" w:color="auto"/>
            </w:tcBorders>
          </w:tcPr>
          <w:p w:rsidR="003E5B29" w:rsidRPr="00F22594" w:rsidRDefault="003E5B29" w:rsidP="00C552D3">
            <w:pPr>
              <w:jc w:val="center"/>
              <w:rPr>
                <w:rFonts w:ascii="Segoe UI" w:hAnsi="Segoe UI" w:cs="Segoe UI"/>
              </w:rPr>
            </w:pPr>
            <w:r w:rsidRPr="00F22594">
              <w:rPr>
                <w:rFonts w:ascii="Segoe UI" w:hAnsi="Segoe UI" w:cs="Segoe UI"/>
              </w:rPr>
              <w:t>WAC 284-</w:t>
            </w:r>
            <w:r>
              <w:rPr>
                <w:rFonts w:ascii="Segoe UI" w:hAnsi="Segoe UI" w:cs="Segoe UI"/>
              </w:rPr>
              <w:t>170</w:t>
            </w:r>
            <w:r w:rsidRPr="00F22594">
              <w:rPr>
                <w:rFonts w:ascii="Segoe UI" w:hAnsi="Segoe UI" w:cs="Segoe UI"/>
              </w:rPr>
              <w:t>-</w:t>
            </w:r>
            <w:r>
              <w:rPr>
                <w:rFonts w:ascii="Segoe UI" w:hAnsi="Segoe UI" w:cs="Segoe UI"/>
              </w:rPr>
              <w:t>370</w:t>
            </w:r>
          </w:p>
        </w:tc>
        <w:tc>
          <w:tcPr>
            <w:tcW w:w="6660" w:type="dxa"/>
            <w:tcBorders>
              <w:bottom w:val="single" w:sz="4" w:space="0" w:color="auto"/>
            </w:tcBorders>
          </w:tcPr>
          <w:p w:rsidR="003E5B29" w:rsidRPr="00F22594" w:rsidRDefault="003E5B29" w:rsidP="00E53018">
            <w:pPr>
              <w:rPr>
                <w:rFonts w:ascii="Segoe UI" w:hAnsi="Segoe UI" w:cs="Segoe UI"/>
              </w:rPr>
            </w:pPr>
            <w:r w:rsidRPr="00F22594">
              <w:rPr>
                <w:rFonts w:ascii="Segoe UI" w:hAnsi="Segoe UI" w:cs="Segoe UI"/>
              </w:rPr>
              <w:t>Enrollees must have access to emergency services twenty-four hours per day, seven days per week.</w:t>
            </w:r>
          </w:p>
        </w:tc>
        <w:tc>
          <w:tcPr>
            <w:tcW w:w="1260" w:type="dxa"/>
            <w:tcBorders>
              <w:top w:val="nil"/>
              <w:bottom w:val="single" w:sz="4" w:space="0" w:color="auto"/>
            </w:tcBorders>
          </w:tcPr>
          <w:p w:rsidR="003E5B29" w:rsidRPr="00F22594" w:rsidRDefault="003E5B29" w:rsidP="00E53018">
            <w:pPr>
              <w:jc w:val="center"/>
              <w:rPr>
                <w:rFonts w:ascii="Segoe UI" w:hAnsi="Segoe UI" w:cs="Segoe UI"/>
              </w:rPr>
            </w:pPr>
          </w:p>
        </w:tc>
        <w:tc>
          <w:tcPr>
            <w:tcW w:w="1530" w:type="dxa"/>
            <w:tcBorders>
              <w:top w:val="nil"/>
              <w:bottom w:val="single" w:sz="4" w:space="0" w:color="auto"/>
            </w:tcBorders>
          </w:tcPr>
          <w:p w:rsidR="003E5B29" w:rsidRPr="00F22594" w:rsidRDefault="003E5B29"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single" w:sz="4" w:space="0" w:color="auto"/>
            </w:tcBorders>
          </w:tcPr>
          <w:p w:rsidR="001C02A0" w:rsidRPr="00F22594" w:rsidRDefault="001C02A0" w:rsidP="00E53018">
            <w:pPr>
              <w:jc w:val="center"/>
              <w:rPr>
                <w:rFonts w:ascii="Segoe UI" w:hAnsi="Segoe UI" w:cs="Segoe UI"/>
              </w:rPr>
            </w:pPr>
            <w:r w:rsidRPr="00F22594">
              <w:rPr>
                <w:rFonts w:ascii="Segoe UI" w:hAnsi="Segoe UI" w:cs="Segoe UI"/>
              </w:rPr>
              <w:t>Definition of “Emergency Services”</w:t>
            </w: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350" w:type="dxa"/>
            <w:tcBorders>
              <w:top w:val="single" w:sz="4" w:space="0" w:color="auto"/>
              <w:bottom w:val="nil"/>
            </w:tcBorders>
          </w:tcPr>
          <w:p w:rsidR="001C02A0" w:rsidRPr="00F22594" w:rsidRDefault="001C02A0" w:rsidP="00484BC2">
            <w:pPr>
              <w:ind w:left="-115" w:right="-115"/>
              <w:jc w:val="center"/>
              <w:rPr>
                <w:rFonts w:ascii="Segoe UI" w:hAnsi="Segoe UI" w:cs="Segoe UI"/>
              </w:rPr>
            </w:pPr>
            <w:r w:rsidRPr="00F22594">
              <w:rPr>
                <w:rFonts w:ascii="Segoe UI" w:eastAsia="Arial" w:hAnsi="Segoe UI" w:cs="Segoe UI"/>
                <w:spacing w:val="-6"/>
              </w:rPr>
              <w:t xml:space="preserve">42 U.S.C. </w:t>
            </w:r>
            <w:r w:rsidR="001F73D2">
              <w:rPr>
                <w:rFonts w:ascii="Segoe UI" w:hAnsi="Segoe UI" w:cs="Segoe UI"/>
              </w:rPr>
              <w:t>§300gg-19a (b)</w:t>
            </w:r>
            <w:r w:rsidRPr="00F22594">
              <w:rPr>
                <w:rFonts w:ascii="Segoe UI" w:hAnsi="Segoe UI" w:cs="Segoe UI"/>
              </w:rPr>
              <w:t>(2)(B)</w:t>
            </w:r>
            <w:r>
              <w:rPr>
                <w:rFonts w:ascii="Segoe UI" w:hAnsi="Segoe UI" w:cs="Segoe UI"/>
              </w:rPr>
              <w:t>;</w:t>
            </w:r>
          </w:p>
          <w:p w:rsidR="001C02A0" w:rsidRPr="00F22594" w:rsidRDefault="001C02A0" w:rsidP="00484BC2">
            <w:pPr>
              <w:ind w:left="-115" w:right="-115"/>
              <w:jc w:val="center"/>
              <w:rPr>
                <w:rFonts w:ascii="Segoe UI" w:eastAsia="Arial" w:hAnsi="Segoe UI" w:cs="Segoe UI"/>
                <w:spacing w:val="-6"/>
              </w:rPr>
            </w:pPr>
            <w:r w:rsidRPr="00F22594">
              <w:rPr>
                <w:rFonts w:ascii="Segoe UI" w:eastAsia="Arial" w:hAnsi="Segoe UI" w:cs="Segoe UI"/>
                <w:spacing w:val="-6"/>
              </w:rPr>
              <w:t>RC</w:t>
            </w:r>
            <w:r w:rsidRPr="00F22594">
              <w:rPr>
                <w:rFonts w:ascii="Segoe UI" w:eastAsia="Arial" w:hAnsi="Segoe UI" w:cs="Segoe UI"/>
              </w:rPr>
              <w:t>W</w:t>
            </w:r>
            <w:r w:rsidRPr="00F22594">
              <w:rPr>
                <w:rFonts w:ascii="Segoe UI" w:eastAsia="Arial" w:hAnsi="Segoe UI" w:cs="Segoe UI"/>
                <w:spacing w:val="-11"/>
              </w:rPr>
              <w:t xml:space="preserve"> </w:t>
            </w:r>
            <w:r w:rsidRPr="00F22594">
              <w:rPr>
                <w:rFonts w:ascii="Segoe UI" w:eastAsia="Arial" w:hAnsi="Segoe UI" w:cs="Segoe UI"/>
                <w:spacing w:val="-6"/>
              </w:rPr>
              <w:t>48.43.</w:t>
            </w:r>
            <w:r w:rsidRPr="00F22594">
              <w:rPr>
                <w:rFonts w:ascii="Segoe UI" w:eastAsia="Arial" w:hAnsi="Segoe UI" w:cs="Segoe UI"/>
                <w:spacing w:val="-5"/>
              </w:rPr>
              <w:t>0</w:t>
            </w:r>
            <w:r w:rsidRPr="00F22594">
              <w:rPr>
                <w:rFonts w:ascii="Segoe UI" w:eastAsia="Arial" w:hAnsi="Segoe UI" w:cs="Segoe UI"/>
                <w:spacing w:val="-6"/>
              </w:rPr>
              <w:t>0</w:t>
            </w:r>
            <w:r w:rsidRPr="00F22594">
              <w:rPr>
                <w:rFonts w:ascii="Segoe UI" w:eastAsia="Arial" w:hAnsi="Segoe UI" w:cs="Segoe UI"/>
                <w:spacing w:val="-5"/>
              </w:rPr>
              <w:t>5</w:t>
            </w:r>
            <w:r w:rsidRPr="00F22594">
              <w:rPr>
                <w:rFonts w:ascii="Segoe UI" w:eastAsia="Arial" w:hAnsi="Segoe UI" w:cs="Segoe UI"/>
                <w:spacing w:val="-12"/>
              </w:rPr>
              <w:t xml:space="preserve"> </w:t>
            </w:r>
            <w:r w:rsidRPr="00F22594">
              <w:rPr>
                <w:rFonts w:ascii="Segoe UI" w:eastAsia="Arial" w:hAnsi="Segoe UI" w:cs="Segoe UI"/>
                <w:spacing w:val="-6"/>
              </w:rPr>
              <w:t>(14)</w:t>
            </w:r>
          </w:p>
        </w:tc>
        <w:tc>
          <w:tcPr>
            <w:tcW w:w="6660" w:type="dxa"/>
            <w:tcBorders>
              <w:top w:val="single" w:sz="4" w:space="0" w:color="auto"/>
              <w:bottom w:val="nil"/>
            </w:tcBorders>
          </w:tcPr>
          <w:p w:rsidR="001C02A0" w:rsidRPr="00F22594" w:rsidRDefault="001C02A0" w:rsidP="00E53018">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t xml:space="preserve">Plan’s definition of "Emergency services" must be consistent with RCW 48.43.005(14), which states: </w:t>
            </w:r>
          </w:p>
          <w:p w:rsidR="001C02A0" w:rsidRPr="00F22594" w:rsidRDefault="001C02A0" w:rsidP="00E53018">
            <w:pPr>
              <w:pStyle w:val="Default"/>
              <w:ind w:left="221" w:hanging="221"/>
              <w:rPr>
                <w:rFonts w:ascii="Segoe UI" w:hAnsi="Segoe UI" w:cs="Segoe UI"/>
                <w:sz w:val="22"/>
                <w:szCs w:val="22"/>
              </w:rPr>
            </w:pPr>
            <w:r w:rsidRPr="00F22594">
              <w:rPr>
                <w:rFonts w:ascii="Segoe UI" w:hAnsi="Segoe UI" w:cs="Segoe UI"/>
                <w:sz w:val="22"/>
                <w:szCs w:val="22"/>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bottom w:val="single" w:sz="4" w:space="0" w:color="auto"/>
            </w:tcBorders>
          </w:tcPr>
          <w:p w:rsidR="001C02A0" w:rsidRDefault="001C02A0" w:rsidP="00E53018">
            <w:pPr>
              <w:jc w:val="center"/>
              <w:rPr>
                <w:rFonts w:ascii="Segoe UI" w:hAnsi="Segoe UI" w:cs="Segoe UI"/>
              </w:rPr>
            </w:pPr>
            <w:r w:rsidRPr="00F22594">
              <w:rPr>
                <w:rFonts w:ascii="Segoe UI" w:hAnsi="Segoe UI" w:cs="Segoe UI"/>
              </w:rPr>
              <w:t>Definition of “Emergency Medical Condition”</w:t>
            </w:r>
          </w:p>
          <w:p w:rsidR="000426C9" w:rsidRDefault="000426C9" w:rsidP="00E53018">
            <w:pPr>
              <w:jc w:val="center"/>
              <w:rPr>
                <w:rFonts w:ascii="Segoe UI" w:hAnsi="Segoe UI" w:cs="Segoe UI"/>
              </w:rPr>
            </w:pPr>
          </w:p>
          <w:p w:rsidR="000426C9" w:rsidRDefault="000426C9" w:rsidP="00E53018">
            <w:pPr>
              <w:jc w:val="center"/>
              <w:rPr>
                <w:rFonts w:ascii="Segoe UI" w:hAnsi="Segoe UI" w:cs="Segoe UI"/>
              </w:rPr>
            </w:pPr>
            <w:r w:rsidRPr="00F22594">
              <w:rPr>
                <w:rFonts w:ascii="Segoe UI" w:hAnsi="Segoe UI" w:cs="Segoe UI"/>
              </w:rPr>
              <w:t>Definition of “Emergency Medical Condition”</w:t>
            </w:r>
          </w:p>
          <w:p w:rsidR="000426C9" w:rsidRPr="00F22594" w:rsidRDefault="000426C9" w:rsidP="00E53018">
            <w:pPr>
              <w:jc w:val="center"/>
              <w:rPr>
                <w:rFonts w:ascii="Segoe UI" w:hAnsi="Segoe UI" w:cs="Segoe UI"/>
              </w:rPr>
            </w:pPr>
            <w:r>
              <w:rPr>
                <w:rFonts w:ascii="Segoe UI" w:hAnsi="Segoe UI" w:cs="Segoe UI"/>
              </w:rPr>
              <w:t>(Cont’d)</w:t>
            </w:r>
          </w:p>
        </w:tc>
        <w:tc>
          <w:tcPr>
            <w:tcW w:w="1350" w:type="dxa"/>
            <w:tcBorders>
              <w:top w:val="single" w:sz="4" w:space="0" w:color="auto"/>
              <w:bottom w:val="single" w:sz="4" w:space="0" w:color="auto"/>
            </w:tcBorders>
          </w:tcPr>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42 U.S.C.</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§300gg-19a(b)(2)(A)</w:t>
            </w:r>
            <w:r>
              <w:rPr>
                <w:rFonts w:ascii="Segoe UI" w:eastAsia="Arial" w:hAnsi="Segoe UI" w:cs="Segoe UI"/>
              </w:rPr>
              <w:t>;</w:t>
            </w:r>
          </w:p>
          <w:p w:rsidR="000426C9" w:rsidRDefault="001C02A0" w:rsidP="00225A2F">
            <w:pPr>
              <w:ind w:left="-115" w:right="-14"/>
              <w:jc w:val="center"/>
              <w:rPr>
                <w:rFonts w:ascii="Segoe UI" w:eastAsia="Arial" w:hAnsi="Segoe UI" w:cs="Segoe UI"/>
              </w:rPr>
            </w:pPr>
            <w:r w:rsidRPr="00F22594">
              <w:rPr>
                <w:rFonts w:ascii="Segoe UI" w:eastAsia="Arial" w:hAnsi="Segoe UI" w:cs="Segoe UI"/>
              </w:rPr>
              <w:t>RCW 48.43.005</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(13)</w:t>
            </w:r>
            <w:r>
              <w:rPr>
                <w:rFonts w:ascii="Segoe UI" w:eastAsia="Arial" w:hAnsi="Segoe UI" w:cs="Segoe UI"/>
              </w:rPr>
              <w:t>;</w:t>
            </w:r>
          </w:p>
          <w:p w:rsidR="001C02A0" w:rsidRPr="00F22594" w:rsidRDefault="001C02A0" w:rsidP="00225A2F">
            <w:pPr>
              <w:ind w:left="-115" w:right="-14"/>
              <w:jc w:val="center"/>
              <w:rPr>
                <w:rFonts w:ascii="Segoe UI" w:eastAsia="Arial" w:hAnsi="Segoe UI" w:cs="Segoe UI"/>
              </w:rPr>
            </w:pPr>
            <w:r w:rsidRPr="00F22594">
              <w:rPr>
                <w:rFonts w:ascii="Segoe UI" w:eastAsia="Arial" w:hAnsi="Segoe UI" w:cs="Segoe UI"/>
              </w:rPr>
              <w:t>WAC 284-43-0160(</w:t>
            </w:r>
            <w:r>
              <w:rPr>
                <w:rFonts w:ascii="Segoe UI" w:eastAsia="Arial" w:hAnsi="Segoe UI" w:cs="Segoe UI"/>
              </w:rPr>
              <w:t>7</w:t>
            </w:r>
            <w:r w:rsidRPr="00F22594">
              <w:rPr>
                <w:rFonts w:ascii="Segoe UI" w:eastAsia="Arial" w:hAnsi="Segoe UI" w:cs="Segoe UI"/>
              </w:rPr>
              <w:t>)</w:t>
            </w:r>
          </w:p>
          <w:p w:rsidR="001C02A0" w:rsidRPr="00F22594" w:rsidRDefault="001C02A0" w:rsidP="00C552D3">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1C02A0" w:rsidRPr="00F22594" w:rsidRDefault="001C02A0" w:rsidP="00E53018">
            <w:pPr>
              <w:pStyle w:val="Default"/>
              <w:numPr>
                <w:ilvl w:val="0"/>
                <w:numId w:val="15"/>
              </w:numPr>
              <w:ind w:left="221" w:hanging="221"/>
              <w:rPr>
                <w:rFonts w:ascii="Segoe UI" w:hAnsi="Segoe UI" w:cs="Segoe UI"/>
                <w:sz w:val="22"/>
                <w:szCs w:val="22"/>
              </w:rPr>
            </w:pPr>
            <w:r w:rsidRPr="00F22594">
              <w:rPr>
                <w:rFonts w:ascii="Segoe UI" w:hAnsi="Segoe UI" w:cs="Segoe UI"/>
                <w:sz w:val="22"/>
                <w:szCs w:val="22"/>
              </w:rPr>
              <w:t>Plan’s definition of "Emergency medical condition" must be consistent with RCW 48.43.005(13), or WAC 284-43-</w:t>
            </w:r>
            <w:r>
              <w:rPr>
                <w:rFonts w:ascii="Segoe UI" w:hAnsi="Segoe UI" w:cs="Segoe UI"/>
                <w:sz w:val="22"/>
                <w:szCs w:val="22"/>
              </w:rPr>
              <w:t>0</w:t>
            </w:r>
            <w:r w:rsidRPr="00F22594">
              <w:rPr>
                <w:rFonts w:ascii="Segoe UI" w:hAnsi="Segoe UI" w:cs="Segoe UI"/>
                <w:sz w:val="22"/>
                <w:szCs w:val="22"/>
              </w:rPr>
              <w:t>1</w:t>
            </w:r>
            <w:r>
              <w:rPr>
                <w:rFonts w:ascii="Segoe UI" w:hAnsi="Segoe UI" w:cs="Segoe UI"/>
                <w:sz w:val="22"/>
                <w:szCs w:val="22"/>
              </w:rPr>
              <w:t>6</w:t>
            </w:r>
            <w:r w:rsidRPr="00F22594">
              <w:rPr>
                <w:rFonts w:ascii="Segoe UI" w:hAnsi="Segoe UI" w:cs="Segoe UI"/>
                <w:sz w:val="22"/>
                <w:szCs w:val="22"/>
              </w:rPr>
              <w:t>0(</w:t>
            </w:r>
            <w:r>
              <w:rPr>
                <w:rFonts w:ascii="Segoe UI" w:hAnsi="Segoe UI" w:cs="Segoe UI"/>
                <w:sz w:val="22"/>
                <w:szCs w:val="22"/>
              </w:rPr>
              <w:t>7</w:t>
            </w:r>
            <w:r w:rsidRPr="00F22594">
              <w:rPr>
                <w:rFonts w:ascii="Segoe UI" w:hAnsi="Segoe UI" w:cs="Segoe UI"/>
                <w:sz w:val="22"/>
                <w:szCs w:val="22"/>
              </w:rPr>
              <w:t>) which states:</w:t>
            </w:r>
          </w:p>
          <w:p w:rsidR="001C02A0" w:rsidRPr="00F22594" w:rsidRDefault="001C02A0" w:rsidP="000426C9">
            <w:pPr>
              <w:pStyle w:val="Default"/>
              <w:ind w:left="216" w:hanging="216"/>
              <w:rPr>
                <w:rFonts w:ascii="Segoe UI" w:hAnsi="Segoe UI" w:cs="Segoe UI"/>
                <w:sz w:val="22"/>
                <w:szCs w:val="22"/>
              </w:rPr>
            </w:pPr>
            <w:r w:rsidRPr="00F22594">
              <w:rPr>
                <w:rFonts w:ascii="Segoe UI" w:hAnsi="Segoe UI" w:cs="Segoe UI"/>
                <w:sz w:val="22"/>
                <w:szCs w:val="22"/>
              </w:rPr>
              <w:t>“’Emergency Medical Condition’ means the emergent and acute onset of a symptom or symptoms, including severe pain, that would lead a prudent layperson acting reasonably to believe that a health condition exists that requires immediate medical attention, if failure to provide medical attention would result in serious impairment to bodily functions or serious dysfunction of a bodily organ or part, or would place the person's health in serious jeopardy”.</w:t>
            </w:r>
          </w:p>
        </w:tc>
        <w:tc>
          <w:tcPr>
            <w:tcW w:w="1260" w:type="dxa"/>
            <w:tcBorders>
              <w:top w:val="single" w:sz="4" w:space="0" w:color="auto"/>
              <w:bottom w:val="single" w:sz="4" w:space="0" w:color="auto"/>
            </w:tcBorders>
          </w:tcPr>
          <w:p w:rsidR="001C02A0" w:rsidRPr="00F22594" w:rsidRDefault="001C02A0" w:rsidP="00E53018">
            <w:pPr>
              <w:jc w:val="center"/>
              <w:rPr>
                <w:rFonts w:ascii="Segoe UI" w:hAnsi="Segoe UI" w:cs="Segoe UI"/>
              </w:rPr>
            </w:pPr>
          </w:p>
        </w:tc>
        <w:tc>
          <w:tcPr>
            <w:tcW w:w="1530" w:type="dxa"/>
            <w:tcBorders>
              <w:top w:val="single" w:sz="4" w:space="0" w:color="auto"/>
              <w:bottom w:val="single" w:sz="4" w:space="0" w:color="auto"/>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Pr>
          <w:p w:rsidR="001C02A0" w:rsidRPr="00F22594" w:rsidRDefault="001C02A0" w:rsidP="00E53018">
            <w:pPr>
              <w:jc w:val="center"/>
              <w:rPr>
                <w:rFonts w:ascii="Segoe UI" w:hAnsi="Segoe UI" w:cs="Segoe UI"/>
              </w:rPr>
            </w:pPr>
            <w:r w:rsidRPr="00F22594">
              <w:rPr>
                <w:rFonts w:ascii="Segoe UI" w:hAnsi="Segoe UI" w:cs="Segoe UI"/>
              </w:rPr>
              <w:t>Required Terms of Emergency Services Coverage</w:t>
            </w:r>
          </w:p>
        </w:tc>
        <w:tc>
          <w:tcPr>
            <w:tcW w:w="1350" w:type="dxa"/>
            <w:tcBorders>
              <w:top w:val="single" w:sz="4" w:space="0" w:color="auto"/>
              <w:bottom w:val="nil"/>
            </w:tcBorders>
          </w:tcPr>
          <w:p w:rsidR="001C02A0" w:rsidRPr="00F22594" w:rsidRDefault="001C02A0" w:rsidP="00C552D3">
            <w:pPr>
              <w:ind w:left="-18" w:right="-108"/>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tc>
        <w:tc>
          <w:tcPr>
            <w:tcW w:w="6660" w:type="dxa"/>
            <w:tcBorders>
              <w:top w:val="single" w:sz="4" w:space="0" w:color="auto"/>
              <w:bottom w:val="nil"/>
            </w:tcBorders>
          </w:tcPr>
          <w:p w:rsidR="001C02A0" w:rsidRPr="00F22594" w:rsidRDefault="001C02A0" w:rsidP="00E53018">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Plan must cover emergency services necessary to screen and stabilize a covered person if a prudent layperson acting reasonably would have believed that an emergency medical condition existed.</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42 U.S.C.</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§300gg-19a(b)(1)(A)</w:t>
            </w:r>
          </w:p>
          <w:p w:rsidR="001C02A0" w:rsidRPr="00F22594" w:rsidRDefault="001C02A0" w:rsidP="00C552D3">
            <w:pPr>
              <w:pStyle w:val="Default"/>
              <w:ind w:left="-1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widowControl w:val="0"/>
              <w:numPr>
                <w:ilvl w:val="1"/>
                <w:numId w:val="16"/>
              </w:numPr>
              <w:ind w:left="522" w:right="-20" w:hanging="270"/>
              <w:contextualSpacing/>
              <w:rPr>
                <w:rFonts w:ascii="Segoe UI" w:eastAsia="Arial" w:hAnsi="Segoe UI" w:cs="Segoe UI"/>
              </w:rPr>
            </w:pPr>
            <w:r w:rsidRPr="00F22594">
              <w:rPr>
                <w:rFonts w:ascii="Segoe UI" w:eastAsia="Arial" w:hAnsi="Segoe UI" w:cs="Segoe UI"/>
              </w:rPr>
              <w:t xml:space="preserve">The contract must not require prior authorization of emergency services provided prior to the point of stabilization if a prudent layperson acting reasonably would have believed that an emergency medical condition existed.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nil"/>
            </w:tcBorders>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left="-18" w:right="-108"/>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(1)(a)</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42 U.S.C.</w:t>
            </w:r>
          </w:p>
          <w:p w:rsidR="001F73D2" w:rsidRDefault="001C02A0" w:rsidP="00C552D3">
            <w:pPr>
              <w:ind w:left="-18" w:right="-108"/>
              <w:jc w:val="center"/>
              <w:rPr>
                <w:rFonts w:ascii="Segoe UI" w:eastAsia="Arial" w:hAnsi="Segoe UI" w:cs="Segoe UI"/>
              </w:rPr>
            </w:pPr>
            <w:r w:rsidRPr="00F22594">
              <w:rPr>
                <w:rFonts w:ascii="Segoe UI" w:eastAsia="Arial" w:hAnsi="Segoe UI" w:cs="Segoe UI"/>
              </w:rPr>
              <w:t>§300gg-19a(b)(1)</w:t>
            </w:r>
          </w:p>
          <w:p w:rsidR="001C02A0" w:rsidRPr="00F22594" w:rsidRDefault="001C02A0" w:rsidP="00C552D3">
            <w:pPr>
              <w:ind w:left="-18" w:right="-108"/>
              <w:jc w:val="center"/>
              <w:rPr>
                <w:rFonts w:ascii="Segoe UI" w:eastAsia="Arial" w:hAnsi="Segoe UI" w:cs="Segoe UI"/>
              </w:rPr>
            </w:pPr>
            <w:r w:rsidRPr="00F22594">
              <w:rPr>
                <w:rFonts w:ascii="Segoe UI" w:eastAsia="Arial" w:hAnsi="Segoe UI" w:cs="Segoe UI"/>
              </w:rPr>
              <w:t>(B-C)</w:t>
            </w:r>
          </w:p>
        </w:tc>
        <w:tc>
          <w:tcPr>
            <w:tcW w:w="6660" w:type="dxa"/>
            <w:tcBorders>
              <w:top w:val="nil"/>
              <w:bottom w:val="nil"/>
            </w:tcBorders>
          </w:tcPr>
          <w:p w:rsidR="001C02A0" w:rsidRPr="00F22594" w:rsidRDefault="001C02A0" w:rsidP="00E53018">
            <w:pPr>
              <w:pStyle w:val="ListParagraph"/>
              <w:widowControl w:val="0"/>
              <w:numPr>
                <w:ilvl w:val="0"/>
                <w:numId w:val="16"/>
              </w:numPr>
              <w:ind w:left="252" w:right="-20" w:hanging="252"/>
              <w:rPr>
                <w:rFonts w:ascii="Segoe UI" w:eastAsia="Arial" w:hAnsi="Segoe UI" w:cs="Segoe UI"/>
              </w:rPr>
            </w:pPr>
            <w:r w:rsidRPr="00F22594">
              <w:rPr>
                <w:rFonts w:ascii="Segoe UI" w:eastAsia="Arial" w:hAnsi="Segoe UI" w:cs="Segoe UI"/>
              </w:rPr>
              <w:t xml:space="preserve">The plan must cover out-of-network emergency services necessary to screen and stabilize a covered person if a prudent layperson would have reasonably believed that use of an in-network emergency department would result in a delay that would worsen the emergency, or if a provision of federal, state, or local law requires the use of a specific provider or facility.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Borders>
              <w:top w:val="nil"/>
            </w:tcBorders>
          </w:tcPr>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7138A5" w:rsidRDefault="007138A5" w:rsidP="00205AC5">
            <w:pPr>
              <w:jc w:val="center"/>
              <w:rPr>
                <w:rFonts w:ascii="Segoe UI" w:hAnsi="Segoe UI" w:cs="Segoe UI"/>
              </w:rPr>
            </w:pPr>
          </w:p>
          <w:p w:rsidR="007138A5" w:rsidRDefault="007138A5" w:rsidP="00205AC5">
            <w:pPr>
              <w:jc w:val="center"/>
              <w:rPr>
                <w:rFonts w:ascii="Segoe UI" w:hAnsi="Segoe UI" w:cs="Segoe UI"/>
              </w:rPr>
            </w:pPr>
          </w:p>
          <w:p w:rsidR="007138A5" w:rsidRDefault="007138A5" w:rsidP="00205AC5">
            <w:pPr>
              <w:jc w:val="center"/>
              <w:rPr>
                <w:rFonts w:ascii="Segoe UI" w:hAnsi="Segoe UI" w:cs="Segoe UI"/>
              </w:rPr>
            </w:pPr>
          </w:p>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0426C9" w:rsidRDefault="000426C9" w:rsidP="00205AC5">
            <w:pPr>
              <w:jc w:val="center"/>
              <w:rPr>
                <w:rFonts w:ascii="Segoe UI" w:hAnsi="Segoe UI" w:cs="Segoe UI"/>
              </w:rPr>
            </w:pPr>
          </w:p>
          <w:p w:rsidR="001C02A0" w:rsidRDefault="001C02A0" w:rsidP="00205AC5">
            <w:pPr>
              <w:jc w:val="center"/>
              <w:rPr>
                <w:rFonts w:ascii="Segoe UI" w:hAnsi="Segoe UI" w:cs="Segoe UI"/>
              </w:rPr>
            </w:pPr>
            <w:r w:rsidRPr="00F22594">
              <w:rPr>
                <w:rFonts w:ascii="Segoe UI" w:hAnsi="Segoe UI" w:cs="Segoe UI"/>
              </w:rPr>
              <w:t xml:space="preserve">Required Terms of Emergency Services Coverage </w:t>
            </w:r>
          </w:p>
          <w:p w:rsidR="0004069C" w:rsidRPr="00F22594" w:rsidRDefault="0004069C" w:rsidP="00205AC5">
            <w:pPr>
              <w:jc w:val="center"/>
              <w:rPr>
                <w:rFonts w:ascii="Segoe UI" w:hAnsi="Segoe UI" w:cs="Segoe UI"/>
              </w:rPr>
            </w:pPr>
            <w:r>
              <w:rPr>
                <w:rFonts w:ascii="Segoe UI" w:hAnsi="Segoe UI" w:cs="Segoe UI"/>
              </w:rPr>
              <w:t>(Cont’d)</w:t>
            </w:r>
          </w:p>
        </w:tc>
        <w:tc>
          <w:tcPr>
            <w:tcW w:w="1350" w:type="dxa"/>
            <w:tcBorders>
              <w:top w:val="nil"/>
              <w:bottom w:val="nil"/>
            </w:tcBorders>
          </w:tcPr>
          <w:p w:rsidR="001F73D2" w:rsidRDefault="001C02A0" w:rsidP="00C552D3">
            <w:pPr>
              <w:ind w:left="-18" w:right="-108"/>
              <w:jc w:val="center"/>
              <w:rPr>
                <w:rFonts w:ascii="Segoe UI" w:eastAsia="Arial" w:hAnsi="Segoe UI" w:cs="Segoe UI"/>
              </w:rPr>
            </w:pPr>
            <w:r w:rsidRPr="00F22594">
              <w:rPr>
                <w:rFonts w:ascii="Segoe UI" w:eastAsia="Arial" w:hAnsi="Segoe UI" w:cs="Segoe UI"/>
              </w:rPr>
              <w:t>45 C.F.R. 147.138</w:t>
            </w:r>
          </w:p>
          <w:p w:rsidR="001C02A0" w:rsidRPr="00F22594" w:rsidRDefault="001C02A0" w:rsidP="00C552D3">
            <w:pPr>
              <w:ind w:left="-18" w:right="-108"/>
              <w:jc w:val="center"/>
              <w:rPr>
                <w:rFonts w:ascii="Segoe UI" w:hAnsi="Segoe UI" w:cs="Segoe UI"/>
              </w:rPr>
            </w:pPr>
            <w:r w:rsidRPr="00F22594">
              <w:rPr>
                <w:rFonts w:ascii="Segoe UI" w:eastAsia="Arial" w:hAnsi="Segoe UI" w:cs="Segoe UI"/>
              </w:rPr>
              <w:t>(b)(2)</w:t>
            </w:r>
            <w:r>
              <w:rPr>
                <w:rFonts w:ascii="Segoe UI" w:eastAsia="Arial" w:hAnsi="Segoe UI" w:cs="Segoe UI"/>
              </w:rPr>
              <w:t xml:space="preserve"> </w:t>
            </w:r>
            <w:r w:rsidRPr="00F22594">
              <w:rPr>
                <w:rFonts w:ascii="Segoe UI" w:eastAsia="Arial" w:hAnsi="Segoe UI" w:cs="Segoe UI"/>
              </w:rPr>
              <w:t>(ii)</w:t>
            </w:r>
          </w:p>
        </w:tc>
        <w:tc>
          <w:tcPr>
            <w:tcW w:w="6660" w:type="dxa"/>
            <w:tcBorders>
              <w:top w:val="nil"/>
              <w:bottom w:val="nil"/>
            </w:tcBorders>
          </w:tcPr>
          <w:p w:rsidR="001C02A0" w:rsidRPr="00F22594" w:rsidRDefault="001C02A0" w:rsidP="00E53018">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t>The issuer must not require prior authorization of emergency services provided prior to the point of stabilization if a prudent layperson acting reasonably would have believed that an emergency medical condition existed and that use of an in-network emergency department would result in a delay that would worsen the emergency.</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Pr="00F22594" w:rsidRDefault="001C02A0" w:rsidP="00C552D3">
            <w:pPr>
              <w:ind w:right="-108"/>
              <w:jc w:val="center"/>
              <w:rPr>
                <w:rFonts w:ascii="Segoe UI" w:eastAsia="Arial" w:hAnsi="Segoe UI" w:cs="Segoe UI"/>
              </w:rPr>
            </w:pPr>
            <w:r>
              <w:rPr>
                <w:rFonts w:ascii="Segoe UI" w:eastAsia="Arial" w:hAnsi="Segoe UI" w:cs="Segoe UI"/>
              </w:rPr>
              <w:t xml:space="preserve">42 USC </w:t>
            </w:r>
            <w:r w:rsidRPr="00F22594">
              <w:rPr>
                <w:rFonts w:ascii="Segoe UI" w:eastAsia="Arial" w:hAnsi="Segoe UI" w:cs="Segoe UI"/>
              </w:rPr>
              <w:t>§300gg-19a(b)(1)(D)</w:t>
            </w:r>
          </w:p>
        </w:tc>
        <w:tc>
          <w:tcPr>
            <w:tcW w:w="6660" w:type="dxa"/>
            <w:tcBorders>
              <w:top w:val="nil"/>
              <w:bottom w:val="nil"/>
            </w:tcBorders>
          </w:tcPr>
          <w:p w:rsidR="001C02A0" w:rsidRPr="00F22594" w:rsidRDefault="001C02A0" w:rsidP="00E53018">
            <w:pPr>
              <w:pStyle w:val="ListParagraph"/>
              <w:widowControl w:val="0"/>
              <w:numPr>
                <w:ilvl w:val="1"/>
                <w:numId w:val="16"/>
              </w:numPr>
              <w:ind w:left="522" w:right="-20" w:hanging="270"/>
              <w:rPr>
                <w:rFonts w:ascii="Segoe UI" w:eastAsia="Arial" w:hAnsi="Segoe UI" w:cs="Segoe UI"/>
              </w:rPr>
            </w:pPr>
            <w:r w:rsidRPr="00F22594">
              <w:rPr>
                <w:rFonts w:ascii="Segoe UI" w:eastAsia="Arial" w:hAnsi="Segoe UI" w:cs="Segoe UI"/>
              </w:rPr>
              <w:t>Emerg</w:t>
            </w:r>
            <w:r w:rsidRPr="00F22594">
              <w:rPr>
                <w:rFonts w:ascii="Segoe UI" w:eastAsia="Arial" w:hAnsi="Segoe UI" w:cs="Segoe UI"/>
                <w:spacing w:val="1"/>
              </w:rPr>
              <w:t>e</w:t>
            </w:r>
            <w:r w:rsidRPr="00F22594">
              <w:rPr>
                <w:rFonts w:ascii="Segoe UI" w:eastAsia="Arial" w:hAnsi="Segoe UI" w:cs="Segoe UI"/>
              </w:rPr>
              <w:t>n</w:t>
            </w:r>
            <w:r w:rsidRPr="00F22594">
              <w:rPr>
                <w:rFonts w:ascii="Segoe UI" w:eastAsia="Arial" w:hAnsi="Segoe UI" w:cs="Segoe UI"/>
                <w:spacing w:val="1"/>
              </w:rPr>
              <w:t>c</w:t>
            </w:r>
            <w:r w:rsidRPr="00F22594">
              <w:rPr>
                <w:rFonts w:ascii="Segoe UI" w:eastAsia="Arial" w:hAnsi="Segoe UI" w:cs="Segoe UI"/>
              </w:rPr>
              <w:t>y</w:t>
            </w:r>
            <w:r w:rsidRPr="00F22594">
              <w:rPr>
                <w:rFonts w:ascii="Segoe UI" w:eastAsia="Arial" w:hAnsi="Segoe UI" w:cs="Segoe UI"/>
                <w:spacing w:val="-1"/>
              </w:rPr>
              <w:t xml:space="preserve"> </w:t>
            </w:r>
            <w:r w:rsidRPr="00F22594">
              <w:rPr>
                <w:rFonts w:ascii="Segoe UI" w:eastAsia="Arial" w:hAnsi="Segoe UI" w:cs="Segoe UI"/>
              </w:rPr>
              <w:t>ou</w:t>
            </w:r>
            <w:r w:rsidRPr="00F22594">
              <w:rPr>
                <w:rFonts w:ascii="Segoe UI" w:eastAsia="Arial" w:hAnsi="Segoe UI" w:cs="Segoe UI"/>
                <w:spacing w:val="2"/>
              </w:rPr>
              <w:t>t</w:t>
            </w:r>
            <w:r w:rsidRPr="00F22594">
              <w:rPr>
                <w:rFonts w:ascii="Segoe UI" w:eastAsia="Arial" w:hAnsi="Segoe UI" w:cs="Segoe UI"/>
              </w:rPr>
              <w:t>-of-ne</w:t>
            </w:r>
            <w:r w:rsidRPr="00F22594">
              <w:rPr>
                <w:rFonts w:ascii="Segoe UI" w:eastAsia="Arial" w:hAnsi="Segoe UI" w:cs="Segoe UI"/>
                <w:spacing w:val="3"/>
              </w:rPr>
              <w:t>t</w:t>
            </w:r>
            <w:r w:rsidRPr="00F22594">
              <w:rPr>
                <w:rFonts w:ascii="Segoe UI" w:eastAsia="Arial" w:hAnsi="Segoe UI" w:cs="Segoe UI"/>
                <w:spacing w:val="-3"/>
              </w:rPr>
              <w:t>w</w:t>
            </w:r>
            <w:r w:rsidRPr="00F22594">
              <w:rPr>
                <w:rFonts w:ascii="Segoe UI" w:eastAsia="Arial" w:hAnsi="Segoe UI" w:cs="Segoe UI"/>
                <w:spacing w:val="-1"/>
              </w:rPr>
              <w:t>o</w:t>
            </w:r>
            <w:r w:rsidRPr="00F22594">
              <w:rPr>
                <w:rFonts w:ascii="Segoe UI" w:eastAsia="Arial" w:hAnsi="Segoe UI" w:cs="Segoe UI"/>
              </w:rPr>
              <w:t>rk c</w:t>
            </w:r>
            <w:r w:rsidRPr="00F22594">
              <w:rPr>
                <w:rFonts w:ascii="Segoe UI" w:eastAsia="Arial" w:hAnsi="Segoe UI" w:cs="Segoe UI"/>
                <w:spacing w:val="1"/>
              </w:rPr>
              <w:t>o</w:t>
            </w:r>
            <w:r w:rsidRPr="00F22594">
              <w:rPr>
                <w:rFonts w:ascii="Segoe UI" w:eastAsia="Arial" w:hAnsi="Segoe UI" w:cs="Segoe UI"/>
              </w:rPr>
              <w:t>vera</w:t>
            </w:r>
            <w:r w:rsidRPr="00F22594">
              <w:rPr>
                <w:rFonts w:ascii="Segoe UI" w:eastAsia="Arial" w:hAnsi="Segoe UI" w:cs="Segoe UI"/>
                <w:spacing w:val="1"/>
              </w:rPr>
              <w:t>g</w:t>
            </w:r>
            <w:r w:rsidRPr="00F22594">
              <w:rPr>
                <w:rFonts w:ascii="Segoe UI" w:eastAsia="Arial" w:hAnsi="Segoe UI" w:cs="Segoe UI"/>
              </w:rPr>
              <w:t>e</w:t>
            </w:r>
            <w:r w:rsidRPr="00F22594">
              <w:rPr>
                <w:rFonts w:ascii="Segoe UI" w:eastAsia="Arial" w:hAnsi="Segoe UI" w:cs="Segoe UI"/>
                <w:spacing w:val="1"/>
              </w:rPr>
              <w:t xml:space="preserve"> </w:t>
            </w: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be consist</w:t>
            </w:r>
            <w:r w:rsidRPr="00F22594">
              <w:rPr>
                <w:rFonts w:ascii="Segoe UI" w:eastAsia="Arial" w:hAnsi="Segoe UI" w:cs="Segoe UI"/>
                <w:spacing w:val="1"/>
              </w:rPr>
              <w:t>e</w:t>
            </w:r>
            <w:r w:rsidRPr="00F22594">
              <w:rPr>
                <w:rFonts w:ascii="Segoe UI" w:eastAsia="Arial" w:hAnsi="Segoe UI" w:cs="Segoe UI"/>
              </w:rPr>
              <w:t xml:space="preserve">nt </w:t>
            </w:r>
            <w:r w:rsidRPr="00F22594">
              <w:rPr>
                <w:rFonts w:ascii="Segoe UI" w:eastAsia="Arial" w:hAnsi="Segoe UI" w:cs="Segoe UI"/>
                <w:spacing w:val="-3"/>
              </w:rPr>
              <w:t>w</w:t>
            </w:r>
            <w:r w:rsidRPr="00F22594">
              <w:rPr>
                <w:rFonts w:ascii="Segoe UI" w:eastAsia="Arial" w:hAnsi="Segoe UI" w:cs="Segoe UI"/>
                <w:spacing w:val="2"/>
              </w:rPr>
              <w:t>i</w:t>
            </w:r>
            <w:r w:rsidRPr="00F22594">
              <w:rPr>
                <w:rFonts w:ascii="Segoe UI" w:eastAsia="Arial" w:hAnsi="Segoe UI" w:cs="Segoe UI"/>
              </w:rPr>
              <w:t>th</w:t>
            </w:r>
            <w:r w:rsidRPr="00F22594">
              <w:rPr>
                <w:rFonts w:ascii="Segoe UI" w:eastAsia="Arial" w:hAnsi="Segoe UI" w:cs="Segoe UI"/>
                <w:spacing w:val="-1"/>
              </w:rPr>
              <w:t xml:space="preserve"> </w:t>
            </w:r>
            <w:r w:rsidRPr="00F22594">
              <w:rPr>
                <w:rFonts w:ascii="Segoe UI" w:eastAsia="Arial" w:hAnsi="Segoe UI" w:cs="Segoe UI"/>
              </w:rPr>
              <w:t>scope of reg</w:t>
            </w:r>
            <w:r w:rsidRPr="00F22594">
              <w:rPr>
                <w:rFonts w:ascii="Segoe UI" w:eastAsia="Arial" w:hAnsi="Segoe UI" w:cs="Segoe UI"/>
                <w:spacing w:val="1"/>
              </w:rPr>
              <w:t>u</w:t>
            </w:r>
            <w:r w:rsidRPr="00F22594">
              <w:rPr>
                <w:rFonts w:ascii="Segoe UI" w:eastAsia="Arial" w:hAnsi="Segoe UI" w:cs="Segoe UI"/>
              </w:rPr>
              <w:t>lar contra</w:t>
            </w:r>
            <w:r w:rsidRPr="00F22594">
              <w:rPr>
                <w:rFonts w:ascii="Segoe UI" w:eastAsia="Arial" w:hAnsi="Segoe UI" w:cs="Segoe UI"/>
                <w:spacing w:val="1"/>
              </w:rPr>
              <w:t>c</w:t>
            </w:r>
            <w:r w:rsidRPr="00F22594">
              <w:rPr>
                <w:rFonts w:ascii="Segoe UI" w:eastAsia="Arial" w:hAnsi="Segoe UI" w:cs="Segoe UI"/>
              </w:rPr>
              <w:t>t benefits.</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1C02A0" w:rsidRPr="00F22594" w:rsidRDefault="001C02A0" w:rsidP="00C552D3">
            <w:pPr>
              <w:pStyle w:val="Default"/>
              <w:jc w:val="center"/>
              <w:rPr>
                <w:rFonts w:ascii="Segoe UI" w:hAnsi="Segoe UI" w:cs="Segoe UI"/>
                <w:sz w:val="22"/>
                <w:szCs w:val="22"/>
              </w:rPr>
            </w:pPr>
          </w:p>
        </w:tc>
        <w:tc>
          <w:tcPr>
            <w:tcW w:w="6660" w:type="dxa"/>
            <w:tcBorders>
              <w:top w:val="nil"/>
              <w:bottom w:val="single" w:sz="4" w:space="0" w:color="auto"/>
            </w:tcBorders>
          </w:tcPr>
          <w:p w:rsidR="001C02A0" w:rsidRPr="00694586" w:rsidRDefault="001C02A0" w:rsidP="00205AC5">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 xml:space="preserve">Coverage of emergency services may be subject to applicable copayments, coinsurance, and deductibles, and an issuer may impose reasonable differential cost-sharing arrangements for out-of-network emergency services, if such differential between in-network and out-of-network cost-sharing does not exceed fifty dollars. </w:t>
            </w:r>
          </w:p>
        </w:tc>
        <w:tc>
          <w:tcPr>
            <w:tcW w:w="126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jc w:val="center"/>
              <w:rPr>
                <w:rFonts w:ascii="Segoe UI" w:hAnsi="Segoe UI" w:cs="Segoe UI"/>
              </w:rPr>
            </w:pPr>
          </w:p>
        </w:tc>
        <w:tc>
          <w:tcPr>
            <w:tcW w:w="1350" w:type="dxa"/>
            <w:tcBorders>
              <w:top w:val="single" w:sz="4" w:space="0" w:color="auto"/>
              <w:bottom w:val="nil"/>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(1)(c)</w:t>
            </w:r>
          </w:p>
          <w:p w:rsidR="001C02A0" w:rsidRPr="00F22594" w:rsidRDefault="001C02A0" w:rsidP="00C552D3">
            <w:pPr>
              <w:pStyle w:val="Default"/>
              <w:jc w:val="center"/>
              <w:rPr>
                <w:rFonts w:ascii="Segoe UI" w:hAnsi="Segoe UI" w:cs="Segoe UI"/>
                <w:sz w:val="22"/>
                <w:szCs w:val="22"/>
              </w:rPr>
            </w:pPr>
          </w:p>
        </w:tc>
        <w:tc>
          <w:tcPr>
            <w:tcW w:w="6660" w:type="dxa"/>
            <w:tcBorders>
              <w:top w:val="single" w:sz="4" w:space="0" w:color="auto"/>
              <w:bottom w:val="nil"/>
            </w:tcBorders>
          </w:tcPr>
          <w:p w:rsidR="001C02A0" w:rsidRPr="00F22594" w:rsidRDefault="001C02A0" w:rsidP="00E53018">
            <w:pPr>
              <w:pStyle w:val="ListParagraph"/>
              <w:widowControl w:val="0"/>
              <w:numPr>
                <w:ilvl w:val="1"/>
                <w:numId w:val="17"/>
              </w:numPr>
              <w:ind w:left="252" w:right="-20" w:hanging="252"/>
              <w:rPr>
                <w:rFonts w:ascii="Segoe UI" w:eastAsia="Arial" w:hAnsi="Segoe UI" w:cs="Segoe UI"/>
              </w:rPr>
            </w:pPr>
            <w:r w:rsidRPr="00F22594">
              <w:rPr>
                <w:rFonts w:ascii="Segoe UI" w:eastAsia="Arial" w:hAnsi="Segoe UI" w:cs="Segoe UI"/>
              </w:rPr>
              <w:t>Differential cost sharing for out-of-network emergency services beyond evaluation and stabilization may not be applied if:</w:t>
            </w:r>
          </w:p>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Due to circumstances beyond the enrollee’s control, the enrollee was unable to go to an in-network emergency department in a timely fashion without serious impairment to their health; or</w:t>
            </w:r>
          </w:p>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A prudent layperson possessing an average knowledge of health and medicine would have reasonably believed that they would be unable to go to an in-network emergency department in a timely fashion without serious impairment to their health.</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nil"/>
            </w:tcBorders>
          </w:tcPr>
          <w:p w:rsidR="001C02A0" w:rsidRPr="00F22594" w:rsidRDefault="001C02A0" w:rsidP="00E53018">
            <w:pPr>
              <w:jc w:val="center"/>
              <w:rPr>
                <w:rFonts w:ascii="Segoe UI" w:hAnsi="Segoe UI" w:cs="Segoe UI"/>
              </w:rPr>
            </w:pPr>
          </w:p>
        </w:tc>
        <w:tc>
          <w:tcPr>
            <w:tcW w:w="1350" w:type="dxa"/>
            <w:tcBorders>
              <w:top w:val="nil"/>
              <w:bottom w:val="nil"/>
            </w:tcBorders>
          </w:tcPr>
          <w:p w:rsidR="001C02A0" w:rsidRDefault="001C02A0" w:rsidP="00C552D3">
            <w:pPr>
              <w:ind w:left="-108" w:right="-108"/>
              <w:jc w:val="center"/>
              <w:rPr>
                <w:rFonts w:ascii="Segoe UI" w:eastAsia="Arial" w:hAnsi="Segoe UI" w:cs="Segoe UI"/>
              </w:rPr>
            </w:pPr>
            <w:r w:rsidRPr="00F22594">
              <w:rPr>
                <w:rFonts w:ascii="Segoe UI" w:eastAsia="Arial" w:hAnsi="Segoe UI" w:cs="Segoe UI"/>
              </w:rPr>
              <w:t>45 CFR §147.138</w:t>
            </w:r>
          </w:p>
          <w:p w:rsidR="001C02A0" w:rsidRPr="00F22594" w:rsidRDefault="001C02A0" w:rsidP="00C552D3">
            <w:pPr>
              <w:ind w:left="-108" w:right="-108"/>
              <w:jc w:val="center"/>
              <w:rPr>
                <w:rFonts w:ascii="Segoe UI" w:eastAsia="Arial" w:hAnsi="Segoe UI" w:cs="Segoe UI"/>
              </w:rPr>
            </w:pPr>
            <w:r w:rsidRPr="00F22594">
              <w:rPr>
                <w:rFonts w:ascii="Segoe UI" w:eastAsia="Arial" w:hAnsi="Segoe UI" w:cs="Segoe UI"/>
              </w:rPr>
              <w:t>(b)(3)(i)</w:t>
            </w:r>
          </w:p>
          <w:p w:rsidR="001C02A0" w:rsidRPr="00F22594" w:rsidRDefault="001C02A0" w:rsidP="00C552D3">
            <w:pPr>
              <w:pStyle w:val="Default"/>
              <w:ind w:left="-10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In addition to the in-network cost-sharing, plan can balance bill individual for the excess of out-of-network provider charges, over the minimum amount the plan is required to pay (see below). </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nil"/>
              <w:bottom w:val="nil"/>
            </w:tcBorders>
          </w:tcPr>
          <w:p w:rsidR="001C02A0" w:rsidRPr="00F22594" w:rsidRDefault="001C02A0" w:rsidP="00950462">
            <w:pPr>
              <w:jc w:val="center"/>
              <w:rPr>
                <w:rFonts w:ascii="Segoe UI" w:hAnsi="Segoe UI" w:cs="Segoe UI"/>
              </w:rPr>
            </w:pPr>
          </w:p>
        </w:tc>
        <w:tc>
          <w:tcPr>
            <w:tcW w:w="1350" w:type="dxa"/>
            <w:tcBorders>
              <w:top w:val="nil"/>
              <w:bottom w:val="nil"/>
            </w:tcBorders>
          </w:tcPr>
          <w:p w:rsidR="001C02A0" w:rsidRDefault="001C02A0" w:rsidP="00C552D3">
            <w:pPr>
              <w:ind w:left="-108" w:right="-108"/>
              <w:jc w:val="center"/>
              <w:rPr>
                <w:rFonts w:ascii="Segoe UI" w:eastAsia="Arial" w:hAnsi="Segoe UI" w:cs="Segoe UI"/>
              </w:rPr>
            </w:pPr>
            <w:r w:rsidRPr="00F22594">
              <w:rPr>
                <w:rFonts w:ascii="Segoe UI" w:eastAsia="Arial" w:hAnsi="Segoe UI" w:cs="Segoe UI"/>
              </w:rPr>
              <w:t>45 CFR §147.138</w:t>
            </w:r>
          </w:p>
          <w:p w:rsidR="001C02A0" w:rsidRPr="00F22594" w:rsidRDefault="001C02A0" w:rsidP="00C552D3">
            <w:pPr>
              <w:ind w:left="-108" w:right="-108"/>
              <w:jc w:val="center"/>
              <w:rPr>
                <w:rFonts w:ascii="Segoe UI" w:eastAsia="Arial" w:hAnsi="Segoe UI" w:cs="Segoe UI"/>
              </w:rPr>
            </w:pPr>
            <w:r w:rsidRPr="00F22594">
              <w:rPr>
                <w:rFonts w:ascii="Segoe UI" w:eastAsia="Arial" w:hAnsi="Segoe UI" w:cs="Segoe UI"/>
              </w:rPr>
              <w:t>(b)(3)(i)(A-C)</w:t>
            </w:r>
          </w:p>
          <w:p w:rsidR="001C02A0" w:rsidRPr="00F22594" w:rsidRDefault="001C02A0" w:rsidP="00C552D3">
            <w:pPr>
              <w:pStyle w:val="Default"/>
              <w:ind w:left="-108" w:right="-108"/>
              <w:jc w:val="center"/>
              <w:rPr>
                <w:rFonts w:ascii="Segoe UI" w:hAnsi="Segoe UI" w:cs="Segoe UI"/>
                <w:sz w:val="22"/>
                <w:szCs w:val="22"/>
              </w:rPr>
            </w:pPr>
          </w:p>
        </w:tc>
        <w:tc>
          <w:tcPr>
            <w:tcW w:w="6660" w:type="dxa"/>
            <w:tcBorders>
              <w:top w:val="nil"/>
              <w:bottom w:val="nil"/>
            </w:tcBorders>
          </w:tcPr>
          <w:p w:rsidR="001C02A0" w:rsidRPr="00F22594" w:rsidRDefault="001C02A0" w:rsidP="00E53018">
            <w:pPr>
              <w:pStyle w:val="ListParagraph"/>
              <w:widowControl w:val="0"/>
              <w:numPr>
                <w:ilvl w:val="2"/>
                <w:numId w:val="17"/>
              </w:numPr>
              <w:ind w:left="522" w:right="-20" w:hanging="270"/>
              <w:rPr>
                <w:rFonts w:ascii="Segoe UI" w:eastAsia="Arial" w:hAnsi="Segoe UI" w:cs="Segoe UI"/>
              </w:rPr>
            </w:pPr>
            <w:r w:rsidRPr="00F22594">
              <w:rPr>
                <w:rFonts w:ascii="Segoe UI" w:eastAsia="Arial" w:hAnsi="Segoe UI" w:cs="Segoe UI"/>
              </w:rPr>
              <w:t xml:space="preserve">Plan complies with the above cost-sharing requirements for out-of-network emergency services if it provides coverage at the level of the greatest of these three amounts: (1) the median in-network rate, (2) the usual, customary and reasonable rate (or similar rate determined using the plan or issuer’s general formula for determining payments for out-of-network services, or (3) the Medicare rate. </w:t>
            </w:r>
            <w:r w:rsidRPr="00F22594">
              <w:rPr>
                <w:rFonts w:ascii="Segoe UI" w:eastAsia="Arial" w:hAnsi="Segoe UI" w:cs="Segoe UI"/>
                <w:i/>
              </w:rPr>
              <w:t>Note: See regulations for more specifics.</w:t>
            </w:r>
          </w:p>
        </w:tc>
        <w:tc>
          <w:tcPr>
            <w:tcW w:w="1260" w:type="dxa"/>
            <w:tcBorders>
              <w:top w:val="nil"/>
              <w:bottom w:val="nil"/>
            </w:tcBorders>
          </w:tcPr>
          <w:p w:rsidR="001C02A0" w:rsidRPr="00F22594" w:rsidRDefault="001C02A0" w:rsidP="00E53018">
            <w:pPr>
              <w:jc w:val="center"/>
              <w:rPr>
                <w:rFonts w:ascii="Segoe UI" w:hAnsi="Segoe UI" w:cs="Segoe UI"/>
              </w:rPr>
            </w:pPr>
          </w:p>
        </w:tc>
        <w:tc>
          <w:tcPr>
            <w:tcW w:w="1530" w:type="dxa"/>
            <w:tcBorders>
              <w:top w:val="nil"/>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val="restart"/>
            <w:tcBorders>
              <w:top w:val="nil"/>
            </w:tcBorders>
          </w:tcPr>
          <w:p w:rsidR="001C02A0" w:rsidRDefault="00032775" w:rsidP="00E53018">
            <w:pPr>
              <w:jc w:val="center"/>
              <w:rPr>
                <w:rFonts w:ascii="Segoe UI" w:hAnsi="Segoe UI" w:cs="Segoe UI"/>
              </w:rPr>
            </w:pPr>
            <w:r w:rsidRPr="00F22594">
              <w:rPr>
                <w:rFonts w:ascii="Segoe UI" w:hAnsi="Segoe UI" w:cs="Segoe UI"/>
              </w:rPr>
              <w:t>Required Terms of Coverage (Cont’d)</w:t>
            </w:r>
          </w:p>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left="-18"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left="-18" w:right="-14"/>
              <w:jc w:val="center"/>
              <w:rPr>
                <w:rFonts w:ascii="Segoe UI" w:eastAsia="Arial" w:hAnsi="Segoe UI" w:cs="Segoe UI"/>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p w:rsidR="001C02A0" w:rsidRPr="00F22594" w:rsidRDefault="001C02A0" w:rsidP="00C552D3">
            <w:pPr>
              <w:pStyle w:val="Default"/>
              <w:jc w:val="center"/>
              <w:rPr>
                <w:rFonts w:ascii="Segoe UI" w:hAnsi="Segoe UI" w:cs="Segoe UI"/>
                <w:sz w:val="22"/>
                <w:szCs w:val="22"/>
              </w:rPr>
            </w:pPr>
          </w:p>
        </w:tc>
        <w:tc>
          <w:tcPr>
            <w:tcW w:w="6660" w:type="dxa"/>
            <w:tcBorders>
              <w:top w:val="nil"/>
              <w:bottom w:val="single" w:sz="4" w:space="0" w:color="auto"/>
            </w:tcBorders>
          </w:tcPr>
          <w:p w:rsidR="001C02A0" w:rsidRPr="00F22594" w:rsidRDefault="001C02A0" w:rsidP="00E53018">
            <w:pPr>
              <w:pStyle w:val="ListParagraph"/>
              <w:widowControl w:val="0"/>
              <w:numPr>
                <w:ilvl w:val="2"/>
                <w:numId w:val="18"/>
              </w:numPr>
              <w:ind w:left="252" w:right="-20" w:hanging="252"/>
              <w:rPr>
                <w:rFonts w:ascii="Segoe UI" w:eastAsia="Arial" w:hAnsi="Segoe UI" w:cs="Segoe UI"/>
              </w:rPr>
            </w:pPr>
            <w:r w:rsidRPr="00F22594">
              <w:rPr>
                <w:rFonts w:ascii="Segoe UI" w:eastAsia="Arial" w:hAnsi="Segoe UI" w:cs="Segoe UI"/>
              </w:rPr>
              <w:t xml:space="preserve">For inpatient admission, the issuer may require notification within a specified time frame or as soon thereafter as medically possible, but no less than twenty-four hours. </w:t>
            </w:r>
          </w:p>
        </w:tc>
        <w:tc>
          <w:tcPr>
            <w:tcW w:w="126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Default="001C02A0" w:rsidP="00E53018">
            <w:pPr>
              <w:jc w:val="center"/>
              <w:rPr>
                <w:rFonts w:ascii="Segoe UI" w:hAnsi="Segoe UI" w:cs="Segoe UI"/>
              </w:rPr>
            </w:pPr>
          </w:p>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Pr>
          <w:p w:rsidR="001C02A0" w:rsidRPr="00F22594" w:rsidRDefault="001C02A0" w:rsidP="00E53018">
            <w:pPr>
              <w:ind w:left="-108" w:firstLine="108"/>
              <w:jc w:val="center"/>
              <w:rPr>
                <w:rFonts w:ascii="Segoe UI" w:hAnsi="Segoe UI" w:cs="Segoe UI"/>
              </w:rPr>
            </w:pPr>
          </w:p>
        </w:tc>
        <w:tc>
          <w:tcPr>
            <w:tcW w:w="1350" w:type="dxa"/>
            <w:tcBorders>
              <w:top w:val="single" w:sz="4" w:space="0" w:color="auto"/>
              <w:bottom w:val="nil"/>
            </w:tcBorders>
          </w:tcPr>
          <w:p w:rsidR="001C02A0" w:rsidRPr="00F22594" w:rsidRDefault="001C02A0" w:rsidP="00C552D3">
            <w:pPr>
              <w:ind w:right="-14"/>
              <w:jc w:val="center"/>
              <w:rPr>
                <w:rFonts w:ascii="Segoe UI" w:eastAsia="Arial" w:hAnsi="Segoe UI" w:cs="Segoe UI"/>
              </w:rPr>
            </w:pPr>
            <w:r w:rsidRPr="00F22594">
              <w:rPr>
                <w:rFonts w:ascii="Segoe UI" w:eastAsia="Arial" w:hAnsi="Segoe UI" w:cs="Segoe UI"/>
              </w:rPr>
              <w:t>RCW 48.43.</w:t>
            </w:r>
            <w:r w:rsidRPr="00F22594">
              <w:rPr>
                <w:rFonts w:ascii="Segoe UI" w:eastAsia="Arial" w:hAnsi="Segoe UI" w:cs="Segoe UI"/>
                <w:spacing w:val="1"/>
              </w:rPr>
              <w:t>09</w:t>
            </w:r>
            <w:r w:rsidRPr="00F22594">
              <w:rPr>
                <w:rFonts w:ascii="Segoe UI" w:eastAsia="Arial" w:hAnsi="Segoe UI" w:cs="Segoe UI"/>
              </w:rPr>
              <w:t>3 (1)(d)</w:t>
            </w:r>
          </w:p>
        </w:tc>
        <w:tc>
          <w:tcPr>
            <w:tcW w:w="6660" w:type="dxa"/>
            <w:tcBorders>
              <w:top w:val="single" w:sz="4" w:space="0" w:color="auto"/>
              <w:bottom w:val="nil"/>
            </w:tcBorders>
          </w:tcPr>
          <w:p w:rsidR="001C02A0" w:rsidRPr="00F22594" w:rsidRDefault="001C02A0" w:rsidP="00E53018">
            <w:pPr>
              <w:pStyle w:val="ListParagraph"/>
              <w:widowControl w:val="0"/>
              <w:numPr>
                <w:ilvl w:val="3"/>
                <w:numId w:val="18"/>
              </w:numPr>
              <w:ind w:left="550" w:right="-20" w:hanging="270"/>
              <w:rPr>
                <w:rFonts w:ascii="Segoe UI" w:eastAsia="Arial" w:hAnsi="Segoe UI" w:cs="Segoe UI"/>
              </w:rPr>
            </w:pPr>
            <w:r w:rsidRPr="00F22594">
              <w:rPr>
                <w:rFonts w:ascii="Segoe UI" w:eastAsia="Arial" w:hAnsi="Segoe UI" w:cs="Segoe UI"/>
              </w:rPr>
              <w:t>The issuer must have someone available 24/7 for preauth of post-evaluation or post-stabilization services</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vMerge/>
            <w:tcBorders>
              <w:bottom w:val="single" w:sz="4" w:space="0" w:color="auto"/>
            </w:tcBorders>
          </w:tcPr>
          <w:p w:rsidR="001C02A0" w:rsidRPr="00F22594" w:rsidRDefault="001C02A0" w:rsidP="00E53018">
            <w:pPr>
              <w:jc w:val="center"/>
              <w:rPr>
                <w:rFonts w:ascii="Segoe UI" w:hAnsi="Segoe UI" w:cs="Segoe UI"/>
              </w:rPr>
            </w:pPr>
          </w:p>
        </w:tc>
        <w:tc>
          <w:tcPr>
            <w:tcW w:w="1350" w:type="dxa"/>
            <w:tcBorders>
              <w:top w:val="nil"/>
              <w:bottom w:val="single" w:sz="4" w:space="0" w:color="auto"/>
            </w:tcBorders>
          </w:tcPr>
          <w:p w:rsidR="001C02A0" w:rsidRPr="00F22594" w:rsidRDefault="001C02A0" w:rsidP="00C552D3">
            <w:pPr>
              <w:ind w:right="-14"/>
              <w:jc w:val="center"/>
              <w:rPr>
                <w:rFonts w:ascii="Segoe UI" w:eastAsia="Arial" w:hAnsi="Segoe UI" w:cs="Segoe UI"/>
                <w:spacing w:val="1"/>
              </w:rPr>
            </w:pPr>
            <w:r w:rsidRPr="00F22594">
              <w:rPr>
                <w:rFonts w:ascii="Segoe UI" w:eastAsia="Arial" w:hAnsi="Segoe UI" w:cs="Segoe UI"/>
              </w:rPr>
              <w:t>RCW</w:t>
            </w:r>
          </w:p>
          <w:p w:rsidR="001C02A0" w:rsidRPr="00F22594" w:rsidRDefault="001C02A0" w:rsidP="00C552D3">
            <w:pPr>
              <w:ind w:right="-14"/>
              <w:jc w:val="center"/>
              <w:rPr>
                <w:rFonts w:ascii="Segoe UI" w:eastAsia="Arial" w:hAnsi="Segoe UI" w:cs="Segoe UI"/>
                <w:b/>
              </w:rPr>
            </w:pPr>
            <w:r w:rsidRPr="00F22594">
              <w:rPr>
                <w:rFonts w:ascii="Segoe UI" w:eastAsia="Arial" w:hAnsi="Segoe UI" w:cs="Segoe UI"/>
              </w:rPr>
              <w:t>48.43.</w:t>
            </w:r>
            <w:r w:rsidRPr="00F22594">
              <w:rPr>
                <w:rFonts w:ascii="Segoe UI" w:eastAsia="Arial" w:hAnsi="Segoe UI" w:cs="Segoe UI"/>
                <w:spacing w:val="1"/>
              </w:rPr>
              <w:t>09</w:t>
            </w:r>
            <w:r w:rsidRPr="00F22594">
              <w:rPr>
                <w:rFonts w:ascii="Segoe UI" w:eastAsia="Arial" w:hAnsi="Segoe UI" w:cs="Segoe UI"/>
              </w:rPr>
              <w:t>3 (2)</w:t>
            </w:r>
          </w:p>
        </w:tc>
        <w:tc>
          <w:tcPr>
            <w:tcW w:w="6660" w:type="dxa"/>
            <w:tcBorders>
              <w:top w:val="nil"/>
              <w:bottom w:val="single" w:sz="4" w:space="0" w:color="auto"/>
            </w:tcBorders>
          </w:tcPr>
          <w:p w:rsidR="001C02A0" w:rsidRPr="00F22594" w:rsidRDefault="001C02A0" w:rsidP="00E53018">
            <w:pPr>
              <w:pStyle w:val="ListParagraph"/>
              <w:numPr>
                <w:ilvl w:val="2"/>
                <w:numId w:val="18"/>
              </w:numPr>
              <w:ind w:left="221" w:hanging="221"/>
              <w:rPr>
                <w:rFonts w:ascii="Segoe UI" w:eastAsia="Times New Roman" w:hAnsi="Segoe UI" w:cs="Segoe UI"/>
              </w:rPr>
            </w:pPr>
            <w:r w:rsidRPr="00F22594">
              <w:rPr>
                <w:rFonts w:ascii="Segoe UI" w:eastAsia="Arial" w:hAnsi="Segoe UI" w:cs="Segoe UI"/>
              </w:rPr>
              <w:t>The issuer may reserve the right to require transfer of a hospitalized enrollee upon stabilization.</w:t>
            </w:r>
          </w:p>
        </w:tc>
        <w:tc>
          <w:tcPr>
            <w:tcW w:w="1260" w:type="dxa"/>
            <w:tcBorders>
              <w:top w:val="nil"/>
              <w:bottom w:val="single" w:sz="4" w:space="0" w:color="auto"/>
            </w:tcBorders>
          </w:tcPr>
          <w:p w:rsidR="001C02A0" w:rsidRPr="00F22594" w:rsidRDefault="001C02A0" w:rsidP="00E53018">
            <w:pPr>
              <w:jc w:val="center"/>
              <w:rPr>
                <w:rFonts w:ascii="Segoe UI" w:hAnsi="Segoe UI" w:cs="Segoe UI"/>
              </w:rPr>
            </w:pPr>
          </w:p>
        </w:tc>
        <w:tc>
          <w:tcPr>
            <w:tcW w:w="1530" w:type="dxa"/>
            <w:tcBorders>
              <w:top w:val="nil"/>
              <w:bottom w:val="single" w:sz="4" w:space="0" w:color="auto"/>
            </w:tcBorders>
          </w:tcPr>
          <w:p w:rsidR="001C02A0" w:rsidRPr="00F22594" w:rsidRDefault="001C02A0" w:rsidP="00E53018">
            <w:pPr>
              <w:jc w:val="center"/>
              <w:rPr>
                <w:rFonts w:ascii="Segoe UI" w:hAnsi="Segoe UI" w:cs="Segoe UI"/>
              </w:rPr>
            </w:pPr>
          </w:p>
        </w:tc>
      </w:tr>
      <w:tr w:rsidR="001C02A0" w:rsidRPr="004A5D97" w:rsidTr="002A1129">
        <w:tc>
          <w:tcPr>
            <w:tcW w:w="1800" w:type="dxa"/>
            <w:vMerge/>
          </w:tcPr>
          <w:p w:rsidR="001C02A0" w:rsidRPr="00F22594" w:rsidRDefault="001C02A0" w:rsidP="00E53018">
            <w:pPr>
              <w:ind w:left="-108"/>
              <w:rPr>
                <w:rFonts w:ascii="Segoe UI" w:hAnsi="Segoe UI" w:cs="Segoe UI"/>
                <w:b/>
              </w:rPr>
            </w:pPr>
          </w:p>
        </w:tc>
        <w:tc>
          <w:tcPr>
            <w:tcW w:w="1710" w:type="dxa"/>
            <w:tcBorders>
              <w:top w:val="single" w:sz="4" w:space="0" w:color="auto"/>
            </w:tcBorders>
          </w:tcPr>
          <w:p w:rsidR="001C02A0" w:rsidRPr="00F22594" w:rsidRDefault="001C02A0" w:rsidP="00E53018">
            <w:pPr>
              <w:jc w:val="center"/>
              <w:rPr>
                <w:rFonts w:ascii="Segoe UI" w:hAnsi="Segoe UI" w:cs="Segoe UI"/>
              </w:rPr>
            </w:pPr>
            <w:r w:rsidRPr="00F22594">
              <w:rPr>
                <w:rFonts w:ascii="Segoe UI" w:hAnsi="Segoe UI" w:cs="Segoe UI"/>
              </w:rPr>
              <w:t>Prescription Drugs</w:t>
            </w:r>
          </w:p>
        </w:tc>
        <w:tc>
          <w:tcPr>
            <w:tcW w:w="1350" w:type="dxa"/>
            <w:tcBorders>
              <w:top w:val="single" w:sz="4" w:space="0" w:color="auto"/>
              <w:bottom w:val="nil"/>
            </w:tcBorders>
          </w:tcPr>
          <w:p w:rsidR="001F73D2" w:rsidRDefault="001C02A0" w:rsidP="00C552D3">
            <w:pPr>
              <w:pStyle w:val="Default"/>
              <w:jc w:val="center"/>
              <w:rPr>
                <w:rFonts w:ascii="Segoe UI" w:eastAsia="Arial" w:hAnsi="Segoe UI" w:cs="Segoe UI"/>
                <w:color w:val="auto"/>
                <w:spacing w:val="-6"/>
                <w:sz w:val="22"/>
                <w:szCs w:val="22"/>
              </w:rPr>
            </w:pPr>
            <w:r w:rsidRPr="00F22594">
              <w:rPr>
                <w:rFonts w:ascii="Segoe UI" w:eastAsia="Arial" w:hAnsi="Segoe UI" w:cs="Segoe UI"/>
                <w:color w:val="auto"/>
                <w:spacing w:val="-6"/>
                <w:sz w:val="22"/>
                <w:szCs w:val="22"/>
              </w:rPr>
              <w:t>WA</w:t>
            </w:r>
            <w:r w:rsidRPr="00F22594">
              <w:rPr>
                <w:rFonts w:ascii="Segoe UI" w:eastAsia="Arial" w:hAnsi="Segoe UI" w:cs="Segoe UI"/>
                <w:color w:val="auto"/>
                <w:sz w:val="22"/>
                <w:szCs w:val="22"/>
              </w:rPr>
              <w:t>C</w:t>
            </w:r>
            <w:r w:rsidRPr="00F22594">
              <w:rPr>
                <w:rFonts w:ascii="Segoe UI" w:eastAsia="Arial" w:hAnsi="Segoe UI" w:cs="Segoe UI"/>
                <w:color w:val="auto"/>
                <w:spacing w:val="-12"/>
                <w:sz w:val="22"/>
                <w:szCs w:val="22"/>
              </w:rPr>
              <w:t xml:space="preserve"> </w:t>
            </w:r>
            <w:r w:rsidRPr="00F22594">
              <w:rPr>
                <w:rFonts w:ascii="Segoe UI" w:eastAsia="Arial" w:hAnsi="Segoe UI" w:cs="Segoe UI"/>
                <w:color w:val="auto"/>
                <w:spacing w:val="-6"/>
                <w:sz w:val="22"/>
                <w:szCs w:val="22"/>
              </w:rPr>
              <w:t>284-</w:t>
            </w:r>
            <w:r w:rsidRPr="00F22594">
              <w:rPr>
                <w:rFonts w:ascii="Segoe UI" w:eastAsia="Arial" w:hAnsi="Segoe UI" w:cs="Segoe UI"/>
                <w:color w:val="auto"/>
                <w:spacing w:val="-5"/>
                <w:sz w:val="22"/>
                <w:szCs w:val="22"/>
              </w:rPr>
              <w:t>4</w:t>
            </w:r>
            <w:r w:rsidRPr="00F22594">
              <w:rPr>
                <w:rFonts w:ascii="Segoe UI" w:eastAsia="Arial" w:hAnsi="Segoe UI" w:cs="Segoe UI"/>
                <w:color w:val="auto"/>
                <w:spacing w:val="-6"/>
                <w:sz w:val="22"/>
                <w:szCs w:val="22"/>
              </w:rPr>
              <w:t>3-5642</w:t>
            </w:r>
          </w:p>
          <w:p w:rsidR="001C02A0" w:rsidRPr="00F22594" w:rsidRDefault="001C02A0" w:rsidP="00C552D3">
            <w:pPr>
              <w:pStyle w:val="Default"/>
              <w:jc w:val="center"/>
              <w:rPr>
                <w:rFonts w:ascii="Segoe UI" w:hAnsi="Segoe UI" w:cs="Segoe UI"/>
                <w:sz w:val="22"/>
                <w:szCs w:val="22"/>
              </w:rPr>
            </w:pPr>
            <w:r w:rsidRPr="00F22594">
              <w:rPr>
                <w:rFonts w:ascii="Segoe UI" w:eastAsia="Arial" w:hAnsi="Segoe UI" w:cs="Segoe UI"/>
                <w:color w:val="auto"/>
                <w:spacing w:val="-6"/>
                <w:sz w:val="22"/>
                <w:szCs w:val="22"/>
              </w:rPr>
              <w:t>(2)(a)(</w:t>
            </w:r>
            <w:r w:rsidRPr="00F22594">
              <w:rPr>
                <w:rFonts w:ascii="Segoe UI" w:eastAsia="Arial" w:hAnsi="Segoe UI" w:cs="Segoe UI"/>
                <w:color w:val="auto"/>
                <w:spacing w:val="-5"/>
                <w:sz w:val="22"/>
                <w:szCs w:val="22"/>
              </w:rPr>
              <w:t>i</w:t>
            </w:r>
            <w:r w:rsidRPr="00F22594">
              <w:rPr>
                <w:rFonts w:ascii="Segoe UI" w:eastAsia="Arial" w:hAnsi="Segoe UI" w:cs="Segoe UI"/>
                <w:color w:val="auto"/>
                <w:spacing w:val="-6"/>
                <w:sz w:val="22"/>
                <w:szCs w:val="22"/>
              </w:rPr>
              <w:t>ii</w:t>
            </w:r>
            <w:r w:rsidRPr="00F22594">
              <w:rPr>
                <w:rFonts w:ascii="Segoe UI" w:eastAsia="Arial" w:hAnsi="Segoe UI" w:cs="Segoe UI"/>
                <w:color w:val="auto"/>
                <w:sz w:val="22"/>
                <w:szCs w:val="22"/>
              </w:rPr>
              <w:t>)</w:t>
            </w:r>
          </w:p>
        </w:tc>
        <w:tc>
          <w:tcPr>
            <w:tcW w:w="6660" w:type="dxa"/>
            <w:tcBorders>
              <w:top w:val="single" w:sz="4" w:space="0" w:color="auto"/>
              <w:bottom w:val="nil"/>
            </w:tcBorders>
          </w:tcPr>
          <w:p w:rsidR="001C02A0" w:rsidRPr="00F22594" w:rsidRDefault="001C02A0" w:rsidP="00E53018">
            <w:pPr>
              <w:rPr>
                <w:rFonts w:ascii="Segoe UI" w:eastAsia="Times New Roman" w:hAnsi="Segoe UI" w:cs="Segoe UI"/>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w:t>
            </w:r>
            <w:r w:rsidRPr="00F22594">
              <w:rPr>
                <w:rFonts w:ascii="Segoe UI" w:eastAsia="Arial" w:hAnsi="Segoe UI" w:cs="Segoe UI"/>
                <w:spacing w:val="-5"/>
              </w:rPr>
              <w:t>r</w:t>
            </w:r>
            <w:r w:rsidRPr="00F22594">
              <w:rPr>
                <w:rFonts w:ascii="Segoe UI" w:eastAsia="Arial" w:hAnsi="Segoe UI" w:cs="Segoe UI"/>
                <w:spacing w:val="-6"/>
              </w:rPr>
              <w:t>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medi</w:t>
            </w:r>
            <w:r w:rsidRPr="00F22594">
              <w:rPr>
                <w:rFonts w:ascii="Segoe UI" w:eastAsia="Arial" w:hAnsi="Segoe UI" w:cs="Segoe UI"/>
                <w:spacing w:val="-5"/>
              </w:rPr>
              <w:t>c</w:t>
            </w:r>
            <w:r w:rsidRPr="00F22594">
              <w:rPr>
                <w:rFonts w:ascii="Segoe UI" w:eastAsia="Arial" w:hAnsi="Segoe UI" w:cs="Segoe UI"/>
                <w:spacing w:val="-6"/>
              </w:rPr>
              <w:t>ation</w:t>
            </w:r>
            <w:r w:rsidRPr="00F22594">
              <w:rPr>
                <w:rFonts w:ascii="Segoe UI" w:eastAsia="Arial" w:hAnsi="Segoe UI" w:cs="Segoe UI"/>
              </w:rPr>
              <w:t>s</w:t>
            </w:r>
            <w:r w:rsidRPr="00F22594">
              <w:rPr>
                <w:rFonts w:ascii="Segoe UI" w:eastAsia="Arial" w:hAnsi="Segoe UI" w:cs="Segoe UI"/>
                <w:spacing w:val="-10"/>
              </w:rPr>
              <w:t xml:space="preserve"> </w:t>
            </w:r>
            <w:r w:rsidRPr="00F22594">
              <w:rPr>
                <w:rFonts w:ascii="Segoe UI" w:eastAsia="Arial" w:hAnsi="Segoe UI" w:cs="Segoe UI"/>
                <w:spacing w:val="-5"/>
              </w:rPr>
              <w:t>a</w:t>
            </w:r>
            <w:r w:rsidRPr="00F22594">
              <w:rPr>
                <w:rFonts w:ascii="Segoe UI" w:eastAsia="Arial" w:hAnsi="Segoe UI" w:cs="Segoe UI"/>
                <w:spacing w:val="-6"/>
              </w:rPr>
              <w:t>ssociat</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emer</w:t>
            </w:r>
            <w:r w:rsidRPr="00F22594">
              <w:rPr>
                <w:rFonts w:ascii="Segoe UI" w:eastAsia="Arial" w:hAnsi="Segoe UI" w:cs="Segoe UI"/>
                <w:spacing w:val="-5"/>
              </w:rPr>
              <w:t>g</w:t>
            </w:r>
            <w:r w:rsidRPr="00F22594">
              <w:rPr>
                <w:rFonts w:ascii="Segoe UI" w:eastAsia="Arial" w:hAnsi="Segoe UI" w:cs="Segoe UI"/>
                <w:spacing w:val="-6"/>
              </w:rPr>
              <w:t>en</w:t>
            </w:r>
            <w:r w:rsidRPr="00F22594">
              <w:rPr>
                <w:rFonts w:ascii="Segoe UI" w:eastAsia="Arial" w:hAnsi="Segoe UI" w:cs="Segoe UI"/>
                <w:spacing w:val="-5"/>
              </w:rPr>
              <w:t>c</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5"/>
              </w:rPr>
              <w:t>m</w:t>
            </w:r>
            <w:r w:rsidRPr="00F22594">
              <w:rPr>
                <w:rFonts w:ascii="Segoe UI" w:eastAsia="Arial" w:hAnsi="Segoe UI" w:cs="Segoe UI"/>
                <w:spacing w:val="-6"/>
              </w:rPr>
              <w:t>edi</w:t>
            </w:r>
            <w:r w:rsidRPr="00F22594">
              <w:rPr>
                <w:rFonts w:ascii="Segoe UI" w:eastAsia="Arial" w:hAnsi="Segoe UI" w:cs="Segoe UI"/>
                <w:spacing w:val="-5"/>
              </w:rPr>
              <w:t>c</w:t>
            </w:r>
            <w:r w:rsidRPr="00F22594">
              <w:rPr>
                <w:rFonts w:ascii="Segoe UI" w:eastAsia="Arial" w:hAnsi="Segoe UI" w:cs="Segoe UI"/>
                <w:spacing w:val="-6"/>
              </w:rPr>
              <w:t>al con</w:t>
            </w:r>
            <w:r w:rsidRPr="00F22594">
              <w:rPr>
                <w:rFonts w:ascii="Segoe UI" w:eastAsia="Arial" w:hAnsi="Segoe UI" w:cs="Segoe UI"/>
                <w:spacing w:val="-5"/>
              </w:rPr>
              <w:t>d</w:t>
            </w:r>
            <w:r w:rsidRPr="00F22594">
              <w:rPr>
                <w:rFonts w:ascii="Segoe UI" w:eastAsia="Arial" w:hAnsi="Segoe UI" w:cs="Segoe UI"/>
                <w:spacing w:val="-6"/>
              </w:rPr>
              <w:t>itio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5"/>
              </w:rPr>
              <w:t>i</w:t>
            </w:r>
            <w:r w:rsidRPr="00F22594">
              <w:rPr>
                <w:rFonts w:ascii="Segoe UI" w:eastAsia="Arial" w:hAnsi="Segoe UI" w:cs="Segoe UI"/>
                <w:spacing w:val="-6"/>
              </w:rPr>
              <w:t>nc</w:t>
            </w:r>
            <w:r w:rsidRPr="00F22594">
              <w:rPr>
                <w:rFonts w:ascii="Segoe UI" w:eastAsia="Arial" w:hAnsi="Segoe UI" w:cs="Segoe UI"/>
                <w:spacing w:val="-5"/>
              </w:rPr>
              <w:t>l</w:t>
            </w:r>
            <w:r w:rsidRPr="00F22594">
              <w:rPr>
                <w:rFonts w:ascii="Segoe UI" w:eastAsia="Arial" w:hAnsi="Segoe UI" w:cs="Segoe UI"/>
                <w:spacing w:val="-6"/>
              </w:rPr>
              <w:t>ud</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6"/>
              </w:rPr>
              <w:t>thos</w:t>
            </w:r>
            <w:r w:rsidRPr="00F22594">
              <w:rPr>
                <w:rFonts w:ascii="Segoe UI" w:eastAsia="Arial" w:hAnsi="Segoe UI" w:cs="Segoe UI"/>
              </w:rPr>
              <w:t>e</w:t>
            </w:r>
            <w:r w:rsidRPr="00F22594">
              <w:rPr>
                <w:rFonts w:ascii="Segoe UI" w:eastAsia="Arial" w:hAnsi="Segoe UI" w:cs="Segoe UI"/>
                <w:spacing w:val="-11"/>
              </w:rPr>
              <w:t xml:space="preserve"> </w:t>
            </w:r>
            <w:r w:rsidRPr="00F22594">
              <w:rPr>
                <w:rFonts w:ascii="Segoe UI" w:eastAsia="Arial" w:hAnsi="Segoe UI" w:cs="Segoe UI"/>
                <w:spacing w:val="-6"/>
              </w:rPr>
              <w:t>purc</w:t>
            </w:r>
            <w:r w:rsidRPr="00F22594">
              <w:rPr>
                <w:rFonts w:ascii="Segoe UI" w:eastAsia="Arial" w:hAnsi="Segoe UI" w:cs="Segoe UI"/>
                <w:spacing w:val="-5"/>
              </w:rPr>
              <w:t>ha</w:t>
            </w:r>
            <w:r w:rsidRPr="00F22594">
              <w:rPr>
                <w:rFonts w:ascii="Segoe UI" w:eastAsia="Arial" w:hAnsi="Segoe UI" w:cs="Segoe UI"/>
                <w:spacing w:val="-6"/>
              </w:rPr>
              <w:t>se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for</w:t>
            </w:r>
            <w:r w:rsidRPr="00F22594">
              <w:rPr>
                <w:rFonts w:ascii="Segoe UI" w:eastAsia="Arial" w:hAnsi="Segoe UI" w:cs="Segoe UI"/>
                <w:spacing w:val="-5"/>
              </w:rPr>
              <w:t>e</w:t>
            </w:r>
            <w:r w:rsidRPr="00F22594">
              <w:rPr>
                <w:rFonts w:ascii="Segoe UI" w:eastAsia="Arial" w:hAnsi="Segoe UI" w:cs="Segoe UI"/>
                <w:spacing w:val="-6"/>
              </w:rPr>
              <w:t>i</w:t>
            </w:r>
            <w:r w:rsidRPr="00F22594">
              <w:rPr>
                <w:rFonts w:ascii="Segoe UI" w:eastAsia="Arial" w:hAnsi="Segoe UI" w:cs="Segoe UI"/>
                <w:spacing w:val="-5"/>
              </w:rPr>
              <w:t>g</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count</w:t>
            </w:r>
            <w:r w:rsidRPr="00F22594">
              <w:rPr>
                <w:rFonts w:ascii="Segoe UI" w:eastAsia="Arial" w:hAnsi="Segoe UI" w:cs="Segoe UI"/>
                <w:spacing w:val="-5"/>
              </w:rPr>
              <w:t>r</w:t>
            </w:r>
            <w:r w:rsidRPr="00F22594">
              <w:rPr>
                <w:rFonts w:ascii="Segoe UI" w:eastAsia="Arial" w:hAnsi="Segoe UI" w:cs="Segoe UI"/>
                <w:spacing w:val="-7"/>
              </w:rPr>
              <w:t>y</w:t>
            </w:r>
            <w:r w:rsidRPr="00F22594">
              <w:rPr>
                <w:rFonts w:ascii="Segoe UI" w:eastAsia="Arial" w:hAnsi="Segoe UI" w:cs="Segoe UI"/>
              </w:rPr>
              <w:t>.</w:t>
            </w:r>
          </w:p>
        </w:tc>
        <w:tc>
          <w:tcPr>
            <w:tcW w:w="1260" w:type="dxa"/>
            <w:tcBorders>
              <w:top w:val="single" w:sz="4" w:space="0" w:color="auto"/>
              <w:bottom w:val="nil"/>
            </w:tcBorders>
          </w:tcPr>
          <w:p w:rsidR="001C02A0" w:rsidRPr="00F22594" w:rsidRDefault="001C02A0" w:rsidP="00E53018">
            <w:pPr>
              <w:jc w:val="center"/>
              <w:rPr>
                <w:rFonts w:ascii="Segoe UI" w:hAnsi="Segoe UI" w:cs="Segoe UI"/>
              </w:rPr>
            </w:pPr>
          </w:p>
        </w:tc>
        <w:tc>
          <w:tcPr>
            <w:tcW w:w="1530" w:type="dxa"/>
            <w:tcBorders>
              <w:top w:val="single" w:sz="4" w:space="0" w:color="auto"/>
              <w:bottom w:val="nil"/>
            </w:tcBorders>
          </w:tcPr>
          <w:p w:rsidR="001C02A0" w:rsidRPr="00F22594" w:rsidRDefault="001C02A0"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C552D3">
            <w:pPr>
              <w:pStyle w:val="Default"/>
              <w:jc w:val="center"/>
              <w:rPr>
                <w:rFonts w:ascii="Segoe UI" w:eastAsia="Arial" w:hAnsi="Segoe UI" w:cs="Segoe UI"/>
                <w:color w:val="auto"/>
                <w:spacing w:val="-6"/>
                <w:sz w:val="22"/>
                <w:szCs w:val="22"/>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eastAsia="Arial" w:hAnsi="Segoe UI" w:cs="Segoe UI"/>
                <w:spacing w:val="-6"/>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65"/>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Every Category of Provider</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1F73D2" w:rsidRDefault="001F73D2"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7405BB" w:rsidRDefault="007405BB" w:rsidP="00E53018">
            <w:pPr>
              <w:rPr>
                <w:rFonts w:ascii="Segoe UI" w:hAnsi="Segoe UI" w:cs="Segoe UI"/>
                <w:b/>
              </w:rPr>
            </w:pPr>
          </w:p>
          <w:p w:rsidR="006F11F4" w:rsidRDefault="006F11F4" w:rsidP="00E53018">
            <w:pPr>
              <w:rPr>
                <w:rFonts w:ascii="Segoe UI" w:hAnsi="Segoe UI" w:cs="Segoe UI"/>
                <w:b/>
              </w:rPr>
            </w:pPr>
          </w:p>
          <w:p w:rsidR="006F11F4" w:rsidRPr="00F22594" w:rsidRDefault="006F11F4" w:rsidP="00E53018">
            <w:pPr>
              <w:rPr>
                <w:rFonts w:ascii="Segoe UI" w:hAnsi="Segoe UI" w:cs="Segoe UI"/>
                <w:b/>
              </w:rPr>
            </w:pPr>
          </w:p>
          <w:p w:rsidR="00392968" w:rsidRPr="00F22594" w:rsidRDefault="00392968" w:rsidP="00392968">
            <w:pPr>
              <w:jc w:val="center"/>
              <w:rPr>
                <w:rFonts w:ascii="Segoe UI" w:hAnsi="Segoe UI" w:cs="Segoe UI"/>
                <w:b/>
              </w:rPr>
            </w:pPr>
            <w:r w:rsidRPr="00F22594">
              <w:rPr>
                <w:rFonts w:ascii="Segoe UI" w:hAnsi="Segoe UI" w:cs="Segoe UI"/>
                <w:b/>
              </w:rPr>
              <w:t>Every Category of Provider (Cont’d)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6F11F4" w:rsidRDefault="006F11F4" w:rsidP="00E53018">
            <w:pPr>
              <w:rPr>
                <w:rFonts w:ascii="Segoe UI" w:hAnsi="Segoe UI" w:cs="Segoe UI"/>
                <w:b/>
              </w:rPr>
            </w:pPr>
          </w:p>
          <w:p w:rsidR="006F11F4" w:rsidRPr="00F22594" w:rsidRDefault="006F11F4"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Every Category of Provider (Cont’d)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Default="00392968" w:rsidP="00E53018">
            <w:pPr>
              <w:jc w:val="center"/>
              <w:rPr>
                <w:rFonts w:ascii="Segoe UI" w:hAnsi="Segoe UI" w:cs="Segoe UI"/>
                <w:b/>
              </w:rPr>
            </w:pPr>
          </w:p>
          <w:p w:rsidR="00392968" w:rsidRPr="00F22594" w:rsidRDefault="00392968" w:rsidP="00E53018">
            <w:pPr>
              <w:jc w:val="center"/>
              <w:rPr>
                <w:rFonts w:ascii="Segoe UI" w:hAnsi="Segoe UI" w:cs="Segoe UI"/>
                <w:b/>
              </w:rPr>
            </w:pPr>
          </w:p>
        </w:tc>
        <w:tc>
          <w:tcPr>
            <w:tcW w:w="1710" w:type="dxa"/>
            <w:vMerge w:val="restart"/>
            <w:tcBorders>
              <w:top w:val="single" w:sz="4" w:space="0" w:color="auto"/>
              <w:bottom w:val="nil"/>
            </w:tcBorders>
          </w:tcPr>
          <w:p w:rsidR="00E53018" w:rsidRPr="00F22594" w:rsidRDefault="00E53018" w:rsidP="0064086A">
            <w:pPr>
              <w:ind w:left="-108"/>
              <w:jc w:val="center"/>
              <w:rPr>
                <w:rFonts w:ascii="Segoe UI" w:hAnsi="Segoe UI" w:cs="Segoe UI"/>
              </w:rPr>
            </w:pPr>
            <w:r w:rsidRPr="00F22594">
              <w:rPr>
                <w:rFonts w:ascii="Segoe UI" w:hAnsi="Segoe UI" w:cs="Segoe UI"/>
              </w:rPr>
              <w:t>Requirements</w:t>
            </w:r>
          </w:p>
          <w:p w:rsidR="00E53018" w:rsidRPr="00F22594" w:rsidRDefault="00E53018" w:rsidP="00E53018">
            <w:pPr>
              <w:ind w:left="-108"/>
              <w:jc w:val="center"/>
              <w:rPr>
                <w:rFonts w:ascii="Segoe UI" w:hAnsi="Segoe UI" w:cs="Segoe UI"/>
              </w:rPr>
            </w:pPr>
          </w:p>
          <w:p w:rsidR="00E53018" w:rsidRPr="00F22594" w:rsidRDefault="00E53018" w:rsidP="00E53018">
            <w:pPr>
              <w:ind w:left="-108"/>
              <w:jc w:val="center"/>
              <w:rPr>
                <w:rFonts w:ascii="Segoe UI" w:hAnsi="Segoe UI" w:cs="Segoe UI"/>
              </w:rPr>
            </w:pPr>
          </w:p>
          <w:p w:rsidR="00E53018" w:rsidRPr="00F22594" w:rsidRDefault="00E53018" w:rsidP="00E53018">
            <w:pPr>
              <w:ind w:left="-108"/>
              <w:jc w:val="center"/>
              <w:rPr>
                <w:rFonts w:ascii="Segoe UI" w:hAnsi="Segoe UI" w:cs="Segoe UI"/>
              </w:rPr>
            </w:pPr>
          </w:p>
          <w:p w:rsidR="00E53018" w:rsidRDefault="00E53018"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7405BB" w:rsidRDefault="007405BB"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6F11F4" w:rsidRDefault="006F11F4" w:rsidP="00E53018">
            <w:pPr>
              <w:ind w:left="-108"/>
              <w:jc w:val="center"/>
              <w:rPr>
                <w:rFonts w:ascii="Segoe UI" w:hAnsi="Segoe UI" w:cs="Segoe UI"/>
              </w:rPr>
            </w:pPr>
          </w:p>
          <w:p w:rsidR="001F73D2" w:rsidRPr="00F22594" w:rsidRDefault="001F73D2" w:rsidP="00E53018">
            <w:pPr>
              <w:ind w:left="-108"/>
              <w:jc w:val="center"/>
              <w:rPr>
                <w:rFonts w:ascii="Segoe UI" w:hAnsi="Segoe UI" w:cs="Segoe UI"/>
              </w:rPr>
            </w:pPr>
          </w:p>
          <w:p w:rsidR="00392968" w:rsidRPr="00F22594" w:rsidRDefault="00392968" w:rsidP="00392968">
            <w:pPr>
              <w:ind w:left="-108"/>
              <w:jc w:val="center"/>
              <w:rPr>
                <w:rFonts w:ascii="Segoe UI" w:hAnsi="Segoe UI" w:cs="Segoe UI"/>
              </w:rPr>
            </w:pPr>
            <w:r w:rsidRPr="00F22594">
              <w:rPr>
                <w:rFonts w:ascii="Segoe UI" w:hAnsi="Segoe UI" w:cs="Segoe UI"/>
              </w:rPr>
              <w:t>Requirements</w:t>
            </w:r>
          </w:p>
          <w:p w:rsidR="00392968" w:rsidRDefault="00392968" w:rsidP="00392968">
            <w:pPr>
              <w:ind w:left="-108"/>
              <w:jc w:val="center"/>
              <w:rPr>
                <w:rFonts w:ascii="Segoe UI" w:hAnsi="Segoe UI" w:cs="Segoe UI"/>
              </w:rPr>
            </w:pPr>
            <w:r>
              <w:rPr>
                <w:rFonts w:ascii="Segoe UI" w:hAnsi="Segoe UI" w:cs="Segoe UI"/>
              </w:rPr>
              <w:t>(Cont’d)</w:t>
            </w:r>
          </w:p>
          <w:p w:rsidR="00E53018" w:rsidRPr="00F22594" w:rsidRDefault="00E53018" w:rsidP="00E53018">
            <w:pPr>
              <w:ind w:left="-108"/>
              <w:jc w:val="center"/>
              <w:rPr>
                <w:rFonts w:ascii="Segoe UI" w:hAnsi="Segoe UI" w:cs="Segoe UI"/>
              </w:rPr>
            </w:pPr>
          </w:p>
          <w:p w:rsidR="00066F02" w:rsidRPr="00F22594" w:rsidRDefault="00066F02" w:rsidP="006F11F4">
            <w:pPr>
              <w:ind w:left="-108"/>
              <w:jc w:val="center"/>
              <w:rPr>
                <w:rFonts w:ascii="Segoe UI" w:hAnsi="Segoe UI" w:cs="Segoe UI"/>
              </w:rPr>
            </w:pP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42 U.S.C. §300gg-5(a)</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i/>
                <w:iCs/>
                <w:sz w:val="22"/>
                <w:szCs w:val="22"/>
              </w:rPr>
              <w:t xml:space="preserve">See </w:t>
            </w:r>
            <w:hyperlink r:id="rId26" w:history="1">
              <w:r w:rsidRPr="00F22594">
                <w:rPr>
                  <w:rStyle w:val="Hyperlink"/>
                  <w:rFonts w:ascii="Segoe UI" w:hAnsi="Segoe UI" w:cs="Segoe UI"/>
                  <w:sz w:val="22"/>
                  <w:szCs w:val="22"/>
                </w:rPr>
                <w:t>ACA FAQ Part XV</w:t>
              </w:r>
            </w:hyperlink>
          </w:p>
        </w:tc>
        <w:tc>
          <w:tcPr>
            <w:tcW w:w="6660" w:type="dxa"/>
            <w:tcBorders>
              <w:top w:val="single" w:sz="4" w:space="0" w:color="auto"/>
              <w:bottom w:val="nil"/>
            </w:tcBorders>
          </w:tcPr>
          <w:p w:rsidR="00E53018" w:rsidRPr="00F22594" w:rsidRDefault="00E53018" w:rsidP="00E53018">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RCW</w:t>
            </w:r>
          </w:p>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48.43.045 (1)(a)(i);</w:t>
            </w:r>
          </w:p>
          <w:p w:rsidR="00E53018" w:rsidRPr="00F22594" w:rsidRDefault="00E53018" w:rsidP="001F73D2">
            <w:pPr>
              <w:pStyle w:val="Default"/>
              <w:ind w:left="-198" w:right="-108"/>
              <w:jc w:val="center"/>
              <w:rPr>
                <w:rFonts w:ascii="Segoe UI" w:hAnsi="Segoe UI" w:cs="Segoe UI"/>
                <w:sz w:val="22"/>
                <w:szCs w:val="22"/>
              </w:rPr>
            </w:pPr>
            <w:r w:rsidRPr="00F22594">
              <w:rPr>
                <w:rFonts w:ascii="Segoe UI" w:hAnsi="Segoe UI" w:cs="Segoe UI"/>
                <w:sz w:val="22"/>
                <w:szCs w:val="22"/>
              </w:rPr>
              <w:t>RCW 48.43.515(1)</w:t>
            </w:r>
          </w:p>
        </w:tc>
        <w:tc>
          <w:tcPr>
            <w:tcW w:w="6660" w:type="dxa"/>
            <w:tcBorders>
              <w:top w:val="nil"/>
              <w:bottom w:val="nil"/>
            </w:tcBorders>
          </w:tcPr>
          <w:p w:rsidR="00E53018" w:rsidRPr="00F22594" w:rsidRDefault="00E53018" w:rsidP="006B7D89">
            <w:pPr>
              <w:pStyle w:val="Default"/>
              <w:numPr>
                <w:ilvl w:val="2"/>
                <w:numId w:val="18"/>
              </w:numPr>
              <w:ind w:left="162" w:hanging="162"/>
              <w:rPr>
                <w:rFonts w:ascii="Segoe UI" w:hAnsi="Segoe UI" w:cs="Segoe UI"/>
                <w:sz w:val="22"/>
                <w:szCs w:val="22"/>
              </w:rPr>
            </w:pPr>
            <w:r w:rsidRPr="00F22594">
              <w:rPr>
                <w:rFonts w:ascii="Segoe UI" w:hAnsi="Segoe UI" w:cs="Segoe UI"/>
                <w:sz w:val="22"/>
                <w:szCs w:val="22"/>
              </w:rPr>
              <w:t>Every category of provider must be permitted to provide covered services, if the treatment is within the scope of the provider’s licensure. Each enrollee must have adequate choice among providers. WAC 284-170-200(2); WAC 284-170-270(1)</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97F6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0(1)</w:t>
            </w:r>
          </w:p>
          <w:p w:rsidR="00E53018" w:rsidRDefault="00E53018" w:rsidP="00C552D3">
            <w:pPr>
              <w:pStyle w:val="Default"/>
              <w:jc w:val="center"/>
              <w:rPr>
                <w:rFonts w:ascii="Segoe UI" w:hAnsi="Segoe UI" w:cs="Segoe UI"/>
                <w:sz w:val="22"/>
                <w:szCs w:val="22"/>
              </w:rPr>
            </w:pPr>
          </w:p>
          <w:p w:rsidR="00E53018" w:rsidRPr="00F22594" w:rsidRDefault="00E53018" w:rsidP="00904277">
            <w:pPr>
              <w:pStyle w:val="Default"/>
              <w:rPr>
                <w:rFonts w:ascii="Segoe UI" w:hAnsi="Segoe UI" w:cs="Segoe UI"/>
                <w:sz w:val="22"/>
                <w:szCs w:val="22"/>
              </w:rPr>
            </w:pPr>
          </w:p>
        </w:tc>
        <w:tc>
          <w:tcPr>
            <w:tcW w:w="6660" w:type="dxa"/>
            <w:tcBorders>
              <w:top w:val="nil"/>
              <w:bottom w:val="single" w:sz="4" w:space="0" w:color="auto"/>
            </w:tcBorders>
          </w:tcPr>
          <w:p w:rsidR="00E53018" w:rsidRPr="00F22594" w:rsidRDefault="00E53018" w:rsidP="006B7D89">
            <w:pPr>
              <w:pStyle w:val="Default"/>
              <w:numPr>
                <w:ilvl w:val="2"/>
                <w:numId w:val="18"/>
              </w:numPr>
              <w:ind w:left="252" w:hanging="252"/>
              <w:rPr>
                <w:rFonts w:ascii="Segoe UI" w:hAnsi="Segoe UI" w:cs="Segoe UI"/>
                <w:sz w:val="22"/>
                <w:szCs w:val="22"/>
              </w:rPr>
            </w:pPr>
            <w:r w:rsidRPr="00F22594">
              <w:rPr>
                <w:rFonts w:ascii="Segoe UI" w:hAnsi="Segoe UI" w:cs="Segoe UI"/>
                <w:sz w:val="22"/>
                <w:szCs w:val="22"/>
              </w:rPr>
              <w:t>Each health plan’s defined service area must have a comprehensive range of primary, specialty, institutional, and ancillary services available without unreasonable delay to all enrollees and that emergency services are accessible twenty-four hours per day, seven days per week without unreasonable delay.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904277" w:rsidRPr="004A5D97" w:rsidTr="00897F69">
        <w:tc>
          <w:tcPr>
            <w:tcW w:w="1800" w:type="dxa"/>
            <w:vMerge/>
          </w:tcPr>
          <w:p w:rsidR="00904277" w:rsidRPr="00F22594" w:rsidRDefault="00904277" w:rsidP="00E53018">
            <w:pPr>
              <w:ind w:left="-108"/>
              <w:rPr>
                <w:rFonts w:ascii="Segoe UI" w:hAnsi="Segoe UI" w:cs="Segoe UI"/>
                <w:b/>
              </w:rPr>
            </w:pPr>
          </w:p>
        </w:tc>
        <w:tc>
          <w:tcPr>
            <w:tcW w:w="1710" w:type="dxa"/>
            <w:tcBorders>
              <w:top w:val="nil"/>
              <w:bottom w:val="nil"/>
            </w:tcBorders>
          </w:tcPr>
          <w:p w:rsidR="00904277" w:rsidRPr="00F22594" w:rsidRDefault="00904277" w:rsidP="00392968">
            <w:pPr>
              <w:ind w:left="-108"/>
              <w:jc w:val="center"/>
              <w:rPr>
                <w:rFonts w:ascii="Segoe UI" w:hAnsi="Segoe UI" w:cs="Segoe UI"/>
              </w:rPr>
            </w:pPr>
          </w:p>
        </w:tc>
        <w:tc>
          <w:tcPr>
            <w:tcW w:w="1350" w:type="dxa"/>
            <w:tcBorders>
              <w:top w:val="single" w:sz="4" w:space="0" w:color="auto"/>
              <w:bottom w:val="single" w:sz="4" w:space="0" w:color="auto"/>
            </w:tcBorders>
          </w:tcPr>
          <w:p w:rsidR="00904277" w:rsidRDefault="00904277" w:rsidP="00904277">
            <w:pPr>
              <w:pStyle w:val="Default"/>
              <w:jc w:val="center"/>
              <w:rPr>
                <w:rFonts w:ascii="Segoe UI" w:hAnsi="Segoe UI" w:cs="Segoe UI"/>
                <w:sz w:val="22"/>
                <w:szCs w:val="22"/>
              </w:rPr>
            </w:pPr>
            <w:r>
              <w:rPr>
                <w:rFonts w:ascii="Segoe UI" w:hAnsi="Segoe UI" w:cs="Segoe UI"/>
                <w:sz w:val="22"/>
                <w:szCs w:val="22"/>
              </w:rPr>
              <w:t>WAC 284-170-200(2)</w:t>
            </w:r>
          </w:p>
          <w:p w:rsidR="00904277" w:rsidRPr="00F22594" w:rsidRDefault="00904277" w:rsidP="00C552D3">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904277" w:rsidRPr="00F22594" w:rsidRDefault="00904277" w:rsidP="006B7D89">
            <w:pPr>
              <w:pStyle w:val="Default"/>
              <w:numPr>
                <w:ilvl w:val="2"/>
                <w:numId w:val="18"/>
              </w:numPr>
              <w:ind w:left="252" w:hanging="252"/>
              <w:rPr>
                <w:rFonts w:ascii="Segoe UI" w:hAnsi="Segoe UI" w:cs="Segoe UI"/>
                <w:sz w:val="22"/>
                <w:szCs w:val="22"/>
              </w:rPr>
            </w:pPr>
            <w:r>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26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c>
          <w:tcPr>
            <w:tcW w:w="153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r>
      <w:tr w:rsidR="00904277" w:rsidRPr="004A5D97" w:rsidTr="00897F69">
        <w:tc>
          <w:tcPr>
            <w:tcW w:w="1800" w:type="dxa"/>
            <w:vMerge/>
          </w:tcPr>
          <w:p w:rsidR="00904277" w:rsidRPr="00F22594" w:rsidRDefault="00904277" w:rsidP="00E53018">
            <w:pPr>
              <w:ind w:left="-108"/>
              <w:rPr>
                <w:rFonts w:ascii="Segoe UI" w:hAnsi="Segoe UI" w:cs="Segoe UI"/>
                <w:b/>
              </w:rPr>
            </w:pPr>
          </w:p>
        </w:tc>
        <w:tc>
          <w:tcPr>
            <w:tcW w:w="1710" w:type="dxa"/>
            <w:tcBorders>
              <w:top w:val="nil"/>
              <w:bottom w:val="single" w:sz="4" w:space="0" w:color="auto"/>
            </w:tcBorders>
          </w:tcPr>
          <w:p w:rsidR="00904277" w:rsidRPr="00F22594" w:rsidRDefault="00904277" w:rsidP="00E53018">
            <w:pPr>
              <w:jc w:val="center"/>
              <w:rPr>
                <w:rFonts w:ascii="Segoe UI" w:hAnsi="Segoe UI" w:cs="Segoe UI"/>
              </w:rPr>
            </w:pPr>
          </w:p>
        </w:tc>
        <w:tc>
          <w:tcPr>
            <w:tcW w:w="1350" w:type="dxa"/>
            <w:tcBorders>
              <w:top w:val="single" w:sz="4" w:space="0" w:color="auto"/>
              <w:bottom w:val="single" w:sz="4" w:space="0" w:color="auto"/>
            </w:tcBorders>
          </w:tcPr>
          <w:p w:rsidR="00904277" w:rsidRPr="00F22594" w:rsidRDefault="00904277" w:rsidP="00C552D3">
            <w:pPr>
              <w:pStyle w:val="Default"/>
              <w:jc w:val="center"/>
              <w:rPr>
                <w:rFonts w:ascii="Segoe UI" w:hAnsi="Segoe UI" w:cs="Segoe UI"/>
                <w:sz w:val="22"/>
                <w:szCs w:val="22"/>
              </w:rPr>
            </w:pPr>
            <w:r>
              <w:rPr>
                <w:rFonts w:ascii="Segoe UI" w:hAnsi="Segoe UI" w:cs="Segoe UI"/>
                <w:sz w:val="22"/>
                <w:szCs w:val="22"/>
              </w:rPr>
              <w:t>WAC 284-170-270(1)</w:t>
            </w:r>
          </w:p>
        </w:tc>
        <w:tc>
          <w:tcPr>
            <w:tcW w:w="6660" w:type="dxa"/>
            <w:tcBorders>
              <w:top w:val="single" w:sz="4" w:space="0" w:color="auto"/>
              <w:bottom w:val="single" w:sz="4" w:space="0" w:color="auto"/>
            </w:tcBorders>
          </w:tcPr>
          <w:p w:rsidR="00904277" w:rsidRPr="006B7D89" w:rsidRDefault="00904277" w:rsidP="00E53018">
            <w:pPr>
              <w:pStyle w:val="Default"/>
              <w:numPr>
                <w:ilvl w:val="2"/>
                <w:numId w:val="18"/>
              </w:numPr>
              <w:ind w:left="252" w:hanging="252"/>
              <w:rPr>
                <w:rFonts w:ascii="Segoe UI" w:hAnsi="Segoe UI" w:cs="Segoe UI"/>
                <w:sz w:val="22"/>
                <w:szCs w:val="22"/>
              </w:rPr>
            </w:pPr>
            <w:r>
              <w:rPr>
                <w:rFonts w:ascii="Segoe UI" w:hAnsi="Segoe UI" w:cs="Segoe UI"/>
                <w:sz w:val="22"/>
                <w:szCs w:val="22"/>
              </w:rPr>
              <w:t>Issuers must not exclude any category or providers licensed by the State of Washington who provide health care services or care within the scope of their practice for services cover</w:t>
            </w:r>
            <w:r w:rsidR="006B7D89">
              <w:rPr>
                <w:rFonts w:ascii="Segoe UI" w:hAnsi="Segoe UI" w:cs="Segoe UI"/>
                <w:sz w:val="22"/>
                <w:szCs w:val="22"/>
              </w:rPr>
              <w:t>ed as essential health benefits.</w:t>
            </w:r>
          </w:p>
        </w:tc>
        <w:tc>
          <w:tcPr>
            <w:tcW w:w="126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c>
          <w:tcPr>
            <w:tcW w:w="1530" w:type="dxa"/>
            <w:tcBorders>
              <w:top w:val="single" w:sz="4" w:space="0" w:color="auto"/>
              <w:bottom w:val="single" w:sz="4" w:space="0" w:color="auto"/>
            </w:tcBorders>
          </w:tcPr>
          <w:p w:rsidR="00904277" w:rsidRPr="00F22594" w:rsidRDefault="00904277"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American Indians/</w:t>
            </w:r>
          </w:p>
          <w:p w:rsidR="00E53018" w:rsidRPr="00F22594" w:rsidRDefault="00E53018" w:rsidP="00E53018">
            <w:pPr>
              <w:jc w:val="center"/>
              <w:rPr>
                <w:rFonts w:ascii="Segoe UI" w:hAnsi="Segoe UI" w:cs="Segoe UI"/>
              </w:rPr>
            </w:pPr>
            <w:r w:rsidRPr="00F22594">
              <w:rPr>
                <w:rFonts w:ascii="Segoe UI" w:hAnsi="Segoe UI" w:cs="Segoe UI"/>
              </w:rPr>
              <w:t>Alaska Natives</w:t>
            </w: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w:t>
            </w:r>
            <w:r>
              <w:rPr>
                <w:rFonts w:ascii="Segoe UI" w:hAnsi="Segoe UI" w:cs="Segoe UI"/>
                <w:sz w:val="22"/>
                <w:szCs w:val="22"/>
              </w:rPr>
              <w:t>170</w:t>
            </w:r>
            <w:r w:rsidRPr="00F22594">
              <w:rPr>
                <w:rFonts w:ascii="Segoe UI" w:hAnsi="Segoe UI" w:cs="Segoe UI"/>
                <w:sz w:val="22"/>
                <w:szCs w:val="22"/>
              </w:rPr>
              <w:t>-</w:t>
            </w:r>
            <w:r>
              <w:rPr>
                <w:rFonts w:ascii="Segoe UI" w:hAnsi="Segoe UI" w:cs="Segoe UI"/>
                <w:sz w:val="22"/>
                <w:szCs w:val="22"/>
              </w:rPr>
              <w:t>20</w:t>
            </w:r>
            <w:r w:rsidRPr="00F22594">
              <w:rPr>
                <w:rFonts w:ascii="Segoe UI" w:hAnsi="Segoe UI" w:cs="Segoe UI"/>
                <w:sz w:val="22"/>
                <w:szCs w:val="22"/>
              </w:rPr>
              <w:t>0(9)</w:t>
            </w:r>
          </w:p>
        </w:tc>
        <w:tc>
          <w:tcPr>
            <w:tcW w:w="6660" w:type="dxa"/>
            <w:tcBorders>
              <w:top w:val="single" w:sz="4" w:space="0" w:color="auto"/>
              <w:bottom w:val="nil"/>
            </w:tcBorders>
          </w:tcPr>
          <w:p w:rsidR="00E53018" w:rsidRPr="00F22594" w:rsidRDefault="00E53018" w:rsidP="00E53018">
            <w:pPr>
              <w:pStyle w:val="Default"/>
              <w:rPr>
                <w:rFonts w:ascii="Segoe UI" w:hAnsi="Segoe UI" w:cs="Segoe UI"/>
                <w:sz w:val="22"/>
                <w:szCs w:val="22"/>
              </w:rPr>
            </w:pPr>
            <w:r w:rsidRPr="00F22594">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Limits</w:t>
            </w: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0F0FF2" w:rsidRDefault="000F0FF2" w:rsidP="00E53018">
            <w:pPr>
              <w:jc w:val="center"/>
              <w:rPr>
                <w:rFonts w:ascii="Segoe UI" w:hAnsi="Segoe UI" w:cs="Segoe UI"/>
              </w:rPr>
            </w:pPr>
          </w:p>
          <w:p w:rsidR="000F0FF2" w:rsidRDefault="000F0FF2" w:rsidP="00E53018">
            <w:pPr>
              <w:jc w:val="center"/>
              <w:rPr>
                <w:rFonts w:ascii="Segoe UI" w:hAnsi="Segoe UI" w:cs="Segoe UI"/>
              </w:rPr>
            </w:pPr>
          </w:p>
          <w:p w:rsidR="000F0FF2" w:rsidRDefault="000F0FF2" w:rsidP="00E53018">
            <w:pPr>
              <w:jc w:val="center"/>
              <w:rPr>
                <w:rFonts w:ascii="Segoe UI" w:hAnsi="Segoe UI" w:cs="Segoe UI"/>
              </w:rPr>
            </w:pPr>
          </w:p>
          <w:p w:rsidR="006F11F4" w:rsidRDefault="006F11F4" w:rsidP="00E53018">
            <w:pPr>
              <w:jc w:val="center"/>
              <w:rPr>
                <w:rFonts w:ascii="Segoe UI" w:hAnsi="Segoe UI" w:cs="Segoe UI"/>
              </w:rPr>
            </w:pPr>
          </w:p>
          <w:p w:rsidR="006F11F4" w:rsidRDefault="006F11F4" w:rsidP="00E53018">
            <w:pPr>
              <w:jc w:val="center"/>
              <w:rPr>
                <w:rFonts w:ascii="Segoe UI" w:hAnsi="Segoe UI" w:cs="Segoe UI"/>
              </w:rPr>
            </w:pPr>
          </w:p>
          <w:p w:rsidR="006F11F4" w:rsidRDefault="006F11F4" w:rsidP="00E53018">
            <w:pPr>
              <w:jc w:val="center"/>
              <w:rPr>
                <w:rFonts w:ascii="Segoe UI" w:hAnsi="Segoe UI" w:cs="Segoe UI"/>
              </w:rPr>
            </w:pPr>
          </w:p>
          <w:p w:rsidR="00E53018" w:rsidRPr="00F22594" w:rsidRDefault="006F11F4" w:rsidP="000F0FF2">
            <w:pPr>
              <w:jc w:val="center"/>
              <w:rPr>
                <w:rFonts w:ascii="Segoe UI" w:hAnsi="Segoe UI" w:cs="Segoe UI"/>
              </w:rPr>
            </w:pPr>
            <w:r>
              <w:rPr>
                <w:rFonts w:ascii="Segoe UI" w:hAnsi="Segoe UI" w:cs="Segoe UI"/>
              </w:rPr>
              <w:t>Allowable Limits (Cont’d)</w:t>
            </w:r>
            <w:r w:rsidR="000F0FF2" w:rsidRPr="00F22594">
              <w:rPr>
                <w:rFonts w:ascii="Segoe UI" w:hAnsi="Segoe UI" w:cs="Segoe UI"/>
              </w:rPr>
              <w:t xml:space="preserve"> </w:t>
            </w:r>
          </w:p>
        </w:tc>
        <w:tc>
          <w:tcPr>
            <w:tcW w:w="1350" w:type="dxa"/>
            <w:tcBorders>
              <w:top w:val="single" w:sz="4" w:space="0" w:color="auto"/>
              <w:bottom w:val="nil"/>
            </w:tcBorders>
          </w:tcPr>
          <w:p w:rsidR="00E53018" w:rsidRDefault="00E53018" w:rsidP="00C552D3">
            <w:pPr>
              <w:pStyle w:val="Default"/>
              <w:ind w:left="-108" w:right="-108"/>
              <w:jc w:val="center"/>
              <w:rPr>
                <w:rFonts w:ascii="Segoe UI" w:hAnsi="Segoe UI" w:cs="Segoe UI"/>
                <w:sz w:val="22"/>
                <w:szCs w:val="22"/>
              </w:rPr>
            </w:pPr>
            <w:r w:rsidRPr="00F22594">
              <w:rPr>
                <w:rFonts w:ascii="Segoe UI" w:hAnsi="Segoe UI" w:cs="Segoe UI"/>
                <w:sz w:val="22"/>
                <w:szCs w:val="22"/>
              </w:rPr>
              <w:t>RCW 48.43.045</w:t>
            </w:r>
          </w:p>
          <w:p w:rsidR="00E53018" w:rsidRPr="00F22594" w:rsidRDefault="00E53018" w:rsidP="00C552D3">
            <w:pPr>
              <w:pStyle w:val="Default"/>
              <w:ind w:left="-108" w:right="-108"/>
              <w:jc w:val="center"/>
              <w:rPr>
                <w:rFonts w:ascii="Segoe UI" w:hAnsi="Segoe UI" w:cs="Segoe UI"/>
                <w:sz w:val="22"/>
                <w:szCs w:val="22"/>
              </w:rPr>
            </w:pPr>
            <w:r w:rsidRPr="00F22594">
              <w:rPr>
                <w:rFonts w:ascii="Segoe UI" w:hAnsi="Segoe UI" w:cs="Segoe UI"/>
                <w:sz w:val="22"/>
                <w:szCs w:val="22"/>
              </w:rPr>
              <w:t>(1)(a)(ii)</w:t>
            </w:r>
          </w:p>
        </w:tc>
        <w:tc>
          <w:tcPr>
            <w:tcW w:w="6660" w:type="dxa"/>
            <w:tcBorders>
              <w:top w:val="single" w:sz="4" w:space="0" w:color="auto"/>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(2-3)</w:t>
            </w:r>
          </w:p>
        </w:tc>
        <w:tc>
          <w:tcPr>
            <w:tcW w:w="6660" w:type="dxa"/>
            <w:tcBorders>
              <w:top w:val="single" w:sz="4" w:space="0" w:color="auto"/>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284-170-270(4)</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62"/>
              <w:rPr>
                <w:rFonts w:ascii="Segoe UI" w:hAnsi="Segoe UI" w:cs="Segoe UI"/>
                <w:sz w:val="22"/>
                <w:szCs w:val="22"/>
              </w:rPr>
            </w:pPr>
            <w:r w:rsidRPr="00F22594">
              <w:rPr>
                <w:rFonts w:ascii="Segoe UI" w:hAnsi="Segoe UI" w:cs="Segoe UI"/>
                <w:sz w:val="22"/>
                <w:szCs w:val="22"/>
              </w:rPr>
              <w:t xml:space="preserve">Plans may use restricted networks.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284-170-270(4)</w:t>
            </w:r>
            <w:r>
              <w:rPr>
                <w:rFonts w:ascii="Segoe UI" w:hAnsi="Segoe UI" w:cs="Segoe UI"/>
                <w:sz w:val="22"/>
                <w:szCs w:val="22"/>
              </w:rPr>
              <w:t xml:space="preserve"> </w:t>
            </w:r>
            <w:r w:rsidRPr="00F22594">
              <w:rPr>
                <w:rFonts w:ascii="Segoe UI" w:hAnsi="Segoe UI" w:cs="Segoe UI"/>
                <w:sz w:val="22"/>
                <w:szCs w:val="22"/>
              </w:rPr>
              <w:t>(a)</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Plans that use “gatekeepers” or “Medical Homes” for access to specialists may use them for access to specified categories of providers.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No Separate Benefit</w:t>
            </w:r>
          </w:p>
        </w:tc>
        <w:tc>
          <w:tcPr>
            <w:tcW w:w="1350" w:type="dxa"/>
            <w:tcBorders>
              <w:top w:val="single" w:sz="4" w:space="0" w:color="auto"/>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284-170-270(5)</w:t>
            </w:r>
          </w:p>
        </w:tc>
        <w:tc>
          <w:tcPr>
            <w:tcW w:w="6660" w:type="dxa"/>
            <w:tcBorders>
              <w:top w:val="single" w:sz="4" w:space="0" w:color="auto"/>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Issuers may not offer coverage for services by certain categories of providers solely as a separately-priced optional benefit (e.g., chiropractic care; acupuncture).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val="restart"/>
            <w:tcBorders>
              <w:top w:val="single" w:sz="4" w:space="0" w:color="auto"/>
              <w:bottom w:val="nil"/>
            </w:tcBorders>
          </w:tcPr>
          <w:p w:rsidR="00E53018" w:rsidRPr="00F22594" w:rsidRDefault="00E53018" w:rsidP="00E53018">
            <w:pPr>
              <w:jc w:val="center"/>
              <w:rPr>
                <w:rFonts w:ascii="Segoe UI" w:hAnsi="Segoe UI" w:cs="Segoe UI"/>
              </w:rPr>
            </w:pPr>
            <w:r w:rsidRPr="00F22594">
              <w:rPr>
                <w:rFonts w:ascii="Segoe UI" w:hAnsi="Segoe UI" w:cs="Segoe UI"/>
              </w:rPr>
              <w:t>Services by RNs</w:t>
            </w:r>
            <w:r>
              <w:rPr>
                <w:rFonts w:ascii="Segoe UI" w:hAnsi="Segoe UI" w:cs="Segoe UI"/>
              </w:rPr>
              <w:t>,</w:t>
            </w:r>
            <w:r w:rsidRPr="00F22594">
              <w:rPr>
                <w:rFonts w:ascii="Segoe UI" w:hAnsi="Segoe UI" w:cs="Segoe UI"/>
              </w:rPr>
              <w:t xml:space="preserve"> ARNPs</w:t>
            </w:r>
            <w:r>
              <w:rPr>
                <w:rFonts w:ascii="Segoe UI" w:hAnsi="Segoe UI" w:cs="Segoe UI"/>
              </w:rPr>
              <w:t>, and Podiatrists</w:t>
            </w:r>
          </w:p>
        </w:tc>
        <w:tc>
          <w:tcPr>
            <w:tcW w:w="1350" w:type="dxa"/>
            <w:vMerge w:val="restart"/>
            <w:tcBorders>
              <w:top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48.20.411</w:t>
            </w:r>
            <w:r w:rsidR="00F128AC">
              <w:rPr>
                <w:rFonts w:ascii="Segoe UI" w:hAnsi="Segoe UI" w:cs="Segoe UI"/>
                <w:sz w:val="22"/>
                <w:szCs w:val="22"/>
              </w:rPr>
              <w:t>;</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53018" w:rsidRPr="00F22594" w:rsidRDefault="00E53018" w:rsidP="00E53018">
            <w:pPr>
              <w:pStyle w:val="Default"/>
              <w:numPr>
                <w:ilvl w:val="2"/>
                <w:numId w:val="18"/>
              </w:numPr>
              <w:ind w:left="197" w:hanging="197"/>
              <w:rPr>
                <w:rFonts w:ascii="Segoe UI" w:hAnsi="Segoe UI" w:cs="Segoe UI"/>
                <w:sz w:val="22"/>
                <w:szCs w:val="22"/>
              </w:rPr>
            </w:pPr>
            <w:r w:rsidRPr="00F22594">
              <w:rPr>
                <w:rFonts w:ascii="Segoe UI" w:hAnsi="Segoe UI" w:cs="Segoe UI"/>
                <w:sz w:val="22"/>
                <w:szCs w:val="22"/>
              </w:rPr>
              <w:t xml:space="preserve">Contract must cover services performed by a Registered Nurse, Advanced Registered Nurse Practitioner, or podiatrist if: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vMerge/>
          </w:tcPr>
          <w:p w:rsidR="00E53018" w:rsidRPr="00F22594" w:rsidRDefault="00E53018" w:rsidP="00C552D3">
            <w:pPr>
              <w:pStyle w:val="Default"/>
              <w:jc w:val="center"/>
              <w:rPr>
                <w:rFonts w:ascii="Segoe UI" w:hAnsi="Segoe UI" w:cs="Segoe UI"/>
                <w:sz w:val="22"/>
                <w:szCs w:val="22"/>
              </w:rPr>
            </w:pPr>
          </w:p>
        </w:tc>
        <w:tc>
          <w:tcPr>
            <w:tcW w:w="6660" w:type="dxa"/>
            <w:tcBorders>
              <w:top w:val="nil"/>
              <w:bottom w:val="nil"/>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service is within the scope of the provider’s license, and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nil"/>
              <w:bottom w:val="nil"/>
            </w:tcBorders>
          </w:tcPr>
          <w:p w:rsidR="00E53018" w:rsidRPr="00F22594" w:rsidRDefault="00E53018" w:rsidP="00E53018">
            <w:pPr>
              <w:jc w:val="center"/>
              <w:rPr>
                <w:rFonts w:ascii="Segoe UI" w:hAnsi="Segoe UI" w:cs="Segoe UI"/>
              </w:rPr>
            </w:pPr>
          </w:p>
        </w:tc>
        <w:tc>
          <w:tcPr>
            <w:tcW w:w="1350" w:type="dxa"/>
            <w:vMerge/>
            <w:tcBorders>
              <w:bottom w:val="single" w:sz="4" w:space="0" w:color="auto"/>
            </w:tcBorders>
          </w:tcPr>
          <w:p w:rsidR="00E53018" w:rsidRPr="00F22594" w:rsidRDefault="00E53018" w:rsidP="00C552D3">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Default"/>
              <w:numPr>
                <w:ilvl w:val="3"/>
                <w:numId w:val="18"/>
              </w:numPr>
              <w:ind w:left="557"/>
              <w:rPr>
                <w:rFonts w:ascii="Segoe UI" w:hAnsi="Segoe UI" w:cs="Segoe UI"/>
                <w:sz w:val="22"/>
                <w:szCs w:val="22"/>
              </w:rPr>
            </w:pPr>
            <w:r w:rsidRPr="00F22594">
              <w:rPr>
                <w:rFonts w:ascii="Segoe UI" w:hAnsi="Segoe UI" w:cs="Segoe UI"/>
                <w:sz w:val="22"/>
                <w:szCs w:val="22"/>
              </w:rPr>
              <w:t xml:space="preserve">The contract would have covered the service if it had been performed by a physician licensed under Chapter 18.71 RCW.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616E05" w:rsidRPr="004A5D97" w:rsidTr="002A1129">
        <w:trPr>
          <w:trHeight w:val="593"/>
        </w:trPr>
        <w:tc>
          <w:tcPr>
            <w:tcW w:w="1800" w:type="dxa"/>
            <w:vMerge/>
          </w:tcPr>
          <w:p w:rsidR="00616E05" w:rsidRPr="00F22594" w:rsidRDefault="00616E05" w:rsidP="00E53018">
            <w:pPr>
              <w:ind w:left="-108"/>
              <w:rPr>
                <w:rFonts w:ascii="Segoe UI" w:hAnsi="Segoe UI" w:cs="Segoe UI"/>
                <w:b/>
              </w:rPr>
            </w:pPr>
          </w:p>
        </w:tc>
        <w:tc>
          <w:tcPr>
            <w:tcW w:w="1710" w:type="dxa"/>
            <w:vMerge w:val="restart"/>
            <w:tcBorders>
              <w:top w:val="single" w:sz="4" w:space="0" w:color="auto"/>
            </w:tcBorders>
          </w:tcPr>
          <w:p w:rsidR="00616E05" w:rsidRPr="00F22594" w:rsidRDefault="00616E05" w:rsidP="00E53018">
            <w:pPr>
              <w:jc w:val="center"/>
              <w:rPr>
                <w:rFonts w:ascii="Segoe UI" w:hAnsi="Segoe UI" w:cs="Segoe UI"/>
              </w:rPr>
            </w:pPr>
            <w:r w:rsidRPr="00F22594">
              <w:rPr>
                <w:rFonts w:ascii="Segoe UI" w:hAnsi="Segoe UI" w:cs="Segoe UI"/>
              </w:rPr>
              <w:t>Coverage of Chiropractic care</w:t>
            </w:r>
          </w:p>
        </w:tc>
        <w:tc>
          <w:tcPr>
            <w:tcW w:w="1350" w:type="dxa"/>
            <w:tcBorders>
              <w:top w:val="single" w:sz="4" w:space="0" w:color="auto"/>
              <w:bottom w:val="nil"/>
            </w:tcBorders>
          </w:tcPr>
          <w:p w:rsidR="00616E05" w:rsidRPr="00F22594" w:rsidRDefault="00616E05" w:rsidP="00616E05">
            <w:pPr>
              <w:pStyle w:val="Default"/>
              <w:jc w:val="center"/>
              <w:rPr>
                <w:rFonts w:ascii="Segoe UI" w:hAnsi="Segoe UI" w:cs="Segoe UI"/>
                <w:sz w:val="22"/>
                <w:szCs w:val="22"/>
              </w:rPr>
            </w:pPr>
            <w:r w:rsidRPr="00F22594">
              <w:rPr>
                <w:rFonts w:ascii="Segoe UI" w:hAnsi="Segoe UI" w:cs="Segoe UI"/>
                <w:sz w:val="22"/>
                <w:szCs w:val="22"/>
              </w:rPr>
              <w:t>RCW 48.43.190</w:t>
            </w:r>
          </w:p>
        </w:tc>
        <w:tc>
          <w:tcPr>
            <w:tcW w:w="6660" w:type="dxa"/>
            <w:tcBorders>
              <w:top w:val="single" w:sz="4" w:space="0" w:color="auto"/>
              <w:bottom w:val="nil"/>
            </w:tcBorders>
          </w:tcPr>
          <w:p w:rsidR="00616E05" w:rsidRPr="00616E05" w:rsidRDefault="00616E05" w:rsidP="00616E05">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Plan must cover chiropractic care on the same basis as other care.</w:t>
            </w:r>
          </w:p>
        </w:tc>
        <w:tc>
          <w:tcPr>
            <w:tcW w:w="1260" w:type="dxa"/>
            <w:tcBorders>
              <w:top w:val="single" w:sz="4" w:space="0" w:color="auto"/>
              <w:bottom w:val="nil"/>
            </w:tcBorders>
          </w:tcPr>
          <w:p w:rsidR="00616E05" w:rsidRPr="00F22594" w:rsidRDefault="00616E05" w:rsidP="00E53018">
            <w:pPr>
              <w:jc w:val="center"/>
              <w:rPr>
                <w:rFonts w:ascii="Segoe UI" w:hAnsi="Segoe UI" w:cs="Segoe UI"/>
              </w:rPr>
            </w:pPr>
          </w:p>
        </w:tc>
        <w:tc>
          <w:tcPr>
            <w:tcW w:w="1530" w:type="dxa"/>
            <w:tcBorders>
              <w:top w:val="single" w:sz="4" w:space="0" w:color="auto"/>
              <w:bottom w:val="nil"/>
            </w:tcBorders>
          </w:tcPr>
          <w:p w:rsidR="00616E05" w:rsidRPr="00F22594" w:rsidRDefault="00616E05" w:rsidP="00E53018">
            <w:pPr>
              <w:jc w:val="center"/>
              <w:rPr>
                <w:rFonts w:ascii="Segoe UI" w:hAnsi="Segoe UI" w:cs="Segoe UI"/>
              </w:rPr>
            </w:pPr>
          </w:p>
        </w:tc>
      </w:tr>
      <w:tr w:rsidR="00616E05" w:rsidRPr="004A5D97" w:rsidTr="002A1129">
        <w:tc>
          <w:tcPr>
            <w:tcW w:w="1800" w:type="dxa"/>
            <w:vMerge/>
          </w:tcPr>
          <w:p w:rsidR="00616E05" w:rsidRPr="00F22594" w:rsidRDefault="00616E05" w:rsidP="00E53018">
            <w:pPr>
              <w:ind w:left="-108"/>
              <w:rPr>
                <w:rFonts w:ascii="Segoe UI" w:hAnsi="Segoe UI" w:cs="Segoe UI"/>
                <w:b/>
              </w:rPr>
            </w:pPr>
          </w:p>
        </w:tc>
        <w:tc>
          <w:tcPr>
            <w:tcW w:w="1710" w:type="dxa"/>
            <w:vMerge/>
          </w:tcPr>
          <w:p w:rsidR="00616E05" w:rsidRPr="00F22594" w:rsidRDefault="00616E05" w:rsidP="00E53018">
            <w:pPr>
              <w:jc w:val="center"/>
              <w:rPr>
                <w:rFonts w:ascii="Segoe UI" w:hAnsi="Segoe UI" w:cs="Segoe UI"/>
              </w:rPr>
            </w:pPr>
          </w:p>
        </w:tc>
        <w:tc>
          <w:tcPr>
            <w:tcW w:w="1350" w:type="dxa"/>
            <w:tcBorders>
              <w:top w:val="nil"/>
              <w:bottom w:val="nil"/>
            </w:tcBorders>
          </w:tcPr>
          <w:p w:rsidR="00616E05" w:rsidRPr="00F22594" w:rsidRDefault="00616E05" w:rsidP="00C552D3">
            <w:pPr>
              <w:pStyle w:val="Default"/>
              <w:jc w:val="center"/>
              <w:rPr>
                <w:rFonts w:ascii="Segoe UI" w:hAnsi="Segoe UI" w:cs="Segoe UI"/>
                <w:sz w:val="22"/>
                <w:szCs w:val="22"/>
              </w:rPr>
            </w:pPr>
            <w:r w:rsidRPr="00F22594">
              <w:rPr>
                <w:rFonts w:ascii="Segoe UI" w:hAnsi="Segoe UI" w:cs="Segoe UI"/>
                <w:sz w:val="22"/>
                <w:szCs w:val="22"/>
              </w:rPr>
              <w:t>RCW 48.20.412</w:t>
            </w:r>
          </w:p>
        </w:tc>
        <w:tc>
          <w:tcPr>
            <w:tcW w:w="6660" w:type="dxa"/>
            <w:tcBorders>
              <w:top w:val="nil"/>
              <w:bottom w:val="nil"/>
            </w:tcBorders>
          </w:tcPr>
          <w:p w:rsidR="00616E05" w:rsidRPr="00F22594" w:rsidRDefault="00616E05" w:rsidP="00E53018">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Benefits cannot be denied on the basis that a service is not performed by a physician licensed under Chapter 18.57 or 18.71 RCW.</w:t>
            </w:r>
          </w:p>
        </w:tc>
        <w:tc>
          <w:tcPr>
            <w:tcW w:w="1260" w:type="dxa"/>
            <w:tcBorders>
              <w:top w:val="nil"/>
              <w:bottom w:val="nil"/>
            </w:tcBorders>
          </w:tcPr>
          <w:p w:rsidR="00616E05" w:rsidRPr="00F22594" w:rsidRDefault="00616E05" w:rsidP="00E53018">
            <w:pPr>
              <w:jc w:val="center"/>
              <w:rPr>
                <w:rFonts w:ascii="Segoe UI" w:hAnsi="Segoe UI" w:cs="Segoe UI"/>
              </w:rPr>
            </w:pPr>
          </w:p>
        </w:tc>
        <w:tc>
          <w:tcPr>
            <w:tcW w:w="1530" w:type="dxa"/>
            <w:tcBorders>
              <w:top w:val="nil"/>
              <w:bottom w:val="nil"/>
            </w:tcBorders>
          </w:tcPr>
          <w:p w:rsidR="00616E05" w:rsidRPr="00F22594" w:rsidRDefault="00616E05"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WAC 284-170-360(</w:t>
            </w:r>
            <w:r>
              <w:rPr>
                <w:rFonts w:ascii="Segoe UI" w:hAnsi="Segoe UI" w:cs="Segoe UI"/>
                <w:sz w:val="22"/>
                <w:szCs w:val="22"/>
              </w:rPr>
              <w:t>4</w:t>
            </w:r>
            <w:r w:rsidRPr="00F22594">
              <w:rPr>
                <w:rFonts w:ascii="Segoe UI" w:hAnsi="Segoe UI" w:cs="Segoe UI"/>
                <w:sz w:val="22"/>
                <w:szCs w:val="22"/>
              </w:rPr>
              <w:t>)</w:t>
            </w:r>
          </w:p>
        </w:tc>
        <w:tc>
          <w:tcPr>
            <w:tcW w:w="6660" w:type="dxa"/>
            <w:tcBorders>
              <w:top w:val="nil"/>
              <w:bottom w:val="single" w:sz="4" w:space="0" w:color="auto"/>
            </w:tcBorders>
          </w:tcPr>
          <w:p w:rsidR="00E53018" w:rsidRPr="00F22594" w:rsidRDefault="00E53018" w:rsidP="00E53018">
            <w:pPr>
              <w:pStyle w:val="Default"/>
              <w:numPr>
                <w:ilvl w:val="0"/>
                <w:numId w:val="22"/>
              </w:numPr>
              <w:ind w:left="197" w:hanging="180"/>
              <w:rPr>
                <w:rFonts w:ascii="Segoe UI" w:hAnsi="Segoe UI" w:cs="Segoe UI"/>
                <w:sz w:val="22"/>
                <w:szCs w:val="22"/>
              </w:rPr>
            </w:pPr>
            <w:r w:rsidRPr="00F22594">
              <w:rPr>
                <w:rFonts w:ascii="Segoe UI" w:hAnsi="Segoe UI" w:cs="Segoe UI"/>
                <w:sz w:val="22"/>
                <w:szCs w:val="22"/>
              </w:rPr>
              <w:t xml:space="preserve">Must provide direct access to a chiropractor without a referral for covered chiropractic benefits, but can restrict this to in-network chiropractors.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Denturist if Dental Covered</w:t>
            </w:r>
          </w:p>
        </w:tc>
        <w:tc>
          <w:tcPr>
            <w:tcW w:w="1350" w:type="dxa"/>
            <w:tcBorders>
              <w:top w:val="single" w:sz="4" w:space="0" w:color="auto"/>
              <w:bottom w:val="nil"/>
            </w:tcBorders>
          </w:tcPr>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48.20.418</w:t>
            </w:r>
            <w:r w:rsidR="00F128AC">
              <w:rPr>
                <w:rFonts w:ascii="Segoe UI" w:hAnsi="Segoe UI" w:cs="Segoe UI"/>
                <w:sz w:val="22"/>
                <w:szCs w:val="22"/>
              </w:rPr>
              <w:t>;</w:t>
            </w:r>
          </w:p>
          <w:p w:rsidR="00E53018" w:rsidRPr="00F22594" w:rsidRDefault="00E53018" w:rsidP="00C552D3">
            <w:pPr>
              <w:pStyle w:val="Default"/>
              <w:jc w:val="center"/>
              <w:rPr>
                <w:rFonts w:ascii="Segoe UI" w:hAnsi="Segoe UI" w:cs="Segoe UI"/>
                <w:sz w:val="22"/>
                <w:szCs w:val="22"/>
              </w:rPr>
            </w:pPr>
            <w:r w:rsidRPr="00F22594">
              <w:rPr>
                <w:rFonts w:ascii="Segoe UI" w:hAnsi="Segoe UI" w:cs="Segoe UI"/>
                <w:sz w:val="22"/>
                <w:szCs w:val="22"/>
              </w:rPr>
              <w:t>RCW 48.43.180</w:t>
            </w:r>
          </w:p>
        </w:tc>
        <w:tc>
          <w:tcPr>
            <w:tcW w:w="6660" w:type="dxa"/>
            <w:tcBorders>
              <w:top w:val="single" w:sz="4" w:space="0" w:color="auto"/>
              <w:bottom w:val="nil"/>
            </w:tcBorders>
          </w:tcPr>
          <w:p w:rsidR="00E53018" w:rsidRPr="00F22594" w:rsidRDefault="00E53018" w:rsidP="00E53018">
            <w:pPr>
              <w:pStyle w:val="Default"/>
              <w:numPr>
                <w:ilvl w:val="0"/>
                <w:numId w:val="22"/>
              </w:numPr>
              <w:ind w:left="197" w:hanging="197"/>
              <w:rPr>
                <w:rFonts w:ascii="Segoe UI" w:hAnsi="Segoe UI" w:cs="Segoe UI"/>
                <w:sz w:val="22"/>
                <w:szCs w:val="22"/>
              </w:rPr>
            </w:pPr>
            <w:r w:rsidRPr="00F22594">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tcBorders>
              <w:top w:val="single" w:sz="4" w:space="0" w:color="auto"/>
            </w:tcBorders>
          </w:tcPr>
          <w:p w:rsidR="00E53018" w:rsidRPr="00F22594" w:rsidRDefault="00E53018" w:rsidP="00E53018">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Coverage of Podiatry</w:t>
            </w:r>
          </w:p>
        </w:tc>
        <w:tc>
          <w:tcPr>
            <w:tcW w:w="1350" w:type="dxa"/>
            <w:tcBorders>
              <w:top w:val="single" w:sz="4" w:space="0" w:color="auto"/>
              <w:bottom w:val="nil"/>
            </w:tcBorders>
          </w:tcPr>
          <w:p w:rsidR="00E53018" w:rsidRPr="00F22594" w:rsidRDefault="00E53018" w:rsidP="00F128AC">
            <w:pPr>
              <w:pStyle w:val="Default"/>
              <w:jc w:val="center"/>
              <w:rPr>
                <w:rFonts w:ascii="Segoe UI" w:hAnsi="Segoe UI" w:cs="Segoe UI"/>
                <w:sz w:val="22"/>
                <w:szCs w:val="22"/>
              </w:rPr>
            </w:pPr>
            <w:r w:rsidRPr="00F22594">
              <w:rPr>
                <w:rFonts w:ascii="Segoe UI" w:hAnsi="Segoe UI" w:cs="Segoe UI"/>
                <w:sz w:val="22"/>
                <w:szCs w:val="22"/>
              </w:rPr>
              <w:t>RCW 48.20.390</w:t>
            </w:r>
          </w:p>
        </w:tc>
        <w:tc>
          <w:tcPr>
            <w:tcW w:w="6660" w:type="dxa"/>
            <w:tcBorders>
              <w:top w:val="single" w:sz="4" w:space="0" w:color="auto"/>
              <w:bottom w:val="nil"/>
            </w:tcBorders>
          </w:tcPr>
          <w:p w:rsidR="00E53018" w:rsidRPr="00F22594" w:rsidRDefault="00E53018" w:rsidP="00E53018">
            <w:pPr>
              <w:pStyle w:val="ListParagraph"/>
              <w:numPr>
                <w:ilvl w:val="0"/>
                <w:numId w:val="23"/>
              </w:numPr>
              <w:ind w:left="197" w:hanging="197"/>
              <w:rPr>
                <w:rFonts w:ascii="Segoe UI" w:hAnsi="Segoe UI" w:cs="Segoe UI"/>
              </w:rPr>
            </w:pPr>
            <w:r w:rsidRPr="00F22594">
              <w:rPr>
                <w:rFonts w:ascii="Segoe UI" w:hAnsi="Segoe UI" w:cs="Segoe UI"/>
              </w:rPr>
              <w:t>Issuer may not refuse to pay for covered services solely because the services were provided by a Podiatrist or Podiatric Surgeon.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shd w:val="clear" w:color="auto" w:fill="000000" w:themeFill="text1"/>
          </w:tcPr>
          <w:p w:rsidR="00E53018" w:rsidRPr="00F22594" w:rsidRDefault="00E53018" w:rsidP="00F128AC">
            <w:pPr>
              <w:pStyle w:val="Default"/>
              <w:jc w:val="center"/>
              <w:rPr>
                <w:rFonts w:ascii="Segoe UI" w:hAnsi="Segoe UI" w:cs="Segoe UI"/>
                <w:sz w:val="22"/>
                <w:szCs w:val="22"/>
              </w:rPr>
            </w:pPr>
          </w:p>
        </w:tc>
        <w:tc>
          <w:tcPr>
            <w:tcW w:w="6660" w:type="dxa"/>
            <w:tcBorders>
              <w:top w:val="single" w:sz="4" w:space="0" w:color="auto"/>
              <w:bottom w:val="nil"/>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Experimental or Investigational</w:t>
            </w:r>
          </w:p>
          <w:p w:rsidR="00E53018" w:rsidRDefault="00E53018" w:rsidP="00E53018">
            <w:pPr>
              <w:jc w:val="center"/>
              <w:rPr>
                <w:rFonts w:ascii="Segoe UI" w:hAnsi="Segoe UI" w:cs="Segoe UI"/>
                <w:b/>
              </w:rPr>
            </w:pPr>
            <w:r w:rsidRPr="00F22594">
              <w:rPr>
                <w:rFonts w:ascii="Segoe UI" w:hAnsi="Segoe UI" w:cs="Segoe UI"/>
                <w:b/>
              </w:rPr>
              <w:t>Treatment</w:t>
            </w:r>
          </w:p>
          <w:p w:rsidR="001F12FC" w:rsidRDefault="001F12FC"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175AD0" w:rsidRDefault="00175AD0"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DE662F" w:rsidRDefault="00DE662F" w:rsidP="00E53018">
            <w:pPr>
              <w:jc w:val="center"/>
              <w:rPr>
                <w:rFonts w:ascii="Segoe UI" w:hAnsi="Segoe UI" w:cs="Segoe UI"/>
                <w:b/>
              </w:rPr>
            </w:pPr>
          </w:p>
          <w:p w:rsidR="00E53018" w:rsidRPr="00F22594" w:rsidRDefault="00E53018" w:rsidP="00754D3D">
            <w:pPr>
              <w:jc w:val="center"/>
              <w:rPr>
                <w:rFonts w:ascii="Segoe UI" w:hAnsi="Segoe UI" w:cs="Segoe UI"/>
                <w:b/>
              </w:rPr>
            </w:pPr>
            <w:r>
              <w:rPr>
                <w:rFonts w:ascii="Segoe UI" w:hAnsi="Segoe UI" w:cs="Segoe UI"/>
                <w:b/>
              </w:rPr>
              <w:t>Experimental or Investigational Treatment (Cont’d)</w:t>
            </w:r>
          </w:p>
          <w:p w:rsidR="00E53018" w:rsidRPr="00F22594" w:rsidRDefault="00E53018" w:rsidP="00E53018">
            <w:pPr>
              <w:ind w:left="-108"/>
              <w:jc w:val="center"/>
              <w:rPr>
                <w:rFonts w:ascii="Segoe UI" w:hAnsi="Segoe UI" w:cs="Segoe UI"/>
                <w:b/>
              </w:rPr>
            </w:pPr>
          </w:p>
          <w:p w:rsidR="00E53018" w:rsidRPr="00F22594" w:rsidRDefault="00E53018" w:rsidP="00E53018">
            <w:pPr>
              <w:ind w:left="-108"/>
              <w:jc w:val="center"/>
              <w:rPr>
                <w:rFonts w:ascii="Segoe UI" w:hAnsi="Segoe UI" w:cs="Segoe UI"/>
                <w:b/>
              </w:rPr>
            </w:pPr>
          </w:p>
          <w:p w:rsidR="007B294A" w:rsidRPr="00F22594" w:rsidRDefault="007B294A" w:rsidP="009076FF">
            <w:pPr>
              <w:ind w:left="-108"/>
              <w:jc w:val="center"/>
              <w:rPr>
                <w:rFonts w:ascii="Segoe UI" w:hAnsi="Segoe UI" w:cs="Segoe UI"/>
                <w:b/>
              </w:rPr>
            </w:pPr>
          </w:p>
        </w:tc>
        <w:tc>
          <w:tcPr>
            <w:tcW w:w="1710" w:type="dxa"/>
            <w:vMerge w:val="restart"/>
            <w:tcBorders>
              <w:top w:val="single" w:sz="4" w:space="0" w:color="auto"/>
            </w:tcBorders>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53018" w:rsidRPr="00F22594" w:rsidRDefault="00E53018" w:rsidP="00271B89">
            <w:pPr>
              <w:ind w:left="-58" w:right="-58"/>
              <w:jc w:val="center"/>
              <w:rPr>
                <w:rFonts w:ascii="Segoe UI" w:eastAsia="Arial" w:hAnsi="Segoe UI" w:cs="Segoe UI"/>
              </w:rPr>
            </w:pPr>
            <w:r w:rsidRPr="00F22594">
              <w:rPr>
                <w:rFonts w:ascii="Segoe UI" w:eastAsia="Arial" w:hAnsi="Segoe UI" w:cs="Segoe UI"/>
                <w:spacing w:val="1"/>
              </w:rPr>
              <w:t>W</w:t>
            </w:r>
            <w:r w:rsidRPr="00F22594">
              <w:rPr>
                <w:rFonts w:ascii="Segoe UI" w:eastAsia="Arial" w:hAnsi="Segoe UI" w:cs="Segoe UI"/>
              </w:rPr>
              <w:t>AC</w:t>
            </w:r>
            <w:r w:rsidRPr="00F22594">
              <w:rPr>
                <w:rFonts w:ascii="Segoe UI" w:eastAsia="Arial" w:hAnsi="Segoe UI" w:cs="Segoe UI"/>
                <w:spacing w:val="-3"/>
              </w:rPr>
              <w:t xml:space="preserve"> </w:t>
            </w: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1)</w:t>
            </w:r>
          </w:p>
          <w:p w:rsidR="00E53018" w:rsidRDefault="00E53018" w:rsidP="00271B89">
            <w:pPr>
              <w:pStyle w:val="Default"/>
              <w:jc w:val="center"/>
              <w:rPr>
                <w:rFonts w:ascii="Segoe UI" w:hAnsi="Segoe UI" w:cs="Segoe UI"/>
                <w:sz w:val="22"/>
                <w:szCs w:val="22"/>
              </w:rPr>
            </w:pPr>
          </w:p>
          <w:p w:rsidR="00E53018" w:rsidRPr="00F22594" w:rsidRDefault="00E53018" w:rsidP="00271B89">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ListParagraph"/>
              <w:widowControl w:val="0"/>
              <w:numPr>
                <w:ilvl w:val="0"/>
                <w:numId w:val="31"/>
              </w:numPr>
              <w:ind w:left="162" w:right="230" w:hanging="162"/>
              <w:rPr>
                <w:rFonts w:ascii="Segoe UI" w:eastAsia="Arial" w:hAnsi="Segoe UI" w:cs="Segoe UI"/>
              </w:rPr>
            </w:pPr>
            <w:r w:rsidRPr="00F22594">
              <w:rPr>
                <w:rFonts w:ascii="Segoe UI" w:eastAsia="Arial" w:hAnsi="Segoe UI" w:cs="Segoe UI"/>
              </w:rPr>
              <w:t>If</w:t>
            </w:r>
            <w:r w:rsidRPr="00F22594">
              <w:rPr>
                <w:rFonts w:ascii="Segoe UI" w:eastAsia="Arial" w:hAnsi="Segoe UI" w:cs="Segoe UI"/>
                <w:spacing w:val="-1"/>
              </w:rPr>
              <w:t xml:space="preserve"> </w:t>
            </w:r>
            <w:r w:rsidRPr="00F22594">
              <w:rPr>
                <w:rFonts w:ascii="Segoe UI" w:eastAsia="Arial" w:hAnsi="Segoe UI" w:cs="Segoe UI"/>
              </w:rPr>
              <w:t>the contract incl</w:t>
            </w:r>
            <w:r w:rsidRPr="00F22594">
              <w:rPr>
                <w:rFonts w:ascii="Segoe UI" w:eastAsia="Arial" w:hAnsi="Segoe UI" w:cs="Segoe UI"/>
                <w:spacing w:val="1"/>
              </w:rPr>
              <w:t>u</w:t>
            </w:r>
            <w:r w:rsidRPr="00F22594">
              <w:rPr>
                <w:rFonts w:ascii="Segoe UI" w:eastAsia="Arial" w:hAnsi="Segoe UI" w:cs="Segoe UI"/>
              </w:rPr>
              <w:t xml:space="preserve">des </w:t>
            </w:r>
            <w:r w:rsidRPr="00F22594">
              <w:rPr>
                <w:rFonts w:ascii="Segoe UI" w:eastAsia="Arial" w:hAnsi="Segoe UI" w:cs="Segoe UI"/>
                <w:spacing w:val="1"/>
              </w:rPr>
              <w:t>e</w:t>
            </w:r>
            <w:r w:rsidRPr="00F22594">
              <w:rPr>
                <w:rFonts w:ascii="Segoe UI" w:eastAsia="Arial" w:hAnsi="Segoe UI" w:cs="Segoe UI"/>
                <w:spacing w:val="-1"/>
              </w:rPr>
              <w:t>x</w:t>
            </w:r>
            <w:r w:rsidRPr="00F22594">
              <w:rPr>
                <w:rFonts w:ascii="Segoe UI" w:eastAsia="Arial" w:hAnsi="Segoe UI" w:cs="Segoe UI"/>
              </w:rPr>
              <w:t>c</w:t>
            </w:r>
            <w:r w:rsidRPr="00F22594">
              <w:rPr>
                <w:rFonts w:ascii="Segoe UI" w:eastAsia="Arial" w:hAnsi="Segoe UI" w:cs="Segoe UI"/>
                <w:spacing w:val="1"/>
              </w:rPr>
              <w:t>l</w:t>
            </w:r>
            <w:r w:rsidRPr="00F22594">
              <w:rPr>
                <w:rFonts w:ascii="Segoe UI" w:eastAsia="Arial" w:hAnsi="Segoe UI" w:cs="Segoe UI"/>
              </w:rPr>
              <w:t>us</w:t>
            </w:r>
            <w:r w:rsidRPr="00F22594">
              <w:rPr>
                <w:rFonts w:ascii="Segoe UI" w:eastAsia="Arial" w:hAnsi="Segoe UI" w:cs="Segoe UI"/>
                <w:spacing w:val="1"/>
              </w:rPr>
              <w:t>i</w:t>
            </w:r>
            <w:r w:rsidRPr="00F22594">
              <w:rPr>
                <w:rFonts w:ascii="Segoe UI" w:eastAsia="Arial" w:hAnsi="Segoe UI" w:cs="Segoe UI"/>
              </w:rPr>
              <w:t>on, redu</w:t>
            </w:r>
            <w:r w:rsidRPr="00F22594">
              <w:rPr>
                <w:rFonts w:ascii="Segoe UI" w:eastAsia="Arial" w:hAnsi="Segoe UI" w:cs="Segoe UI"/>
                <w:spacing w:val="-1"/>
              </w:rPr>
              <w:t>c</w:t>
            </w:r>
            <w:r w:rsidRPr="00F22594">
              <w:rPr>
                <w:rFonts w:ascii="Segoe UI" w:eastAsia="Arial" w:hAnsi="Segoe UI" w:cs="Segoe UI"/>
              </w:rPr>
              <w:t>t</w:t>
            </w:r>
            <w:r w:rsidRPr="00F22594">
              <w:rPr>
                <w:rFonts w:ascii="Segoe UI" w:eastAsia="Arial" w:hAnsi="Segoe UI" w:cs="Segoe UI"/>
                <w:spacing w:val="1"/>
              </w:rPr>
              <w:t>i</w:t>
            </w:r>
            <w:r w:rsidRPr="00F22594">
              <w:rPr>
                <w:rFonts w:ascii="Segoe UI" w:eastAsia="Arial" w:hAnsi="Segoe UI" w:cs="Segoe UI"/>
              </w:rPr>
              <w:t xml:space="preserve">on </w:t>
            </w:r>
            <w:r w:rsidRPr="00F22594">
              <w:rPr>
                <w:rFonts w:ascii="Segoe UI" w:eastAsia="Arial" w:hAnsi="Segoe UI" w:cs="Segoe UI"/>
                <w:spacing w:val="1"/>
              </w:rPr>
              <w:t>o</w:t>
            </w:r>
            <w:r w:rsidRPr="00F22594">
              <w:rPr>
                <w:rFonts w:ascii="Segoe UI" w:eastAsia="Arial" w:hAnsi="Segoe UI" w:cs="Segoe UI"/>
              </w:rPr>
              <w:t>r limitation for</w:t>
            </w:r>
            <w:r w:rsidRPr="00F22594">
              <w:rPr>
                <w:rFonts w:ascii="Segoe UI" w:eastAsia="Arial" w:hAnsi="Segoe UI" w:cs="Segoe UI"/>
                <w:spacing w:val="-2"/>
              </w:rPr>
              <w:t xml:space="preserve"> </w:t>
            </w:r>
            <w:r w:rsidRPr="00F22594">
              <w:rPr>
                <w:rFonts w:ascii="Segoe UI" w:eastAsia="Arial" w:hAnsi="Segoe UI" w:cs="Segoe UI"/>
                <w:spacing w:val="1"/>
              </w:rPr>
              <w:t>s</w:t>
            </w:r>
            <w:r w:rsidRPr="00F22594">
              <w:rPr>
                <w:rFonts w:ascii="Segoe UI" w:eastAsia="Arial" w:hAnsi="Segoe UI" w:cs="Segoe UI"/>
                <w:spacing w:val="-1"/>
              </w:rPr>
              <w:t>e</w:t>
            </w:r>
            <w:r w:rsidRPr="00F22594">
              <w:rPr>
                <w:rFonts w:ascii="Segoe UI" w:eastAsia="Arial" w:hAnsi="Segoe UI" w:cs="Segoe UI"/>
              </w:rPr>
              <w:t>rvices that</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r</w:t>
            </w:r>
            <w:r w:rsidRPr="00F22594">
              <w:rPr>
                <w:rFonts w:ascii="Segoe UI" w:eastAsia="Arial" w:hAnsi="Segoe UI" w:cs="Segoe UI"/>
              </w:rPr>
              <w:t>e expe</w:t>
            </w:r>
            <w:r w:rsidRPr="00F22594">
              <w:rPr>
                <w:rFonts w:ascii="Segoe UI" w:eastAsia="Arial" w:hAnsi="Segoe UI" w:cs="Segoe UI"/>
                <w:spacing w:val="1"/>
              </w:rPr>
              <w:t>r</w:t>
            </w:r>
            <w:r w:rsidRPr="00F22594">
              <w:rPr>
                <w:rFonts w:ascii="Segoe UI" w:eastAsia="Arial" w:hAnsi="Segoe UI" w:cs="Segoe UI"/>
              </w:rPr>
              <w:t>iment</w:t>
            </w:r>
            <w:r w:rsidRPr="00F22594">
              <w:rPr>
                <w:rFonts w:ascii="Segoe UI" w:eastAsia="Arial" w:hAnsi="Segoe UI" w:cs="Segoe UI"/>
                <w:spacing w:val="1"/>
              </w:rPr>
              <w:t>a</w:t>
            </w:r>
            <w:r w:rsidRPr="00F22594">
              <w:rPr>
                <w:rFonts w:ascii="Segoe UI" w:eastAsia="Arial" w:hAnsi="Segoe UI" w:cs="Segoe UI"/>
              </w:rPr>
              <w:t xml:space="preserve">l </w:t>
            </w:r>
            <w:r w:rsidRPr="00F22594">
              <w:rPr>
                <w:rFonts w:ascii="Segoe UI" w:eastAsia="Arial" w:hAnsi="Segoe UI" w:cs="Segoe UI"/>
                <w:spacing w:val="1"/>
              </w:rPr>
              <w:t>o</w:t>
            </w:r>
            <w:r w:rsidRPr="00F22594">
              <w:rPr>
                <w:rFonts w:ascii="Segoe UI" w:eastAsia="Arial" w:hAnsi="Segoe UI" w:cs="Segoe UI"/>
              </w:rPr>
              <w:t>r investi</w:t>
            </w:r>
            <w:r w:rsidRPr="00F22594">
              <w:rPr>
                <w:rFonts w:ascii="Segoe UI" w:eastAsia="Arial" w:hAnsi="Segoe UI" w:cs="Segoe UI"/>
                <w:spacing w:val="1"/>
              </w:rPr>
              <w:t>g</w:t>
            </w:r>
            <w:r w:rsidRPr="00F22594">
              <w:rPr>
                <w:rFonts w:ascii="Segoe UI" w:eastAsia="Arial" w:hAnsi="Segoe UI" w:cs="Segoe UI"/>
              </w:rPr>
              <w:t>ational, contract must include a definiti</w:t>
            </w:r>
            <w:r w:rsidRPr="00F22594">
              <w:rPr>
                <w:rFonts w:ascii="Segoe UI" w:eastAsia="Arial" w:hAnsi="Segoe UI" w:cs="Segoe UI"/>
                <w:spacing w:val="1"/>
              </w:rPr>
              <w:t>o</w:t>
            </w:r>
            <w:r w:rsidRPr="00F22594">
              <w:rPr>
                <w:rFonts w:ascii="Segoe UI" w:eastAsia="Arial" w:hAnsi="Segoe UI" w:cs="Segoe UI"/>
              </w:rPr>
              <w:t>n of</w:t>
            </w:r>
            <w:r w:rsidRPr="00F22594">
              <w:rPr>
                <w:rFonts w:ascii="Segoe UI" w:eastAsia="Arial" w:hAnsi="Segoe UI" w:cs="Segoe UI"/>
                <w:spacing w:val="-1"/>
              </w:rPr>
              <w:t xml:space="preserve"> </w:t>
            </w:r>
            <w:r w:rsidRPr="00F22594">
              <w:rPr>
                <w:rFonts w:ascii="Segoe UI" w:eastAsia="Arial" w:hAnsi="Segoe UI" w:cs="Segoe UI"/>
              </w:rPr>
              <w:t>Experimental and Investigational services.</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single" w:sz="4" w:space="0" w:color="auto"/>
              <w:bottom w:val="nil"/>
            </w:tcBorders>
          </w:tcPr>
          <w:p w:rsidR="00E53018" w:rsidRPr="00F22594" w:rsidRDefault="00E53018" w:rsidP="00271B89">
            <w:pPr>
              <w:ind w:left="-63" w:right="-63"/>
              <w:jc w:val="center"/>
              <w:rPr>
                <w:rFonts w:ascii="Segoe UI" w:eastAsia="Arial" w:hAnsi="Segoe UI" w:cs="Segoe UI"/>
              </w:rPr>
            </w:pPr>
            <w:r w:rsidRPr="00F22594">
              <w:rPr>
                <w:rFonts w:ascii="Segoe UI" w:eastAsia="Arial" w:hAnsi="Segoe UI" w:cs="Segoe UI"/>
              </w:rPr>
              <w:t>WAC 284-</w:t>
            </w:r>
            <w:r w:rsidRPr="00F22594">
              <w:rPr>
                <w:rFonts w:ascii="Segoe UI" w:eastAsia="Arial" w:hAnsi="Segoe UI" w:cs="Segoe UI"/>
                <w:spacing w:val="1"/>
              </w:rPr>
              <w:t>50-377</w:t>
            </w:r>
            <w:r w:rsidRPr="00F22594">
              <w:rPr>
                <w:rFonts w:ascii="Segoe UI" w:eastAsia="Arial" w:hAnsi="Segoe UI" w:cs="Segoe UI"/>
              </w:rPr>
              <w:t xml:space="preserve"> (2)</w:t>
            </w:r>
          </w:p>
          <w:p w:rsidR="00E53018" w:rsidRPr="00F22594" w:rsidRDefault="00E53018" w:rsidP="00271B89">
            <w:pPr>
              <w:pStyle w:val="Default"/>
              <w:jc w:val="center"/>
              <w:rPr>
                <w:rFonts w:ascii="Segoe UI" w:hAnsi="Segoe UI" w:cs="Segoe UI"/>
                <w:sz w:val="22"/>
                <w:szCs w:val="22"/>
              </w:rPr>
            </w:pPr>
          </w:p>
        </w:tc>
        <w:tc>
          <w:tcPr>
            <w:tcW w:w="6660" w:type="dxa"/>
            <w:tcBorders>
              <w:top w:val="single" w:sz="4" w:space="0" w:color="auto"/>
              <w:bottom w:val="nil"/>
            </w:tcBorders>
          </w:tcPr>
          <w:p w:rsidR="00E53018" w:rsidRPr="00F22594" w:rsidRDefault="00E53018" w:rsidP="00E53018">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rPr>
          <w:trHeight w:val="547"/>
        </w:trPr>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vMerge w:val="restart"/>
            <w:tcBorders>
              <w:top w:val="nil"/>
              <w:bottom w:val="nil"/>
            </w:tcBorders>
          </w:tcPr>
          <w:p w:rsidR="00E53018" w:rsidRPr="00F22594" w:rsidRDefault="00271B89" w:rsidP="00271B89">
            <w:pPr>
              <w:pStyle w:val="Default"/>
              <w:jc w:val="center"/>
              <w:rPr>
                <w:rFonts w:ascii="Segoe UI" w:hAnsi="Segoe UI" w:cs="Segoe UI"/>
                <w:sz w:val="22"/>
                <w:szCs w:val="22"/>
              </w:rPr>
            </w:pPr>
            <w:r>
              <w:rPr>
                <w:rFonts w:ascii="Segoe UI" w:hAnsi="Segoe UI" w:cs="Segoe UI"/>
                <w:sz w:val="22"/>
                <w:szCs w:val="22"/>
              </w:rPr>
              <w:t>WAC 284-50-377(2)</w:t>
            </w:r>
          </w:p>
          <w:p w:rsidR="00E53018" w:rsidRPr="00F22594" w:rsidRDefault="00E53018" w:rsidP="00271B89">
            <w:pPr>
              <w:ind w:right="-58"/>
              <w:jc w:val="center"/>
              <w:rPr>
                <w:rFonts w:ascii="Segoe UI" w:hAnsi="Segoe UI" w:cs="Segoe UI"/>
              </w:rPr>
            </w:pPr>
          </w:p>
        </w:tc>
        <w:tc>
          <w:tcPr>
            <w:tcW w:w="6660" w:type="dxa"/>
            <w:vMerge w:val="restart"/>
            <w:tcBorders>
              <w:top w:val="nil"/>
              <w:bottom w:val="nil"/>
            </w:tcBorders>
          </w:tcPr>
          <w:p w:rsidR="00E53018" w:rsidRPr="00271B89" w:rsidRDefault="00E53018" w:rsidP="00271B89">
            <w:pPr>
              <w:pStyle w:val="ListParagraph"/>
              <w:numPr>
                <w:ilvl w:val="0"/>
                <w:numId w:val="23"/>
              </w:numPr>
              <w:ind w:left="197" w:hanging="197"/>
              <w:rPr>
                <w:rFonts w:ascii="Segoe UI" w:hAnsi="Segoe UI" w:cs="Segoe UI"/>
              </w:rPr>
            </w:pPr>
            <w:r w:rsidRPr="00F22594">
              <w:rPr>
                <w:rFonts w:ascii="Segoe UI" w:eastAsia="Arial" w:hAnsi="Segoe UI" w:cs="Segoe UI"/>
              </w:rPr>
              <w:t>If the Issuer or an affiliated entity is the authority making the determination, it must state the criteria it will utilize to make the determination. This requirement may be satisfied by using one or more of the following statements, or other similar stateme</w:t>
            </w:r>
            <w:r w:rsidR="00271B89">
              <w:rPr>
                <w:rFonts w:ascii="Segoe UI" w:eastAsia="Arial" w:hAnsi="Segoe UI" w:cs="Segoe UI"/>
              </w:rPr>
              <w:t>nts.</w:t>
            </w:r>
          </w:p>
        </w:tc>
        <w:tc>
          <w:tcPr>
            <w:tcW w:w="1260" w:type="dxa"/>
            <w:vMerge w:val="restart"/>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vMerge/>
            <w:tcBorders>
              <w:top w:val="nil"/>
              <w:bottom w:val="nil"/>
            </w:tcBorders>
          </w:tcPr>
          <w:p w:rsidR="00E53018" w:rsidRPr="00F22594" w:rsidRDefault="00E53018" w:rsidP="00271B89">
            <w:pPr>
              <w:ind w:right="-58"/>
              <w:jc w:val="center"/>
              <w:rPr>
                <w:rFonts w:ascii="Segoe UI" w:eastAsia="Arial" w:hAnsi="Segoe UI" w:cs="Segoe UI"/>
              </w:rPr>
            </w:pPr>
          </w:p>
        </w:tc>
        <w:tc>
          <w:tcPr>
            <w:tcW w:w="6660" w:type="dxa"/>
            <w:vMerge/>
            <w:tcBorders>
              <w:top w:val="nil"/>
              <w:bottom w:val="nil"/>
            </w:tcBorders>
          </w:tcPr>
          <w:p w:rsidR="00E53018" w:rsidRPr="00F22594" w:rsidRDefault="00E53018" w:rsidP="00E53018">
            <w:pPr>
              <w:pStyle w:val="ListParagraph"/>
              <w:widowControl w:val="0"/>
              <w:numPr>
                <w:ilvl w:val="3"/>
                <w:numId w:val="31"/>
              </w:numPr>
              <w:ind w:left="961" w:right="230"/>
              <w:rPr>
                <w:rFonts w:ascii="Segoe UI" w:eastAsia="Arial" w:hAnsi="Segoe UI" w:cs="Segoe UI"/>
              </w:rPr>
            </w:pPr>
          </w:p>
        </w:tc>
        <w:tc>
          <w:tcPr>
            <w:tcW w:w="1260" w:type="dxa"/>
            <w:vMerge/>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271B89" w:rsidRPr="004A5D97" w:rsidTr="002A1129">
        <w:tc>
          <w:tcPr>
            <w:tcW w:w="1800" w:type="dxa"/>
            <w:vMerge/>
          </w:tcPr>
          <w:p w:rsidR="00271B89" w:rsidRPr="00F22594" w:rsidRDefault="00271B89" w:rsidP="00E53018">
            <w:pPr>
              <w:ind w:left="-108"/>
              <w:rPr>
                <w:rFonts w:ascii="Segoe UI" w:hAnsi="Segoe UI" w:cs="Segoe UI"/>
                <w:b/>
              </w:rPr>
            </w:pPr>
          </w:p>
        </w:tc>
        <w:tc>
          <w:tcPr>
            <w:tcW w:w="1710" w:type="dxa"/>
            <w:vMerge/>
          </w:tcPr>
          <w:p w:rsidR="00271B89" w:rsidRPr="00F22594" w:rsidRDefault="00271B89"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271B89" w:rsidRPr="00F22594" w:rsidRDefault="00271B89" w:rsidP="00271B89">
            <w:pPr>
              <w:pStyle w:val="Default"/>
              <w:jc w:val="center"/>
              <w:rPr>
                <w:rFonts w:ascii="Segoe UI" w:hAnsi="Segoe UI" w:cs="Segoe UI"/>
                <w:sz w:val="22"/>
                <w:szCs w:val="22"/>
              </w:rPr>
            </w:pPr>
            <w:r w:rsidRPr="00F22594">
              <w:rPr>
                <w:rFonts w:ascii="Segoe UI" w:hAnsi="Segoe UI" w:cs="Segoe UI"/>
                <w:sz w:val="22"/>
                <w:szCs w:val="22"/>
              </w:rPr>
              <w:t xml:space="preserve">WAC </w:t>
            </w:r>
            <w:r w:rsidRPr="00F22594">
              <w:rPr>
                <w:rFonts w:ascii="Segoe UI" w:eastAsia="Arial" w:hAnsi="Segoe UI" w:cs="Segoe UI"/>
                <w:sz w:val="22"/>
                <w:szCs w:val="22"/>
              </w:rPr>
              <w:t>284-</w:t>
            </w:r>
            <w:r w:rsidRPr="00F22594">
              <w:rPr>
                <w:rFonts w:ascii="Segoe UI" w:eastAsia="Arial" w:hAnsi="Segoe UI" w:cs="Segoe UI"/>
                <w:spacing w:val="1"/>
                <w:sz w:val="22"/>
                <w:szCs w:val="22"/>
              </w:rPr>
              <w:t>50-377(</w:t>
            </w:r>
            <w:r w:rsidRPr="00F22594">
              <w:rPr>
                <w:rFonts w:ascii="Segoe UI" w:hAnsi="Segoe UI" w:cs="Segoe UI"/>
                <w:sz w:val="22"/>
                <w:szCs w:val="22"/>
              </w:rPr>
              <w:t>2)(a)</w:t>
            </w:r>
          </w:p>
          <w:p w:rsidR="00271B89" w:rsidRPr="00F22594" w:rsidRDefault="00271B89" w:rsidP="00271B89">
            <w:pPr>
              <w:ind w:right="-58"/>
              <w:jc w:val="center"/>
              <w:rPr>
                <w:rFonts w:ascii="Segoe UI" w:eastAsia="Arial" w:hAnsi="Segoe UI" w:cs="Segoe UI"/>
              </w:rPr>
            </w:pPr>
          </w:p>
        </w:tc>
        <w:tc>
          <w:tcPr>
            <w:tcW w:w="6660" w:type="dxa"/>
            <w:tcBorders>
              <w:top w:val="nil"/>
              <w:bottom w:val="nil"/>
            </w:tcBorders>
          </w:tcPr>
          <w:p w:rsidR="00271B89" w:rsidRPr="00271B89" w:rsidRDefault="00271B89" w:rsidP="00271B89">
            <w:pPr>
              <w:pStyle w:val="ListParagraph"/>
              <w:widowControl w:val="0"/>
              <w:numPr>
                <w:ilvl w:val="1"/>
                <w:numId w:val="31"/>
              </w:numPr>
              <w:ind w:left="522" w:right="230"/>
              <w:rPr>
                <w:rFonts w:ascii="Segoe UI" w:eastAsia="Arial" w:hAnsi="Segoe UI" w:cs="Segoe UI"/>
              </w:rPr>
            </w:pPr>
            <w:r w:rsidRPr="00F22594">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260" w:type="dxa"/>
            <w:tcBorders>
              <w:top w:val="nil"/>
              <w:bottom w:val="nil"/>
            </w:tcBorders>
          </w:tcPr>
          <w:p w:rsidR="00271B89" w:rsidRPr="00F22594" w:rsidRDefault="00271B89" w:rsidP="00E53018">
            <w:pPr>
              <w:jc w:val="center"/>
              <w:rPr>
                <w:rFonts w:ascii="Segoe UI" w:hAnsi="Segoe UI" w:cs="Segoe UI"/>
              </w:rPr>
            </w:pPr>
          </w:p>
        </w:tc>
        <w:tc>
          <w:tcPr>
            <w:tcW w:w="1530" w:type="dxa"/>
            <w:tcBorders>
              <w:top w:val="nil"/>
              <w:bottom w:val="nil"/>
            </w:tcBorders>
          </w:tcPr>
          <w:p w:rsidR="00271B89" w:rsidRPr="00F22594" w:rsidRDefault="00271B89" w:rsidP="00E53018">
            <w:pPr>
              <w:jc w:val="center"/>
              <w:rPr>
                <w:rFonts w:ascii="Segoe UI" w:hAnsi="Segoe UI" w:cs="Segoe UI"/>
              </w:rPr>
            </w:pPr>
          </w:p>
        </w:tc>
      </w:tr>
      <w:tr w:rsidR="00271B89" w:rsidRPr="004A5D97" w:rsidTr="002A1129">
        <w:tc>
          <w:tcPr>
            <w:tcW w:w="1800" w:type="dxa"/>
            <w:vMerge/>
          </w:tcPr>
          <w:p w:rsidR="00271B89" w:rsidRPr="00F22594" w:rsidRDefault="00271B89" w:rsidP="00E53018">
            <w:pPr>
              <w:ind w:left="-108"/>
              <w:rPr>
                <w:rFonts w:ascii="Segoe UI" w:hAnsi="Segoe UI" w:cs="Segoe UI"/>
                <w:b/>
              </w:rPr>
            </w:pPr>
          </w:p>
        </w:tc>
        <w:tc>
          <w:tcPr>
            <w:tcW w:w="1710" w:type="dxa"/>
            <w:vMerge/>
          </w:tcPr>
          <w:p w:rsidR="00271B89" w:rsidRPr="00F22594" w:rsidRDefault="00271B89"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271B89" w:rsidRPr="00F22594" w:rsidRDefault="00271B89" w:rsidP="00271B89">
            <w:pPr>
              <w:ind w:right="-58"/>
              <w:jc w:val="center"/>
              <w:rPr>
                <w:rFonts w:ascii="Segoe UI" w:eastAsia="Arial" w:hAnsi="Segoe UI" w:cs="Segoe UI"/>
              </w:rPr>
            </w:pPr>
            <w:r w:rsidRPr="00F22594">
              <w:rPr>
                <w:rFonts w:ascii="Segoe UI" w:eastAsia="Arial" w:hAnsi="Segoe UI" w:cs="Segoe UI"/>
              </w:rPr>
              <w:t>WAC</w:t>
            </w:r>
          </w:p>
          <w:p w:rsidR="00271B89" w:rsidRPr="00F22594" w:rsidRDefault="00271B89" w:rsidP="00271B89">
            <w:pPr>
              <w:ind w:right="-58"/>
              <w:jc w:val="center"/>
              <w:rPr>
                <w:rFonts w:ascii="Segoe UI" w:eastAsia="Arial" w:hAnsi="Segoe UI" w:cs="Segoe UI"/>
              </w:rPr>
            </w:pPr>
            <w:r w:rsidRPr="00F22594">
              <w:rPr>
                <w:rFonts w:ascii="Segoe UI" w:eastAsia="Arial" w:hAnsi="Segoe UI" w:cs="Segoe UI"/>
              </w:rPr>
              <w:t>284-</w:t>
            </w:r>
            <w:r w:rsidRPr="00F22594">
              <w:rPr>
                <w:rFonts w:ascii="Segoe UI" w:eastAsia="Arial" w:hAnsi="Segoe UI" w:cs="Segoe UI"/>
                <w:spacing w:val="1"/>
              </w:rPr>
              <w:t>50-377</w:t>
            </w:r>
            <w:r w:rsidRPr="00F22594">
              <w:rPr>
                <w:rFonts w:ascii="Segoe UI" w:eastAsia="Arial" w:hAnsi="Segoe UI" w:cs="Segoe UI"/>
              </w:rPr>
              <w:t xml:space="preserve"> (2)(b)</w:t>
            </w:r>
          </w:p>
        </w:tc>
        <w:tc>
          <w:tcPr>
            <w:tcW w:w="6660" w:type="dxa"/>
            <w:tcBorders>
              <w:top w:val="nil"/>
              <w:bottom w:val="nil"/>
            </w:tcBorders>
          </w:tcPr>
          <w:p w:rsidR="00271B89" w:rsidRPr="00F22594" w:rsidRDefault="00271B89" w:rsidP="00E53018">
            <w:pPr>
              <w:pStyle w:val="ListParagraph"/>
              <w:widowControl w:val="0"/>
              <w:numPr>
                <w:ilvl w:val="1"/>
                <w:numId w:val="31"/>
              </w:numPr>
              <w:ind w:left="432" w:right="230" w:hanging="270"/>
              <w:rPr>
                <w:rFonts w:ascii="Segoe UI" w:eastAsia="Arial" w:hAnsi="Segoe UI" w:cs="Segoe UI"/>
              </w:rPr>
            </w:pPr>
            <w:r w:rsidRPr="003D310E">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nil"/>
              <w:bottom w:val="nil"/>
            </w:tcBorders>
          </w:tcPr>
          <w:p w:rsidR="00271B89" w:rsidRPr="00F22594" w:rsidRDefault="00271B89" w:rsidP="00E53018">
            <w:pPr>
              <w:jc w:val="center"/>
              <w:rPr>
                <w:rFonts w:ascii="Segoe UI" w:hAnsi="Segoe UI" w:cs="Segoe UI"/>
              </w:rPr>
            </w:pPr>
          </w:p>
        </w:tc>
        <w:tc>
          <w:tcPr>
            <w:tcW w:w="1530" w:type="dxa"/>
            <w:tcBorders>
              <w:top w:val="nil"/>
              <w:bottom w:val="nil"/>
            </w:tcBorders>
          </w:tcPr>
          <w:p w:rsidR="00271B89" w:rsidRPr="00F22594" w:rsidRDefault="00271B8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nil"/>
            </w:tcBorders>
          </w:tcPr>
          <w:p w:rsidR="00E53018" w:rsidRPr="00F22594" w:rsidRDefault="00E53018" w:rsidP="00271B89">
            <w:pPr>
              <w:ind w:right="-58"/>
              <w:jc w:val="center"/>
              <w:rPr>
                <w:rFonts w:ascii="Segoe UI" w:eastAsia="Arial" w:hAnsi="Segoe UI" w:cs="Segoe UI"/>
              </w:rPr>
            </w:pPr>
            <w:r w:rsidRPr="00F22594">
              <w:rPr>
                <w:rFonts w:ascii="Segoe UI" w:eastAsia="Arial" w:hAnsi="Segoe UI" w:cs="Segoe UI"/>
              </w:rPr>
              <w:t>WAC</w:t>
            </w:r>
          </w:p>
          <w:p w:rsidR="00E53018" w:rsidRPr="00F22594" w:rsidRDefault="00E53018" w:rsidP="00271B89">
            <w:pPr>
              <w:pStyle w:val="Default"/>
              <w:jc w:val="center"/>
              <w:rPr>
                <w:rFonts w:ascii="Segoe UI" w:hAnsi="Segoe UI" w:cs="Segoe UI"/>
                <w:sz w:val="22"/>
                <w:szCs w:val="22"/>
              </w:rPr>
            </w:pPr>
            <w:r w:rsidRPr="00F22594">
              <w:rPr>
                <w:rFonts w:ascii="Segoe UI" w:eastAsia="Arial" w:hAnsi="Segoe UI" w:cs="Segoe UI"/>
                <w:sz w:val="22"/>
                <w:szCs w:val="22"/>
              </w:rPr>
              <w:t>284-50-377(2)(b)</w:t>
            </w:r>
          </w:p>
        </w:tc>
        <w:tc>
          <w:tcPr>
            <w:tcW w:w="6660" w:type="dxa"/>
            <w:tcBorders>
              <w:top w:val="nil"/>
              <w:bottom w:val="nil"/>
            </w:tcBorders>
          </w:tcPr>
          <w:p w:rsidR="00E53018" w:rsidRPr="00F22594" w:rsidRDefault="00E53018" w:rsidP="00E53018">
            <w:pPr>
              <w:pStyle w:val="ListParagraph"/>
              <w:widowControl w:val="0"/>
              <w:numPr>
                <w:ilvl w:val="1"/>
                <w:numId w:val="31"/>
              </w:numPr>
              <w:ind w:left="432" w:right="230" w:hanging="270"/>
              <w:rPr>
                <w:rFonts w:ascii="Segoe UI" w:eastAsia="Arial" w:hAnsi="Segoe UI" w:cs="Segoe UI"/>
              </w:rPr>
            </w:pPr>
            <w:r w:rsidRPr="00F22594">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autoSpaceDE w:val="0"/>
              <w:autoSpaceDN w:val="0"/>
              <w:adjustRightInd w:val="0"/>
              <w:ind w:left="-18" w:right="-108"/>
              <w:rPr>
                <w:rFonts w:ascii="Segoe UI" w:hAnsi="Segoe UI" w:cs="Segoe UI"/>
                <w:color w:val="000000"/>
              </w:rPr>
            </w:pPr>
          </w:p>
        </w:tc>
        <w:tc>
          <w:tcPr>
            <w:tcW w:w="1350" w:type="dxa"/>
            <w:tcBorders>
              <w:top w:val="nil"/>
              <w:bottom w:val="single" w:sz="4" w:space="0" w:color="auto"/>
            </w:tcBorders>
          </w:tcPr>
          <w:p w:rsidR="00E53018" w:rsidRDefault="00E53018" w:rsidP="00271B89">
            <w:pPr>
              <w:ind w:right="-58"/>
              <w:jc w:val="center"/>
              <w:rPr>
                <w:rFonts w:ascii="Segoe UI" w:eastAsia="Arial" w:hAnsi="Segoe UI" w:cs="Segoe UI"/>
              </w:rPr>
            </w:pPr>
            <w:r w:rsidRPr="00F22594">
              <w:rPr>
                <w:rFonts w:ascii="Segoe UI" w:eastAsia="Arial" w:hAnsi="Segoe UI" w:cs="Segoe UI"/>
              </w:rPr>
              <w:t>WAC 284-50-377(3)</w:t>
            </w:r>
          </w:p>
          <w:p w:rsidR="00E53018" w:rsidRDefault="00E53018" w:rsidP="00271B89">
            <w:pPr>
              <w:ind w:right="-58"/>
              <w:jc w:val="center"/>
              <w:rPr>
                <w:rFonts w:ascii="Segoe UI" w:eastAsia="Arial" w:hAnsi="Segoe UI" w:cs="Segoe UI"/>
              </w:rPr>
            </w:pPr>
          </w:p>
          <w:p w:rsidR="00E53018" w:rsidRDefault="00E53018" w:rsidP="00271B89">
            <w:pPr>
              <w:ind w:right="-58"/>
              <w:jc w:val="center"/>
              <w:rPr>
                <w:rFonts w:ascii="Segoe UI" w:eastAsia="Arial" w:hAnsi="Segoe UI" w:cs="Segoe UI"/>
              </w:rPr>
            </w:pPr>
          </w:p>
          <w:p w:rsidR="00E53018" w:rsidRPr="00F22594" w:rsidRDefault="00E53018" w:rsidP="00271B89">
            <w:pPr>
              <w:ind w:right="-58"/>
              <w:jc w:val="center"/>
              <w:rPr>
                <w:rFonts w:ascii="Segoe UI" w:eastAsia="Arial" w:hAnsi="Segoe UI" w:cs="Segoe UI"/>
              </w:rPr>
            </w:pPr>
            <w:r>
              <w:rPr>
                <w:rFonts w:ascii="Segoe UI" w:eastAsia="Arial" w:hAnsi="Segoe UI" w:cs="Segoe UI"/>
              </w:rPr>
              <w:t>WAC 284-43-3110(1)</w:t>
            </w:r>
          </w:p>
          <w:p w:rsidR="00E53018" w:rsidRDefault="00E53018" w:rsidP="00271B89">
            <w:pPr>
              <w:pStyle w:val="Default"/>
              <w:jc w:val="center"/>
              <w:rPr>
                <w:rFonts w:ascii="Segoe UI" w:hAnsi="Segoe UI" w:cs="Segoe UI"/>
                <w:sz w:val="22"/>
                <w:szCs w:val="22"/>
              </w:rPr>
            </w:pPr>
          </w:p>
          <w:p w:rsidR="00E53018" w:rsidRPr="00F22594" w:rsidRDefault="00E53018" w:rsidP="00271B89">
            <w:pPr>
              <w:pStyle w:val="Default"/>
              <w:jc w:val="center"/>
              <w:rPr>
                <w:rFonts w:ascii="Segoe UI" w:hAnsi="Segoe UI" w:cs="Segoe UI"/>
                <w:sz w:val="22"/>
                <w:szCs w:val="22"/>
              </w:rPr>
            </w:pPr>
          </w:p>
        </w:tc>
        <w:tc>
          <w:tcPr>
            <w:tcW w:w="6660" w:type="dxa"/>
            <w:tcBorders>
              <w:top w:val="nil"/>
              <w:bottom w:val="single" w:sz="4" w:space="0" w:color="auto"/>
            </w:tcBorders>
          </w:tcPr>
          <w:p w:rsidR="00E53018" w:rsidRPr="00F22594" w:rsidRDefault="00E53018" w:rsidP="00E53018">
            <w:pPr>
              <w:pStyle w:val="ListParagraph"/>
              <w:numPr>
                <w:ilvl w:val="0"/>
                <w:numId w:val="20"/>
              </w:numPr>
              <w:ind w:left="151" w:hanging="151"/>
              <w:rPr>
                <w:rFonts w:ascii="Segoe UI" w:hAnsi="Segoe UI" w:cs="Segoe UI"/>
              </w:rPr>
            </w:pPr>
            <w:r w:rsidRPr="00F22594">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Grievance Procedures</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1B6597" w:rsidRDefault="001B6597" w:rsidP="00E53018">
            <w:pPr>
              <w:jc w:val="center"/>
              <w:rPr>
                <w:rFonts w:ascii="Segoe UI" w:hAnsi="Segoe UI" w:cs="Segoe UI"/>
                <w:b/>
              </w:rPr>
            </w:pPr>
          </w:p>
          <w:p w:rsidR="00850B1B" w:rsidRDefault="00850B1B" w:rsidP="00E53018">
            <w:pPr>
              <w:jc w:val="center"/>
              <w:rPr>
                <w:rFonts w:ascii="Segoe UI" w:hAnsi="Segoe UI" w:cs="Segoe UI"/>
                <w:b/>
              </w:rPr>
            </w:pPr>
          </w:p>
          <w:p w:rsidR="00850B1B" w:rsidRDefault="00850B1B" w:rsidP="00E53018">
            <w:pPr>
              <w:jc w:val="center"/>
              <w:rPr>
                <w:rFonts w:ascii="Segoe UI" w:hAnsi="Segoe UI" w:cs="Segoe UI"/>
                <w:b/>
              </w:rPr>
            </w:pPr>
          </w:p>
          <w:p w:rsidR="00850B1B" w:rsidRDefault="00850B1B" w:rsidP="00E53018">
            <w:pPr>
              <w:jc w:val="center"/>
              <w:rPr>
                <w:rFonts w:ascii="Segoe UI" w:hAnsi="Segoe UI" w:cs="Segoe UI"/>
                <w:b/>
              </w:rPr>
            </w:pPr>
          </w:p>
          <w:p w:rsidR="00850B1B" w:rsidRPr="00F22594" w:rsidRDefault="00850B1B" w:rsidP="00E53018">
            <w:pPr>
              <w:jc w:val="center"/>
              <w:rPr>
                <w:rFonts w:ascii="Segoe UI" w:hAnsi="Segoe UI" w:cs="Segoe UI"/>
                <w:b/>
              </w:rPr>
            </w:pPr>
          </w:p>
          <w:p w:rsidR="00E53018" w:rsidRPr="00F22594" w:rsidRDefault="003348B0" w:rsidP="00E53018">
            <w:pPr>
              <w:jc w:val="center"/>
              <w:rPr>
                <w:rFonts w:ascii="Segoe UI" w:hAnsi="Segoe UI" w:cs="Segoe UI"/>
                <w:b/>
              </w:rPr>
            </w:pPr>
            <w:r>
              <w:rPr>
                <w:rFonts w:ascii="Segoe UI" w:hAnsi="Segoe UI" w:cs="Segoe UI"/>
                <w:b/>
              </w:rPr>
              <w:t>Grievance Procedures (Cont’d)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ind w:left="-108" w:right="-108"/>
              <w:jc w:val="center"/>
              <w:rPr>
                <w:rFonts w:ascii="Segoe UI" w:eastAsia="Arial" w:hAnsi="Segoe UI" w:cs="Segoe UI"/>
                <w:spacing w:val="-6"/>
              </w:rPr>
            </w:pPr>
            <w:r w:rsidRPr="00F22594">
              <w:rPr>
                <w:rFonts w:ascii="Segoe UI" w:eastAsia="Arial" w:hAnsi="Segoe UI" w:cs="Segoe UI"/>
                <w:spacing w:val="-6"/>
              </w:rPr>
              <w:t>RCW 48.43.005 (21)</w:t>
            </w:r>
          </w:p>
          <w:p w:rsidR="00E53018" w:rsidRPr="00F22594" w:rsidRDefault="00E53018" w:rsidP="00271B89">
            <w:pPr>
              <w:ind w:left="-108" w:right="-108"/>
              <w:jc w:val="center"/>
              <w:rPr>
                <w:rFonts w:ascii="Segoe UI" w:eastAsia="Arial" w:hAnsi="Segoe UI" w:cs="Segoe UI"/>
                <w:spacing w:val="-6"/>
              </w:rPr>
            </w:pPr>
            <w:r w:rsidRPr="00F22594">
              <w:rPr>
                <w:rFonts w:ascii="Segoe UI" w:eastAsia="Arial" w:hAnsi="Segoe UI" w:cs="Segoe UI"/>
                <w:spacing w:val="-6"/>
              </w:rPr>
              <w:t>WAC 284-43-0160 (11)</w:t>
            </w:r>
          </w:p>
          <w:p w:rsidR="00E53018" w:rsidRPr="00F22594" w:rsidRDefault="00E53018" w:rsidP="00271B89">
            <w:pPr>
              <w:ind w:left="-108" w:right="-108"/>
              <w:jc w:val="center"/>
              <w:rPr>
                <w:rFonts w:ascii="Segoe UI" w:eastAsia="Arial" w:hAnsi="Segoe UI" w:cs="Segoe UI"/>
                <w:spacing w:val="-6"/>
              </w:rPr>
            </w:pPr>
            <w:r>
              <w:rPr>
                <w:rFonts w:ascii="Segoe UI" w:eastAsia="Arial" w:hAnsi="Segoe UI" w:cs="Segoe UI"/>
                <w:spacing w:val="-6"/>
              </w:rPr>
              <w:t>WAC 284-43-450</w:t>
            </w:r>
            <w:r w:rsidRPr="00F22594">
              <w:rPr>
                <w:rFonts w:ascii="Segoe UI" w:eastAsia="Arial" w:hAnsi="Segoe UI" w:cs="Segoe UI"/>
                <w:spacing w:val="-6"/>
              </w:rPr>
              <w:t>0</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19"/>
              </w:numPr>
              <w:ind w:left="253" w:right="-20" w:hanging="253"/>
              <w:rPr>
                <w:rFonts w:ascii="Segoe UI" w:hAnsi="Segoe UI" w:cs="Segoe UI"/>
              </w:rPr>
            </w:pPr>
            <w:r w:rsidRPr="00F22594">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0(8)</w:t>
            </w:r>
          </w:p>
        </w:tc>
        <w:tc>
          <w:tcPr>
            <w:tcW w:w="6660" w:type="dxa"/>
            <w:tcBorders>
              <w:top w:val="nil"/>
              <w:bottom w:val="nil"/>
            </w:tcBorders>
          </w:tcPr>
          <w:p w:rsidR="00E53018" w:rsidRPr="0042558C" w:rsidRDefault="00E53018" w:rsidP="0042558C">
            <w:pPr>
              <w:pStyle w:val="ListParagraph"/>
              <w:numPr>
                <w:ilvl w:val="0"/>
                <w:numId w:val="20"/>
              </w:numPr>
              <w:autoSpaceDE w:val="0"/>
              <w:autoSpaceDN w:val="0"/>
              <w:adjustRightInd w:val="0"/>
              <w:ind w:left="253" w:hanging="253"/>
              <w:rPr>
                <w:rFonts w:ascii="Segoe UI" w:hAnsi="Segoe UI" w:cs="Segoe UI"/>
                <w:color w:val="000000"/>
              </w:rPr>
            </w:pPr>
            <w:r w:rsidRPr="00F22594">
              <w:rPr>
                <w:rFonts w:ascii="Segoe UI" w:hAnsi="Segoe UI" w:cs="Segoe UI"/>
                <w:color w:val="000000"/>
              </w:rPr>
              <w:t>Contract must provide a clear explanation of the grievance process.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0(9)</w:t>
            </w:r>
          </w:p>
        </w:tc>
        <w:tc>
          <w:tcPr>
            <w:tcW w:w="6660" w:type="dxa"/>
            <w:tcBorders>
              <w:top w:val="nil"/>
              <w:bottom w:val="nil"/>
            </w:tcBorders>
          </w:tcPr>
          <w:p w:rsidR="00E53018" w:rsidRPr="00F22594" w:rsidRDefault="0042558C" w:rsidP="00E53018">
            <w:pPr>
              <w:pStyle w:val="ListParagraph"/>
              <w:numPr>
                <w:ilvl w:val="1"/>
                <w:numId w:val="20"/>
              </w:numPr>
              <w:autoSpaceDE w:val="0"/>
              <w:autoSpaceDN w:val="0"/>
              <w:adjustRightInd w:val="0"/>
              <w:ind w:left="523" w:hanging="270"/>
              <w:rPr>
                <w:rFonts w:ascii="Segoe UI" w:hAnsi="Segoe UI" w:cs="Segoe UI"/>
                <w:color w:val="000000"/>
              </w:rPr>
            </w:pPr>
            <w:r w:rsidRPr="00F22594">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271B89">
            <w:pPr>
              <w:ind w:right="-20"/>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53</w:t>
            </w:r>
            <w:r w:rsidRPr="00F22594">
              <w:rPr>
                <w:rFonts w:ascii="Segoe UI" w:eastAsia="Arial" w:hAnsi="Segoe UI" w:cs="Segoe UI"/>
              </w:rPr>
              <w:t>0</w:t>
            </w:r>
          </w:p>
          <w:p w:rsidR="00E53018" w:rsidRPr="005822AC" w:rsidRDefault="00E53018" w:rsidP="00271B89">
            <w:pPr>
              <w:ind w:right="-20"/>
              <w:jc w:val="center"/>
              <w:rPr>
                <w:rFonts w:ascii="Segoe UI" w:eastAsia="Arial" w:hAnsi="Segoe UI" w:cs="Segoe UI"/>
              </w:rPr>
            </w:pPr>
            <w:r>
              <w:rPr>
                <w:rFonts w:ascii="Segoe UI" w:eastAsia="Arial" w:hAnsi="Segoe UI" w:cs="Segoe UI"/>
              </w:rPr>
              <w:t>(4)(c)</w:t>
            </w:r>
          </w:p>
        </w:tc>
        <w:tc>
          <w:tcPr>
            <w:tcW w:w="6660" w:type="dxa"/>
            <w:tcBorders>
              <w:top w:val="nil"/>
              <w:bottom w:val="single" w:sz="4" w:space="0" w:color="auto"/>
            </w:tcBorders>
          </w:tcPr>
          <w:p w:rsidR="00E53018" w:rsidRPr="00F22594" w:rsidRDefault="00E53018" w:rsidP="00E53018">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Issuer may not require enrollee to file a complaint or grievance prior to seeking appeal of a decision or review of an adverse benefit determination.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71B89">
            <w:pPr>
              <w:ind w:right="-20"/>
              <w:jc w:val="center"/>
              <w:rPr>
                <w:rFonts w:ascii="Segoe UI" w:eastAsia="Arial" w:hAnsi="Segoe UI" w:cs="Segoe UI"/>
                <w:spacing w:val="-6"/>
              </w:rPr>
            </w:pPr>
            <w:r w:rsidRPr="00F22594">
              <w:rPr>
                <w:rFonts w:ascii="Segoe UI" w:eastAsia="Arial" w:hAnsi="Segoe UI" w:cs="Segoe UI"/>
                <w:spacing w:val="-6"/>
              </w:rPr>
              <w:t>WAC 284-43-4520(3)</w:t>
            </w:r>
          </w:p>
          <w:p w:rsidR="00E53018" w:rsidRPr="00F22594" w:rsidRDefault="00E53018" w:rsidP="00271B89">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E53018" w:rsidRPr="00F22594" w:rsidRDefault="00E53018" w:rsidP="00E53018">
            <w:pPr>
              <w:autoSpaceDE w:val="0"/>
              <w:autoSpaceDN w:val="0"/>
              <w:adjustRightInd w:val="0"/>
              <w:ind w:left="523" w:hanging="270"/>
              <w:rPr>
                <w:rFonts w:ascii="Segoe UI" w:hAnsi="Segoe UI" w:cs="Segoe UI"/>
                <w:color w:val="000000"/>
              </w:rPr>
            </w:pPr>
            <w:r w:rsidRPr="00F22594">
              <w:rPr>
                <w:rFonts w:ascii="Segoe UI" w:hAnsi="Segoe UI" w:cs="Segoe UI"/>
                <w:color w:val="000000"/>
              </w:rPr>
              <w:t xml:space="preserve">o Grievances are not adverse benefit determinations and do not establish the right to internal or external review of an issuer’s resolution of the grievance.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top w:val="single" w:sz="4" w:space="0" w:color="auto"/>
              <w:bottom w:val="nil"/>
            </w:tcBorders>
            <w:shd w:val="clear" w:color="auto" w:fill="000000" w:themeFill="text1"/>
          </w:tcPr>
          <w:p w:rsidR="00E53018" w:rsidRPr="00F22594" w:rsidRDefault="00E53018" w:rsidP="00E53018">
            <w:pPr>
              <w:rPr>
                <w:rFonts w:ascii="Segoe UI" w:hAnsi="Segoe UI" w:cs="Segoe UI"/>
              </w:rPr>
            </w:pPr>
          </w:p>
        </w:tc>
        <w:tc>
          <w:tcPr>
            <w:tcW w:w="126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70"/>
        </w:trPr>
        <w:tc>
          <w:tcPr>
            <w:tcW w:w="1800" w:type="dxa"/>
            <w:vMerge w:val="restart"/>
          </w:tcPr>
          <w:p w:rsidR="00E53018" w:rsidRDefault="00E53018" w:rsidP="00E53018">
            <w:pPr>
              <w:ind w:left="72"/>
              <w:jc w:val="center"/>
              <w:rPr>
                <w:rFonts w:ascii="Segoe UI" w:hAnsi="Segoe UI" w:cs="Segoe UI"/>
                <w:b/>
              </w:rPr>
            </w:pPr>
            <w:r w:rsidRPr="00F22594">
              <w:rPr>
                <w:rFonts w:ascii="Segoe UI" w:hAnsi="Segoe UI" w:cs="Segoe UI"/>
                <w:b/>
              </w:rPr>
              <w:t>Guaranteed Issue and Continuity of Coverage</w:t>
            </w:r>
          </w:p>
          <w:p w:rsidR="00F87CCA" w:rsidRDefault="00F87CCA" w:rsidP="00E53018">
            <w:pPr>
              <w:ind w:left="72"/>
              <w:jc w:val="center"/>
              <w:rPr>
                <w:rFonts w:ascii="Segoe UI" w:hAnsi="Segoe UI" w:cs="Segoe UI"/>
                <w:b/>
              </w:rPr>
            </w:pPr>
          </w:p>
          <w:p w:rsidR="00F87CCA" w:rsidRDefault="00F87CCA" w:rsidP="00E53018">
            <w:pPr>
              <w:ind w:left="72"/>
              <w:jc w:val="center"/>
              <w:rPr>
                <w:rFonts w:ascii="Segoe UI" w:hAnsi="Segoe UI" w:cs="Segoe UI"/>
                <w:b/>
              </w:rPr>
            </w:pPr>
          </w:p>
          <w:p w:rsidR="00F87CCA" w:rsidRDefault="00F87CCA"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176168" w:rsidRDefault="00176168" w:rsidP="00E53018">
            <w:pPr>
              <w:ind w:left="72"/>
              <w:jc w:val="center"/>
              <w:rPr>
                <w:rFonts w:ascii="Segoe UI" w:hAnsi="Segoe UI" w:cs="Segoe UI"/>
                <w:b/>
              </w:rPr>
            </w:pPr>
          </w:p>
          <w:p w:rsidR="00850B1B" w:rsidRDefault="00850B1B"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814D81" w:rsidRDefault="00814D81" w:rsidP="00E53018">
            <w:pPr>
              <w:ind w:left="72"/>
              <w:jc w:val="center"/>
              <w:rPr>
                <w:rFonts w:ascii="Segoe UI" w:hAnsi="Segoe UI" w:cs="Segoe UI"/>
                <w:b/>
              </w:rPr>
            </w:pPr>
          </w:p>
          <w:p w:rsidR="00E53018" w:rsidRDefault="00E50AB7" w:rsidP="00E50AB7">
            <w:pPr>
              <w:ind w:left="72"/>
              <w:jc w:val="center"/>
              <w:rPr>
                <w:rFonts w:ascii="Segoe UI" w:hAnsi="Segoe UI" w:cs="Segoe UI"/>
                <w:b/>
              </w:rPr>
            </w:pPr>
            <w:r>
              <w:rPr>
                <w:rFonts w:ascii="Segoe UI" w:hAnsi="Segoe UI" w:cs="Segoe UI"/>
                <w:b/>
              </w:rPr>
              <w:t>Guaranteed Issue and Continuity of Coverage</w:t>
            </w:r>
          </w:p>
          <w:p w:rsidR="00F87CCA" w:rsidRPr="00F22594" w:rsidRDefault="00F87CCA" w:rsidP="00E50AB7">
            <w:pPr>
              <w:ind w:left="72"/>
              <w:jc w:val="center"/>
              <w:rPr>
                <w:rFonts w:ascii="Segoe UI" w:hAnsi="Segoe UI" w:cs="Segoe UI"/>
                <w:b/>
              </w:rPr>
            </w:pPr>
            <w:r>
              <w:rPr>
                <w:rFonts w:ascii="Segoe UI" w:hAnsi="Segoe UI" w:cs="Segoe UI"/>
                <w:b/>
              </w:rPr>
              <w:t>(Cont’d)</w:t>
            </w: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Pr="00F22594" w:rsidRDefault="00E53018" w:rsidP="00E53018">
            <w:pPr>
              <w:ind w:left="72"/>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E217B">
            <w:pP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C86EE8">
            <w:pPr>
              <w:jc w:val="center"/>
              <w:rPr>
                <w:rFonts w:ascii="Segoe UI" w:hAnsi="Segoe UI" w:cs="Segoe UI"/>
                <w:b/>
              </w:rPr>
            </w:pPr>
          </w:p>
        </w:tc>
        <w:tc>
          <w:tcPr>
            <w:tcW w:w="1710" w:type="dxa"/>
          </w:tcPr>
          <w:p w:rsidR="00E53018" w:rsidRDefault="00E53018" w:rsidP="00E53018">
            <w:pPr>
              <w:jc w:val="center"/>
              <w:rPr>
                <w:rFonts w:ascii="Segoe UI" w:hAnsi="Segoe UI" w:cs="Segoe UI"/>
              </w:rPr>
            </w:pPr>
            <w:r w:rsidRPr="00F22594">
              <w:rPr>
                <w:rFonts w:ascii="Segoe UI" w:hAnsi="Segoe UI" w:cs="Segoe UI"/>
              </w:rPr>
              <w:t>Issuer Must Accept All Residents in Service Area</w:t>
            </w:r>
          </w:p>
          <w:p w:rsidR="00E50AB7" w:rsidRPr="00F22594" w:rsidRDefault="00E50AB7" w:rsidP="00E53018">
            <w:pPr>
              <w:jc w:val="center"/>
              <w:rPr>
                <w:rFonts w:ascii="Segoe UI" w:hAnsi="Segoe UI" w:cs="Segoe UI"/>
              </w:rPr>
            </w:pPr>
          </w:p>
        </w:tc>
        <w:tc>
          <w:tcPr>
            <w:tcW w:w="1350" w:type="dxa"/>
            <w:tcBorders>
              <w:top w:val="single" w:sz="4" w:space="0" w:color="auto"/>
              <w:bottom w:val="nil"/>
            </w:tcBorders>
          </w:tcPr>
          <w:p w:rsidR="00E53018" w:rsidRPr="00F22594" w:rsidRDefault="00F00910" w:rsidP="00271B89">
            <w:pPr>
              <w:jc w:val="center"/>
              <w:rPr>
                <w:rFonts w:ascii="Segoe UI" w:hAnsi="Segoe UI" w:cs="Segoe UI"/>
              </w:rPr>
            </w:pPr>
            <w:r>
              <w:rPr>
                <w:rFonts w:ascii="Segoe UI" w:hAnsi="Segoe UI" w:cs="Segoe UI"/>
              </w:rPr>
              <w:t>45 CFR §147.104(a)</w:t>
            </w:r>
          </w:p>
        </w:tc>
        <w:tc>
          <w:tcPr>
            <w:tcW w:w="6660" w:type="dxa"/>
            <w:tcBorders>
              <w:top w:val="single" w:sz="4" w:space="0" w:color="auto"/>
              <w:bottom w:val="nil"/>
            </w:tcBorders>
          </w:tcPr>
          <w:p w:rsidR="00E53018" w:rsidRPr="00F22594" w:rsidRDefault="00E53018" w:rsidP="00E53018">
            <w:pPr>
              <w:pStyle w:val="Default"/>
              <w:rPr>
                <w:rFonts w:ascii="Segoe UI" w:hAnsi="Segoe UI" w:cs="Segoe UI"/>
                <w:sz w:val="22"/>
                <w:szCs w:val="22"/>
              </w:rPr>
            </w:pPr>
            <w:r w:rsidRPr="00F22594">
              <w:rPr>
                <w:rFonts w:ascii="Segoe UI" w:hAnsi="Segoe UI" w:cs="Segoe UI"/>
                <w:sz w:val="22"/>
                <w:szCs w:val="22"/>
              </w:rPr>
              <w:t>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any sensory, mental, or physical handicap, other condition or situation, or actual or perceived status regarding HIV or Hepatitis C.</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8A7785" w:rsidRPr="004A5D97" w:rsidTr="002A1129">
        <w:trPr>
          <w:trHeight w:val="1313"/>
        </w:trPr>
        <w:tc>
          <w:tcPr>
            <w:tcW w:w="1800" w:type="dxa"/>
            <w:vMerge/>
          </w:tcPr>
          <w:p w:rsidR="008A7785" w:rsidRPr="00F22594" w:rsidRDefault="008A7785" w:rsidP="00E53018">
            <w:pPr>
              <w:ind w:left="-108"/>
              <w:rPr>
                <w:rFonts w:ascii="Segoe UI" w:hAnsi="Segoe UI" w:cs="Segoe UI"/>
                <w:b/>
              </w:rPr>
            </w:pPr>
          </w:p>
        </w:tc>
        <w:tc>
          <w:tcPr>
            <w:tcW w:w="1710" w:type="dxa"/>
            <w:tcBorders>
              <w:bottom w:val="single" w:sz="4" w:space="0" w:color="auto"/>
            </w:tcBorders>
          </w:tcPr>
          <w:p w:rsidR="008A7785" w:rsidRPr="00F22594" w:rsidRDefault="008A7785" w:rsidP="00E53018">
            <w:pPr>
              <w:jc w:val="center"/>
              <w:rPr>
                <w:rFonts w:ascii="Segoe UI" w:hAnsi="Segoe UI" w:cs="Segoe UI"/>
              </w:rPr>
            </w:pPr>
            <w:r w:rsidRPr="00F22594">
              <w:rPr>
                <w:rFonts w:ascii="Segoe UI" w:hAnsi="Segoe UI" w:cs="Segoe UI"/>
              </w:rPr>
              <w:t>Contract Must Contain Guarantee of Continuity</w:t>
            </w:r>
          </w:p>
        </w:tc>
        <w:tc>
          <w:tcPr>
            <w:tcW w:w="1350" w:type="dxa"/>
            <w:tcBorders>
              <w:top w:val="single" w:sz="4" w:space="0" w:color="auto"/>
              <w:bottom w:val="single" w:sz="4" w:space="0" w:color="auto"/>
            </w:tcBorders>
          </w:tcPr>
          <w:p w:rsidR="008A7785" w:rsidRPr="00F22594" w:rsidRDefault="008A7785" w:rsidP="00271B89">
            <w:pPr>
              <w:ind w:left="-18" w:right="-108"/>
              <w:jc w:val="center"/>
              <w:rPr>
                <w:rFonts w:ascii="Segoe UI" w:eastAsia="Arial" w:hAnsi="Segoe UI" w:cs="Segoe UI"/>
              </w:rPr>
            </w:pPr>
            <w:r w:rsidRPr="00F22594">
              <w:rPr>
                <w:rFonts w:ascii="Segoe UI" w:eastAsia="Arial" w:hAnsi="Segoe UI" w:cs="Segoe UI"/>
              </w:rPr>
              <w:t>RCW</w:t>
            </w:r>
            <w:r w:rsidRPr="00F22594">
              <w:rPr>
                <w:rFonts w:ascii="Segoe UI" w:eastAsia="Arial" w:hAnsi="Segoe UI" w:cs="Segoe UI"/>
                <w:spacing w:val="1"/>
              </w:rPr>
              <w:t xml:space="preserve"> </w:t>
            </w:r>
            <w:r w:rsidRPr="00F22594">
              <w:rPr>
                <w:rFonts w:ascii="Segoe UI" w:eastAsia="Arial" w:hAnsi="Segoe UI" w:cs="Segoe UI"/>
                <w:spacing w:val="-1"/>
              </w:rPr>
              <w:t>48</w:t>
            </w:r>
            <w:r w:rsidRPr="00F22594">
              <w:rPr>
                <w:rFonts w:ascii="Segoe UI" w:eastAsia="Arial" w:hAnsi="Segoe UI" w:cs="Segoe UI"/>
              </w:rPr>
              <w:t>.</w:t>
            </w:r>
            <w:r w:rsidRPr="00F22594">
              <w:rPr>
                <w:rFonts w:ascii="Segoe UI" w:eastAsia="Arial" w:hAnsi="Segoe UI" w:cs="Segoe UI"/>
                <w:spacing w:val="-1"/>
              </w:rPr>
              <w:t>43</w:t>
            </w:r>
            <w:r w:rsidRPr="00F22594">
              <w:rPr>
                <w:rFonts w:ascii="Segoe UI" w:eastAsia="Arial" w:hAnsi="Segoe UI" w:cs="Segoe UI"/>
              </w:rPr>
              <w:t>.</w:t>
            </w:r>
            <w:r w:rsidRPr="00F22594">
              <w:rPr>
                <w:rFonts w:ascii="Segoe UI" w:eastAsia="Arial" w:hAnsi="Segoe UI" w:cs="Segoe UI"/>
                <w:spacing w:val="1"/>
              </w:rPr>
              <w:t>03</w:t>
            </w:r>
            <w:r w:rsidRPr="00F22594">
              <w:rPr>
                <w:rFonts w:ascii="Segoe UI" w:eastAsia="Arial" w:hAnsi="Segoe UI" w:cs="Segoe UI"/>
              </w:rPr>
              <w:t>8(1)</w:t>
            </w:r>
          </w:p>
          <w:p w:rsidR="008A7785" w:rsidRPr="00F22594" w:rsidRDefault="008A7785" w:rsidP="00271B89">
            <w:pPr>
              <w:ind w:left="-18" w:right="-108"/>
              <w:jc w:val="center"/>
              <w:rPr>
                <w:rFonts w:ascii="Segoe UI" w:hAnsi="Segoe UI" w:cs="Segoe UI"/>
              </w:rPr>
            </w:pPr>
            <w:r w:rsidRPr="00F22594">
              <w:rPr>
                <w:rFonts w:ascii="Segoe UI" w:eastAsia="Arial" w:hAnsi="Segoe UI" w:cs="Segoe UI"/>
              </w:rPr>
              <w:t xml:space="preserve">45 C.F.R. </w:t>
            </w:r>
            <w:r w:rsidRPr="00F22594">
              <w:rPr>
                <w:rFonts w:ascii="Segoe UI" w:hAnsi="Segoe UI" w:cs="Segoe UI"/>
              </w:rPr>
              <w:t>§147.10</w:t>
            </w:r>
            <w:r>
              <w:rPr>
                <w:rFonts w:ascii="Segoe UI" w:hAnsi="Segoe UI" w:cs="Segoe UI"/>
              </w:rPr>
              <w:t>6</w:t>
            </w:r>
            <w:r w:rsidRPr="00F22594">
              <w:rPr>
                <w:rFonts w:ascii="Segoe UI" w:hAnsi="Segoe UI" w:cs="Segoe UI"/>
              </w:rPr>
              <w:t xml:space="preserve"> (</w:t>
            </w:r>
            <w:r>
              <w:rPr>
                <w:rFonts w:ascii="Segoe UI" w:hAnsi="Segoe UI" w:cs="Segoe UI"/>
              </w:rPr>
              <w:t>a</w:t>
            </w:r>
            <w:r w:rsidRPr="00F22594">
              <w:rPr>
                <w:rFonts w:ascii="Segoe UI" w:hAnsi="Segoe UI" w:cs="Segoe UI"/>
              </w:rPr>
              <w:t>)</w:t>
            </w:r>
          </w:p>
        </w:tc>
        <w:tc>
          <w:tcPr>
            <w:tcW w:w="6660" w:type="dxa"/>
            <w:tcBorders>
              <w:top w:val="single" w:sz="4" w:space="0" w:color="auto"/>
              <w:bottom w:val="single" w:sz="4" w:space="0" w:color="auto"/>
            </w:tcBorders>
          </w:tcPr>
          <w:p w:rsidR="008A7785" w:rsidRPr="00F22594" w:rsidRDefault="008A7785" w:rsidP="00E53018">
            <w:pPr>
              <w:rPr>
                <w:rFonts w:ascii="Segoe UI" w:eastAsia="Times New Roman" w:hAnsi="Segoe UI" w:cs="Segoe UI"/>
              </w:rPr>
            </w:pPr>
            <w:r w:rsidRPr="00F22594">
              <w:rPr>
                <w:rFonts w:ascii="Segoe UI" w:eastAsia="Times New Roman" w:hAnsi="Segoe UI" w:cs="Segoe UI"/>
              </w:rPr>
              <w:t xml:space="preserve">Plan must contain or incorporate by endorsement a guarantee of the continuity of coverage of the plan. </w:t>
            </w:r>
          </w:p>
          <w:p w:rsidR="008A7785" w:rsidRPr="00EE217B" w:rsidRDefault="008A7785" w:rsidP="00EE217B">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260" w:type="dxa"/>
            <w:tcBorders>
              <w:top w:val="single" w:sz="4" w:space="0" w:color="auto"/>
              <w:bottom w:val="single" w:sz="4" w:space="0" w:color="auto"/>
            </w:tcBorders>
          </w:tcPr>
          <w:p w:rsidR="008A7785" w:rsidRPr="00F22594" w:rsidRDefault="008A7785" w:rsidP="00E53018">
            <w:pPr>
              <w:jc w:val="center"/>
              <w:rPr>
                <w:rFonts w:ascii="Segoe UI" w:hAnsi="Segoe UI" w:cs="Segoe UI"/>
              </w:rPr>
            </w:pPr>
          </w:p>
        </w:tc>
        <w:tc>
          <w:tcPr>
            <w:tcW w:w="1530" w:type="dxa"/>
            <w:tcBorders>
              <w:top w:val="single" w:sz="4" w:space="0" w:color="auto"/>
              <w:bottom w:val="single" w:sz="4" w:space="0" w:color="auto"/>
            </w:tcBorders>
          </w:tcPr>
          <w:p w:rsidR="008A7785" w:rsidRPr="00F22594" w:rsidRDefault="008A7785" w:rsidP="00E53018">
            <w:pPr>
              <w:jc w:val="center"/>
              <w:rPr>
                <w:rFonts w:ascii="Segoe UI" w:hAnsi="Segoe UI" w:cs="Segoe UI"/>
              </w:rPr>
            </w:pPr>
          </w:p>
        </w:tc>
      </w:tr>
      <w:tr w:rsidR="00814D81" w:rsidRPr="004A5D97" w:rsidTr="002A1129">
        <w:trPr>
          <w:trHeight w:val="878"/>
        </w:trPr>
        <w:tc>
          <w:tcPr>
            <w:tcW w:w="1800" w:type="dxa"/>
            <w:vMerge/>
          </w:tcPr>
          <w:p w:rsidR="00814D81" w:rsidRPr="00F22594" w:rsidRDefault="00814D81" w:rsidP="00E53018">
            <w:pPr>
              <w:ind w:left="-108"/>
              <w:rPr>
                <w:rFonts w:ascii="Segoe UI" w:hAnsi="Segoe UI" w:cs="Segoe UI"/>
                <w:b/>
              </w:rPr>
            </w:pPr>
          </w:p>
        </w:tc>
        <w:tc>
          <w:tcPr>
            <w:tcW w:w="1710" w:type="dxa"/>
            <w:vMerge w:val="restart"/>
          </w:tcPr>
          <w:p w:rsidR="00814D81" w:rsidRPr="00F22594" w:rsidRDefault="00814D81" w:rsidP="00E53018">
            <w:pPr>
              <w:jc w:val="center"/>
              <w:rPr>
                <w:rFonts w:ascii="Segoe UI" w:hAnsi="Segoe UI" w:cs="Segoe UI"/>
              </w:rPr>
            </w:pPr>
            <w:r w:rsidRPr="00F22594">
              <w:rPr>
                <w:rFonts w:ascii="Segoe UI" w:hAnsi="Segoe UI" w:cs="Segoe UI"/>
              </w:rPr>
              <w:t>When Plan May Be Nonrenewed</w:t>
            </w:r>
          </w:p>
          <w:p w:rsidR="00814D81" w:rsidRPr="00F22594"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Default="00814D81" w:rsidP="00E53018">
            <w:pPr>
              <w:jc w:val="center"/>
              <w:rPr>
                <w:rFonts w:ascii="Segoe UI" w:hAnsi="Segoe UI" w:cs="Segoe UI"/>
              </w:rPr>
            </w:pPr>
          </w:p>
          <w:p w:rsidR="00814D81" w:rsidRPr="00F22594" w:rsidRDefault="00814D81" w:rsidP="00767D28">
            <w:pPr>
              <w:rPr>
                <w:rFonts w:ascii="Segoe UI" w:hAnsi="Segoe UI" w:cs="Segoe UI"/>
              </w:rPr>
            </w:pPr>
          </w:p>
        </w:tc>
        <w:tc>
          <w:tcPr>
            <w:tcW w:w="1350" w:type="dxa"/>
            <w:tcBorders>
              <w:top w:val="single" w:sz="4" w:space="0" w:color="auto"/>
              <w:bottom w:val="nil"/>
            </w:tcBorders>
          </w:tcPr>
          <w:p w:rsidR="00814D81" w:rsidRPr="00F22594" w:rsidRDefault="00814D81" w:rsidP="00271B89">
            <w:pPr>
              <w:ind w:left="-18" w:right="-108"/>
              <w:jc w:val="center"/>
              <w:rPr>
                <w:rFonts w:ascii="Segoe UI" w:hAnsi="Segoe UI" w:cs="Segoe UI"/>
              </w:rPr>
            </w:pPr>
            <w:r w:rsidRPr="00F22594">
              <w:rPr>
                <w:rFonts w:ascii="Segoe UI" w:hAnsi="Segoe UI" w:cs="Segoe UI"/>
              </w:rPr>
              <w:t>RCW 48.43.038 (2)(a)</w:t>
            </w:r>
          </w:p>
        </w:tc>
        <w:tc>
          <w:tcPr>
            <w:tcW w:w="6660" w:type="dxa"/>
            <w:tcBorders>
              <w:top w:val="single" w:sz="4" w:space="0" w:color="auto"/>
              <w:bottom w:val="nil"/>
            </w:tcBorders>
          </w:tcPr>
          <w:p w:rsidR="00814D81" w:rsidRPr="00F22594" w:rsidRDefault="00814D81"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Plan may still be canceled or nonrenewed for:</w:t>
            </w:r>
          </w:p>
          <w:p w:rsidR="00814D81" w:rsidRPr="00F22594" w:rsidRDefault="00814D81"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Nonpayment of premium;</w:t>
            </w:r>
          </w:p>
        </w:tc>
        <w:tc>
          <w:tcPr>
            <w:tcW w:w="1260" w:type="dxa"/>
            <w:tcBorders>
              <w:top w:val="single" w:sz="4" w:space="0" w:color="auto"/>
              <w:bottom w:val="nil"/>
            </w:tcBorders>
          </w:tcPr>
          <w:p w:rsidR="00814D81" w:rsidRPr="00F22594" w:rsidRDefault="00814D81" w:rsidP="00E53018">
            <w:pPr>
              <w:jc w:val="center"/>
              <w:rPr>
                <w:rFonts w:ascii="Segoe UI" w:hAnsi="Segoe UI" w:cs="Segoe UI"/>
              </w:rPr>
            </w:pPr>
          </w:p>
        </w:tc>
        <w:tc>
          <w:tcPr>
            <w:tcW w:w="1530" w:type="dxa"/>
            <w:tcBorders>
              <w:top w:val="single" w:sz="4" w:space="0" w:color="auto"/>
              <w:bottom w:val="nil"/>
            </w:tcBorders>
          </w:tcPr>
          <w:p w:rsidR="00814D81" w:rsidRPr="00F22594" w:rsidRDefault="00814D81"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814D81" w:rsidRDefault="00E53018" w:rsidP="00814D81">
            <w:pPr>
              <w:ind w:left="-108" w:right="-108"/>
              <w:jc w:val="center"/>
              <w:rPr>
                <w:rFonts w:ascii="Segoe UI" w:hAnsi="Segoe UI" w:cs="Segoe UI"/>
              </w:rPr>
            </w:pPr>
            <w:r w:rsidRPr="00F22594">
              <w:rPr>
                <w:rFonts w:ascii="Segoe UI" w:hAnsi="Segoe UI" w:cs="Segoe UI"/>
              </w:rPr>
              <w:t>RCW 48.43.038</w:t>
            </w:r>
          </w:p>
          <w:p w:rsidR="00E53018" w:rsidRPr="00F22594" w:rsidRDefault="00E53018" w:rsidP="00814D81">
            <w:pPr>
              <w:ind w:left="-108" w:right="-108"/>
              <w:jc w:val="center"/>
              <w:rPr>
                <w:rFonts w:ascii="Segoe UI" w:hAnsi="Segoe UI" w:cs="Segoe UI"/>
              </w:rPr>
            </w:pPr>
            <w:r w:rsidRPr="00F22594">
              <w:rPr>
                <w:rFonts w:ascii="Segoe UI" w:hAnsi="Segoe UI" w:cs="Segoe UI"/>
              </w:rPr>
              <w:t>(2)(b)</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Violation of published policies of the carrier approved by the commissioner;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F00910" w:rsidRDefault="00E53018" w:rsidP="00271B89">
            <w:pPr>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ind w:left="-18" w:right="-20"/>
              <w:jc w:val="center"/>
              <w:rPr>
                <w:rFonts w:ascii="Segoe UI" w:hAnsi="Segoe UI" w:cs="Segoe UI"/>
              </w:rPr>
            </w:pPr>
            <w:r w:rsidRPr="00F22594">
              <w:rPr>
                <w:rFonts w:ascii="Segoe UI" w:hAnsi="Segoe UI" w:cs="Segoe UI"/>
              </w:rPr>
              <w:t>(2)(c)</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entitled to become eligible for Medicare benefits by reason of age who fail to apply for a Medicare supplement plan or Medicare cost, risk, or other plan offered by the carrier pursuant to federal laws and regulations;</w:t>
            </w:r>
          </w:p>
        </w:tc>
        <w:tc>
          <w:tcPr>
            <w:tcW w:w="1260" w:type="dxa"/>
            <w:tcBorders>
              <w:top w:val="nil"/>
              <w:bottom w:val="nil"/>
            </w:tcBorders>
          </w:tcPr>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ind w:left="-18" w:right="-20"/>
              <w:jc w:val="center"/>
              <w:rPr>
                <w:rFonts w:ascii="Segoe UI" w:hAnsi="Segoe UI" w:cs="Segoe UI"/>
              </w:rPr>
            </w:pPr>
            <w:r w:rsidRPr="00F22594">
              <w:rPr>
                <w:rFonts w:ascii="Segoe UI" w:hAnsi="Segoe UI" w:cs="Segoe UI"/>
              </w:rPr>
              <w:t>(2)(d)</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fail to pay any deductible or copayment amount owed to the carrier and not the provider of health care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8" w:right="-20"/>
              <w:jc w:val="center"/>
              <w:rPr>
                <w:rFonts w:ascii="Segoe UI" w:hAnsi="Segoe UI" w:cs="Segoe UI"/>
              </w:rPr>
            </w:pPr>
            <w:r w:rsidRPr="00F22594">
              <w:rPr>
                <w:rFonts w:ascii="Segoe UI" w:hAnsi="Segoe UI" w:cs="Segoe UI"/>
              </w:rPr>
              <w:t>(2)(e)</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committing fraudulent acts as to the carrier;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8" w:right="-20"/>
              <w:jc w:val="center"/>
              <w:rPr>
                <w:rFonts w:ascii="Segoe UI" w:hAnsi="Segoe UI" w:cs="Segoe UI"/>
              </w:rPr>
            </w:pPr>
            <w:r w:rsidRPr="00F22594">
              <w:rPr>
                <w:rFonts w:ascii="Segoe UI" w:hAnsi="Segoe UI" w:cs="Segoe UI"/>
              </w:rPr>
              <w:t>(2)(f)</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Covered persons who materially breach the health plan;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176168" w:rsidRDefault="00E53018" w:rsidP="00271B89">
            <w:pPr>
              <w:ind w:left="-18" w:right="-20"/>
              <w:jc w:val="center"/>
              <w:rPr>
                <w:rFonts w:ascii="Segoe UI" w:hAnsi="Segoe UI" w:cs="Segoe UI"/>
              </w:rPr>
            </w:pPr>
            <w:r w:rsidRPr="00F22594">
              <w:rPr>
                <w:rFonts w:ascii="Segoe UI" w:hAnsi="Segoe UI" w:cs="Segoe UI"/>
              </w:rPr>
              <w:t>48.43.038</w:t>
            </w:r>
          </w:p>
          <w:p w:rsidR="00E53018" w:rsidRPr="00F22594" w:rsidRDefault="00E53018" w:rsidP="00176168">
            <w:pPr>
              <w:ind w:left="-18" w:right="-20"/>
              <w:jc w:val="center"/>
              <w:rPr>
                <w:rFonts w:ascii="Segoe UI" w:hAnsi="Segoe UI" w:cs="Segoe UI"/>
              </w:rPr>
            </w:pPr>
            <w:r w:rsidRPr="00F22594">
              <w:rPr>
                <w:rFonts w:ascii="Segoe UI" w:hAnsi="Segoe UI" w:cs="Segoe UI"/>
              </w:rPr>
              <w:t>(2)(g)</w:t>
            </w:r>
          </w:p>
        </w:tc>
        <w:tc>
          <w:tcPr>
            <w:tcW w:w="6660" w:type="dxa"/>
            <w:tcBorders>
              <w:top w:val="nil"/>
              <w:bottom w:val="single" w:sz="4" w:space="0" w:color="auto"/>
            </w:tcBorders>
          </w:tcPr>
          <w:p w:rsidR="00896D70" w:rsidRPr="00245BC3" w:rsidRDefault="00E53018" w:rsidP="00896D70">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Change or implementation of federal or state laws that no longer permit the continued offering of such coverage.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8D7427" w:rsidRPr="004A5D97" w:rsidTr="008D023A">
        <w:tc>
          <w:tcPr>
            <w:tcW w:w="1800" w:type="dxa"/>
            <w:vMerge/>
          </w:tcPr>
          <w:p w:rsidR="008D7427" w:rsidRPr="00F22594" w:rsidRDefault="008D7427" w:rsidP="00E53018">
            <w:pPr>
              <w:ind w:left="-108"/>
              <w:rPr>
                <w:rFonts w:ascii="Segoe UI" w:hAnsi="Segoe UI" w:cs="Segoe UI"/>
                <w:b/>
              </w:rPr>
            </w:pPr>
          </w:p>
        </w:tc>
        <w:tc>
          <w:tcPr>
            <w:tcW w:w="1710" w:type="dxa"/>
            <w:vMerge w:val="restart"/>
            <w:tcBorders>
              <w:top w:val="single" w:sz="4" w:space="0" w:color="auto"/>
              <w:bottom w:val="single" w:sz="4" w:space="0" w:color="auto"/>
            </w:tcBorders>
          </w:tcPr>
          <w:p w:rsidR="008D7427" w:rsidRDefault="008D7427" w:rsidP="00EE217B">
            <w:pPr>
              <w:jc w:val="center"/>
              <w:rPr>
                <w:rFonts w:ascii="Segoe UI" w:hAnsi="Segoe UI" w:cs="Segoe UI"/>
              </w:rPr>
            </w:pPr>
            <w:r w:rsidRPr="00F22594">
              <w:rPr>
                <w:rFonts w:ascii="Segoe UI" w:hAnsi="Segoe UI" w:cs="Segoe UI"/>
              </w:rPr>
              <w:t>Guaranteed</w:t>
            </w:r>
            <w:r>
              <w:rPr>
                <w:rFonts w:ascii="Segoe UI" w:hAnsi="Segoe UI" w:cs="Segoe UI"/>
              </w:rPr>
              <w:t xml:space="preserve"> Renewability Not Required When</w:t>
            </w: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E53018">
            <w:pPr>
              <w:jc w:val="center"/>
              <w:rPr>
                <w:rFonts w:ascii="Segoe UI" w:hAnsi="Segoe UI" w:cs="Segoe UI"/>
              </w:rPr>
            </w:pPr>
          </w:p>
          <w:p w:rsidR="008D7427" w:rsidRDefault="008D7427" w:rsidP="00176168">
            <w:pPr>
              <w:rPr>
                <w:rFonts w:ascii="Segoe UI" w:hAnsi="Segoe UI" w:cs="Segoe UI"/>
              </w:rPr>
            </w:pPr>
          </w:p>
          <w:p w:rsidR="008D7427" w:rsidRDefault="008D7427" w:rsidP="00E53018">
            <w:pPr>
              <w:jc w:val="center"/>
              <w:rPr>
                <w:rFonts w:ascii="Segoe UI" w:hAnsi="Segoe UI" w:cs="Segoe UI"/>
              </w:rPr>
            </w:pPr>
          </w:p>
          <w:p w:rsidR="008D7427" w:rsidRPr="00F22594" w:rsidRDefault="008D7427" w:rsidP="00C86EE8">
            <w:pPr>
              <w:jc w:val="center"/>
              <w:rPr>
                <w:rFonts w:ascii="Segoe UI" w:hAnsi="Segoe UI" w:cs="Segoe UI"/>
              </w:rPr>
            </w:pPr>
          </w:p>
        </w:tc>
        <w:tc>
          <w:tcPr>
            <w:tcW w:w="1350" w:type="dxa"/>
            <w:vMerge w:val="restart"/>
            <w:tcBorders>
              <w:top w:val="single" w:sz="4" w:space="0" w:color="auto"/>
            </w:tcBorders>
          </w:tcPr>
          <w:p w:rsidR="008D7427" w:rsidRDefault="008D7427" w:rsidP="00271B89">
            <w:pPr>
              <w:spacing w:line="205" w:lineRule="exact"/>
              <w:ind w:left="-18" w:right="-20"/>
              <w:jc w:val="center"/>
              <w:rPr>
                <w:rFonts w:ascii="Segoe UI" w:hAnsi="Segoe UI" w:cs="Segoe UI"/>
              </w:rPr>
            </w:pPr>
            <w:r w:rsidRPr="00F22594">
              <w:rPr>
                <w:rFonts w:ascii="Segoe UI" w:hAnsi="Segoe UI" w:cs="Segoe UI"/>
              </w:rPr>
              <w:t>RCW 48.43.038</w:t>
            </w:r>
          </w:p>
          <w:p w:rsidR="008D7427" w:rsidRPr="00F22594" w:rsidRDefault="008D7427" w:rsidP="00271B89">
            <w:pPr>
              <w:spacing w:line="205" w:lineRule="exact"/>
              <w:ind w:left="-18" w:right="-20"/>
              <w:jc w:val="center"/>
              <w:rPr>
                <w:rFonts w:ascii="Segoe UI" w:hAnsi="Segoe UI" w:cs="Segoe UI"/>
              </w:rPr>
            </w:pPr>
            <w:r w:rsidRPr="00F22594">
              <w:rPr>
                <w:rFonts w:ascii="Segoe UI" w:hAnsi="Segoe UI" w:cs="Segoe UI"/>
              </w:rPr>
              <w:t>(3)(a)</w:t>
            </w:r>
          </w:p>
        </w:tc>
        <w:tc>
          <w:tcPr>
            <w:tcW w:w="6660" w:type="dxa"/>
            <w:vMerge w:val="restart"/>
            <w:tcBorders>
              <w:top w:val="single" w:sz="4" w:space="0" w:color="auto"/>
            </w:tcBorders>
          </w:tcPr>
          <w:p w:rsidR="008D7427" w:rsidRPr="00F22594" w:rsidRDefault="008D7427" w:rsidP="00E53018">
            <w:pPr>
              <w:pStyle w:val="ListParagraph"/>
              <w:numPr>
                <w:ilvl w:val="0"/>
                <w:numId w:val="20"/>
              </w:numPr>
              <w:ind w:left="253" w:hanging="270"/>
              <w:rPr>
                <w:rFonts w:ascii="Segoe UI" w:eastAsia="Times New Roman" w:hAnsi="Segoe UI" w:cs="Segoe UI"/>
              </w:rPr>
            </w:pPr>
            <w:r w:rsidRPr="00F22594">
              <w:rPr>
                <w:rFonts w:ascii="Segoe UI" w:eastAsia="Times New Roman" w:hAnsi="Segoe UI" w:cs="Segoe UI"/>
              </w:rPr>
              <w:t>Guaranteed renewability is not required where:</w:t>
            </w:r>
          </w:p>
          <w:p w:rsidR="008D7427" w:rsidRPr="00F22594" w:rsidRDefault="008D7427"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has zero enrollment on a product;</w:t>
            </w:r>
          </w:p>
        </w:tc>
        <w:tc>
          <w:tcPr>
            <w:tcW w:w="1260" w:type="dxa"/>
            <w:vMerge w:val="restart"/>
            <w:tcBorders>
              <w:top w:val="single" w:sz="4" w:space="0" w:color="auto"/>
            </w:tcBorders>
          </w:tcPr>
          <w:p w:rsidR="008D7427" w:rsidRPr="00F22594" w:rsidRDefault="008D7427" w:rsidP="00E53018">
            <w:pPr>
              <w:jc w:val="center"/>
              <w:rPr>
                <w:rFonts w:ascii="Segoe UI" w:hAnsi="Segoe UI" w:cs="Segoe UI"/>
              </w:rPr>
            </w:pPr>
          </w:p>
        </w:tc>
        <w:tc>
          <w:tcPr>
            <w:tcW w:w="1530" w:type="dxa"/>
            <w:tcBorders>
              <w:top w:val="single" w:sz="4" w:space="0" w:color="auto"/>
              <w:bottom w:val="nil"/>
            </w:tcBorders>
          </w:tcPr>
          <w:p w:rsidR="008D7427" w:rsidRPr="00F22594" w:rsidRDefault="008D7427" w:rsidP="00E53018">
            <w:pPr>
              <w:jc w:val="center"/>
              <w:rPr>
                <w:rFonts w:ascii="Segoe UI" w:hAnsi="Segoe UI" w:cs="Segoe UI"/>
              </w:rPr>
            </w:pPr>
          </w:p>
        </w:tc>
      </w:tr>
      <w:tr w:rsidR="008D7427" w:rsidRPr="004A5D97" w:rsidTr="008D023A">
        <w:tc>
          <w:tcPr>
            <w:tcW w:w="1800" w:type="dxa"/>
            <w:vMerge/>
          </w:tcPr>
          <w:p w:rsidR="008D7427" w:rsidRPr="00F22594" w:rsidRDefault="008D7427" w:rsidP="00E53018">
            <w:pPr>
              <w:ind w:left="-108"/>
              <w:rPr>
                <w:rFonts w:ascii="Segoe UI" w:hAnsi="Segoe UI" w:cs="Segoe UI"/>
                <w:b/>
              </w:rPr>
            </w:pPr>
          </w:p>
        </w:tc>
        <w:tc>
          <w:tcPr>
            <w:tcW w:w="1710" w:type="dxa"/>
            <w:vMerge/>
            <w:tcBorders>
              <w:top w:val="single" w:sz="4" w:space="0" w:color="auto"/>
              <w:bottom w:val="single" w:sz="4" w:space="0" w:color="auto"/>
            </w:tcBorders>
          </w:tcPr>
          <w:p w:rsidR="008D7427" w:rsidRPr="00F22594" w:rsidRDefault="008D7427" w:rsidP="00E53018">
            <w:pPr>
              <w:jc w:val="center"/>
              <w:rPr>
                <w:rFonts w:ascii="Segoe UI" w:hAnsi="Segoe UI" w:cs="Segoe UI"/>
              </w:rPr>
            </w:pPr>
          </w:p>
        </w:tc>
        <w:tc>
          <w:tcPr>
            <w:tcW w:w="1350" w:type="dxa"/>
            <w:vMerge/>
            <w:tcBorders>
              <w:bottom w:val="nil"/>
            </w:tcBorders>
          </w:tcPr>
          <w:p w:rsidR="008D7427" w:rsidRPr="00F22594" w:rsidRDefault="008D7427" w:rsidP="00271B89">
            <w:pPr>
              <w:spacing w:line="205" w:lineRule="exact"/>
              <w:ind w:left="-18" w:right="-20"/>
              <w:jc w:val="center"/>
              <w:rPr>
                <w:rFonts w:ascii="Segoe UI" w:hAnsi="Segoe UI" w:cs="Segoe UI"/>
              </w:rPr>
            </w:pPr>
          </w:p>
        </w:tc>
        <w:tc>
          <w:tcPr>
            <w:tcW w:w="6660" w:type="dxa"/>
            <w:vMerge/>
            <w:tcBorders>
              <w:bottom w:val="nil"/>
            </w:tcBorders>
          </w:tcPr>
          <w:p w:rsidR="008D7427" w:rsidRPr="00F22594" w:rsidRDefault="008D7427" w:rsidP="00E53018">
            <w:pPr>
              <w:pStyle w:val="ListParagraph"/>
              <w:numPr>
                <w:ilvl w:val="1"/>
                <w:numId w:val="20"/>
              </w:numPr>
              <w:ind w:left="523" w:hanging="270"/>
              <w:rPr>
                <w:rFonts w:ascii="Segoe UI" w:eastAsia="Times New Roman" w:hAnsi="Segoe UI" w:cs="Segoe UI"/>
              </w:rPr>
            </w:pPr>
          </w:p>
        </w:tc>
        <w:tc>
          <w:tcPr>
            <w:tcW w:w="1260" w:type="dxa"/>
            <w:vMerge/>
            <w:tcBorders>
              <w:bottom w:val="nil"/>
            </w:tcBorders>
          </w:tcPr>
          <w:p w:rsidR="008D7427" w:rsidRPr="00F22594" w:rsidRDefault="008D7427" w:rsidP="00E53018">
            <w:pPr>
              <w:jc w:val="center"/>
              <w:rPr>
                <w:rFonts w:ascii="Segoe UI" w:hAnsi="Segoe UI" w:cs="Segoe UI"/>
              </w:rPr>
            </w:pPr>
          </w:p>
        </w:tc>
        <w:tc>
          <w:tcPr>
            <w:tcW w:w="1530" w:type="dxa"/>
            <w:tcBorders>
              <w:top w:val="nil"/>
              <w:bottom w:val="nil"/>
            </w:tcBorders>
          </w:tcPr>
          <w:p w:rsidR="008D7427" w:rsidRPr="00F22594" w:rsidRDefault="008D7427"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An issuer withdraws from part or all of a service area due to demonstrated lack of clinical, financial, or administrative capacity;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176168"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Pr="00F22594" w:rsidRDefault="00E53018" w:rsidP="00271B89">
            <w:pPr>
              <w:spacing w:line="205" w:lineRule="exact"/>
              <w:ind w:left="-18" w:right="-20"/>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(c)</w:t>
            </w:r>
          </w:p>
        </w:tc>
        <w:tc>
          <w:tcPr>
            <w:tcW w:w="6660" w:type="dxa"/>
            <w:tcBorders>
              <w:top w:val="nil"/>
              <w:bottom w:val="nil"/>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Issuer provides a 90 day discontinuation notice to each enrollee, offers each the option to enroll in any of the issuer’s other individual plans, and acts uniformly without regard to any health status-related factor;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F00910" w:rsidRDefault="00E53018" w:rsidP="00271B89">
            <w:pPr>
              <w:spacing w:line="205" w:lineRule="exact"/>
              <w:ind w:left="-18" w:right="-20"/>
              <w:jc w:val="center"/>
              <w:rPr>
                <w:rFonts w:ascii="Segoe UI" w:hAnsi="Segoe UI" w:cs="Segoe UI"/>
              </w:rPr>
            </w:pPr>
            <w:r w:rsidRPr="00F22594">
              <w:rPr>
                <w:rFonts w:ascii="Segoe UI" w:hAnsi="Segoe UI" w:cs="Segoe UI"/>
              </w:rPr>
              <w:t>RCW 48.43.038</w:t>
            </w:r>
          </w:p>
          <w:p w:rsidR="00E53018" w:rsidRDefault="00E53018" w:rsidP="00271B89">
            <w:pPr>
              <w:spacing w:line="205" w:lineRule="exact"/>
              <w:ind w:left="-18" w:right="-20"/>
              <w:jc w:val="center"/>
              <w:rPr>
                <w:rFonts w:ascii="Segoe UI" w:hAnsi="Segoe UI" w:cs="Segoe UI"/>
              </w:rPr>
            </w:pPr>
            <w:r w:rsidRPr="00F22594">
              <w:rPr>
                <w:rFonts w:ascii="Segoe UI" w:hAnsi="Segoe UI" w:cs="Segoe UI"/>
              </w:rPr>
              <w:t>(3)(d)</w:t>
            </w:r>
          </w:p>
          <w:p w:rsidR="00E53018" w:rsidRDefault="00E53018" w:rsidP="00271B89">
            <w:pPr>
              <w:spacing w:line="205" w:lineRule="exact"/>
              <w:ind w:left="-18" w:right="-20"/>
              <w:jc w:val="center"/>
              <w:rPr>
                <w:rFonts w:ascii="Segoe UI" w:hAnsi="Segoe UI" w:cs="Segoe UI"/>
              </w:rPr>
            </w:pPr>
          </w:p>
          <w:p w:rsidR="00E53018" w:rsidRDefault="00E53018" w:rsidP="00271B89">
            <w:pPr>
              <w:spacing w:line="205" w:lineRule="exact"/>
              <w:ind w:left="-18" w:right="-20"/>
              <w:jc w:val="center"/>
              <w:rPr>
                <w:rFonts w:ascii="Segoe UI" w:hAnsi="Segoe UI" w:cs="Segoe UI"/>
              </w:rPr>
            </w:pPr>
          </w:p>
          <w:p w:rsidR="00E53018" w:rsidRDefault="00E53018" w:rsidP="00271B89">
            <w:pPr>
              <w:spacing w:line="205" w:lineRule="exact"/>
              <w:ind w:left="-18" w:right="-20"/>
              <w:jc w:val="center"/>
              <w:rPr>
                <w:rFonts w:ascii="Segoe UI" w:hAnsi="Segoe UI" w:cs="Segoe UI"/>
              </w:rPr>
            </w:pPr>
          </w:p>
          <w:p w:rsidR="00E53018" w:rsidRPr="00F22594" w:rsidRDefault="00E53018" w:rsidP="00271B89">
            <w:pPr>
              <w:spacing w:line="205" w:lineRule="exact"/>
              <w:ind w:left="-18" w:right="-20"/>
              <w:jc w:val="center"/>
              <w:rPr>
                <w:rFonts w:ascii="Segoe UI" w:hAnsi="Segoe UI" w:cs="Segoe UI"/>
              </w:rPr>
            </w:pPr>
          </w:p>
        </w:tc>
        <w:tc>
          <w:tcPr>
            <w:tcW w:w="6660" w:type="dxa"/>
            <w:tcBorders>
              <w:top w:val="nil"/>
              <w:bottom w:val="single" w:sz="4" w:space="0" w:color="auto"/>
            </w:tcBorders>
          </w:tcPr>
          <w:p w:rsidR="00E53018" w:rsidRPr="00F22594" w:rsidRDefault="00E53018" w:rsidP="00E53018">
            <w:pPr>
              <w:pStyle w:val="ListParagraph"/>
              <w:numPr>
                <w:ilvl w:val="1"/>
                <w:numId w:val="20"/>
              </w:numPr>
              <w:ind w:left="523" w:hanging="270"/>
              <w:rPr>
                <w:rFonts w:ascii="Segoe UI" w:eastAsia="Times New Roman" w:hAnsi="Segoe UI" w:cs="Segoe UI"/>
              </w:rPr>
            </w:pPr>
            <w:r w:rsidRPr="00F22594">
              <w:rPr>
                <w:rFonts w:ascii="Segoe UI" w:eastAsia="Times New Roman" w:hAnsi="Segoe UI" w:cs="Segoe UI"/>
              </w:rPr>
              <w:t xml:space="preserve">Issuer discontinues offering all individual health coverage in the state and discontinues all existing individual health plans, if the issuer provides 180 day advance notice to the commissioner and each enrollee. In this case, the carrier may not issue any individual health coverage in Washington for five years from the date of the discontinuation of the last health plan.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ind w:left="-108"/>
              <w:rPr>
                <w:rFonts w:ascii="Segoe UI" w:hAnsi="Segoe UI" w:cs="Segoe UI"/>
                <w:b/>
              </w:rPr>
            </w:pPr>
          </w:p>
        </w:tc>
        <w:tc>
          <w:tcPr>
            <w:tcW w:w="1710" w:type="dxa"/>
            <w:vMerge/>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176168" w:rsidRDefault="00E53018" w:rsidP="00271B89">
            <w:pPr>
              <w:pStyle w:val="Default"/>
              <w:jc w:val="center"/>
              <w:rPr>
                <w:rFonts w:ascii="Segoe UI" w:hAnsi="Segoe UI" w:cs="Segoe UI"/>
                <w:sz w:val="22"/>
                <w:szCs w:val="22"/>
              </w:rPr>
            </w:pPr>
            <w:r w:rsidRPr="00F22594">
              <w:rPr>
                <w:rFonts w:ascii="Segoe UI" w:hAnsi="Segoe UI" w:cs="Segoe UI"/>
                <w:sz w:val="22"/>
                <w:szCs w:val="22"/>
              </w:rPr>
              <w:t>RCW 48.43.038</w:t>
            </w:r>
          </w:p>
          <w:p w:rsidR="00E53018" w:rsidRPr="00F22594" w:rsidRDefault="00E53018" w:rsidP="00271B89">
            <w:pPr>
              <w:pStyle w:val="Default"/>
              <w:jc w:val="center"/>
              <w:rPr>
                <w:rFonts w:ascii="Segoe UI" w:hAnsi="Segoe UI" w:cs="Segoe UI"/>
                <w:sz w:val="22"/>
                <w:szCs w:val="22"/>
              </w:rPr>
            </w:pPr>
            <w:r w:rsidRPr="00F22594">
              <w:rPr>
                <w:rFonts w:ascii="Segoe UI" w:hAnsi="Segoe UI" w:cs="Segoe UI"/>
                <w:sz w:val="22"/>
                <w:szCs w:val="22"/>
              </w:rPr>
              <w:t>(3)(d)</w:t>
            </w:r>
          </w:p>
        </w:tc>
        <w:tc>
          <w:tcPr>
            <w:tcW w:w="6660" w:type="dxa"/>
            <w:tcBorders>
              <w:top w:val="single" w:sz="4" w:space="0" w:color="auto"/>
              <w:bottom w:val="single" w:sz="4" w:space="0" w:color="auto"/>
            </w:tcBorders>
          </w:tcPr>
          <w:p w:rsidR="00D61476" w:rsidRPr="00E00ECC" w:rsidRDefault="00E53018" w:rsidP="00D61476">
            <w:pPr>
              <w:pStyle w:val="ListParagraph"/>
              <w:numPr>
                <w:ilvl w:val="2"/>
                <w:numId w:val="20"/>
              </w:numPr>
              <w:ind w:left="883"/>
              <w:rPr>
                <w:rFonts w:ascii="Segoe UI" w:eastAsia="Times New Roman" w:hAnsi="Segoe UI" w:cs="Segoe UI"/>
              </w:rPr>
            </w:pPr>
            <w:r w:rsidRPr="00F22594">
              <w:rPr>
                <w:rFonts w:ascii="Segoe UI" w:eastAsia="Times New Roman" w:hAnsi="Segoe UI" w:cs="Segoe UI"/>
              </w:rPr>
              <w:t>Issuer is not required to provide notice to the commissioner if it discontinues offering a plan to new applicants, if it does not discontinue coverage of existing enrollees.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ind w:left="-108"/>
              <w:rPr>
                <w:rFonts w:ascii="Segoe UI" w:hAnsi="Segoe UI" w:cs="Segoe UI"/>
                <w:b/>
              </w:rPr>
            </w:pPr>
          </w:p>
        </w:tc>
        <w:tc>
          <w:tcPr>
            <w:tcW w:w="1710" w:type="dxa"/>
            <w:tcBorders>
              <w:top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bottom w:val="nil"/>
            </w:tcBorders>
            <w:shd w:val="clear" w:color="auto" w:fill="000000" w:themeFill="text1"/>
          </w:tcPr>
          <w:p w:rsidR="00E53018" w:rsidRPr="00F22594" w:rsidRDefault="00E53018" w:rsidP="00271B89">
            <w:pPr>
              <w:jc w:val="center"/>
              <w:rPr>
                <w:rFonts w:ascii="Segoe UI" w:hAnsi="Segoe UI" w:cs="Segoe UI"/>
                <w:highlight w:val="yellow"/>
              </w:rPr>
            </w:pPr>
          </w:p>
        </w:tc>
        <w:tc>
          <w:tcPr>
            <w:tcW w:w="6660" w:type="dxa"/>
            <w:tcBorders>
              <w:bottom w:val="nil"/>
            </w:tcBorders>
            <w:shd w:val="clear" w:color="auto" w:fill="000000" w:themeFill="text1"/>
          </w:tcPr>
          <w:p w:rsidR="00E53018" w:rsidRPr="00F22594" w:rsidRDefault="00E53018" w:rsidP="00E53018">
            <w:pPr>
              <w:rPr>
                <w:rFonts w:ascii="Segoe UI" w:hAnsi="Segoe UI" w:cs="Segoe UI"/>
              </w:rPr>
            </w:pPr>
          </w:p>
        </w:tc>
        <w:tc>
          <w:tcPr>
            <w:tcW w:w="1260" w:type="dxa"/>
            <w:tcBorders>
              <w:bottom w:val="nil"/>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nil"/>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Hospitalization</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C3FDE" w:rsidRDefault="00CC3FDE" w:rsidP="00E53018">
            <w:pPr>
              <w:jc w:val="center"/>
              <w:rPr>
                <w:rFonts w:ascii="Segoe UI" w:hAnsi="Segoe UI" w:cs="Segoe UI"/>
              </w:rPr>
            </w:pPr>
          </w:p>
          <w:p w:rsidR="00CC3FDE" w:rsidRDefault="00CC3FDE"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E53018" w:rsidRPr="00F22594" w:rsidRDefault="00E53018" w:rsidP="00E53018">
            <w:pPr>
              <w:jc w:val="center"/>
              <w:rPr>
                <w:rFonts w:ascii="Segoe UI" w:hAnsi="Segoe UI" w:cs="Segoe UI"/>
                <w:b/>
              </w:rPr>
            </w:pPr>
            <w:r w:rsidRPr="00F22594">
              <w:rPr>
                <w:rFonts w:ascii="Segoe UI" w:hAnsi="Segoe UI" w:cs="Segoe UI"/>
                <w:b/>
              </w:rPr>
              <w:t>Hospitalization</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Pr="00F22594" w:rsidRDefault="00E53018" w:rsidP="00E53018">
            <w:pPr>
              <w:ind w:left="-10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E53018" w:rsidRDefault="00E53018" w:rsidP="00E53018">
            <w:pPr>
              <w:ind w:left="-18"/>
              <w:rPr>
                <w:rFonts w:ascii="Segoe UI" w:hAnsi="Segoe UI" w:cs="Segoe UI"/>
                <w:b/>
              </w:rPr>
            </w:pPr>
          </w:p>
          <w:p w:rsidR="00F91557" w:rsidRDefault="00F91557" w:rsidP="00E53018">
            <w:pPr>
              <w:ind w:left="-18"/>
              <w:rPr>
                <w:rFonts w:ascii="Segoe UI" w:hAnsi="Segoe UI" w:cs="Segoe UI"/>
                <w:b/>
              </w:rPr>
            </w:pPr>
          </w:p>
          <w:p w:rsidR="00F91557" w:rsidRDefault="00F91557" w:rsidP="00E53018">
            <w:pPr>
              <w:ind w:left="-18"/>
              <w:rPr>
                <w:rFonts w:ascii="Segoe UI" w:hAnsi="Segoe UI" w:cs="Segoe UI"/>
                <w:b/>
              </w:rPr>
            </w:pPr>
          </w:p>
          <w:p w:rsidR="00E53018" w:rsidRDefault="00E53018" w:rsidP="00EE217B">
            <w:pPr>
              <w:rPr>
                <w:rFonts w:ascii="Segoe UI" w:hAnsi="Segoe UI" w:cs="Segoe UI"/>
                <w:b/>
              </w:rPr>
            </w:pPr>
          </w:p>
          <w:p w:rsidR="008E2EF6" w:rsidRDefault="008E2EF6" w:rsidP="00EE217B">
            <w:pPr>
              <w:rPr>
                <w:rFonts w:ascii="Segoe UI" w:hAnsi="Segoe UI" w:cs="Segoe UI"/>
                <w:b/>
              </w:rPr>
            </w:pPr>
          </w:p>
          <w:p w:rsidR="00E53018" w:rsidRDefault="00E53018" w:rsidP="00E53018">
            <w:pPr>
              <w:ind w:left="-18"/>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Hospitalization</w:t>
            </w:r>
          </w:p>
          <w:p w:rsidR="00E53018" w:rsidRPr="00F22594" w:rsidRDefault="00E53018" w:rsidP="00E53018">
            <w:pPr>
              <w:ind w:left="-18"/>
              <w:jc w:val="center"/>
              <w:rPr>
                <w:rFonts w:ascii="Segoe UI" w:hAnsi="Segoe UI" w:cs="Segoe UI"/>
                <w:b/>
              </w:rPr>
            </w:pPr>
            <w:r w:rsidRPr="00F22594">
              <w:rPr>
                <w:rFonts w:ascii="Segoe UI" w:hAnsi="Segoe UI" w:cs="Segoe UI"/>
                <w:b/>
              </w:rPr>
              <w:t>(EHB)</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ind w:left="-18"/>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ind w:left="-18"/>
              <w:rPr>
                <w:rFonts w:ascii="Segoe UI" w:hAnsi="Segoe UI" w:cs="Segoe UI"/>
                <w:b/>
              </w:rPr>
            </w:pPr>
          </w:p>
          <w:p w:rsidR="00E53018" w:rsidRDefault="00E53018"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030688" w:rsidRDefault="00030688" w:rsidP="00E53018">
            <w:pPr>
              <w:rPr>
                <w:rFonts w:ascii="Segoe UI" w:hAnsi="Segoe UI" w:cs="Segoe UI"/>
                <w:b/>
              </w:rPr>
            </w:pPr>
          </w:p>
          <w:p w:rsidR="007066B3" w:rsidRDefault="007066B3" w:rsidP="00E53018">
            <w:pPr>
              <w:ind w:left="-18"/>
              <w:jc w:val="center"/>
              <w:rPr>
                <w:rFonts w:ascii="Segoe UI" w:hAnsi="Segoe UI" w:cs="Segoe UI"/>
                <w:b/>
              </w:rPr>
            </w:pPr>
          </w:p>
          <w:p w:rsidR="007066B3" w:rsidRDefault="007066B3" w:rsidP="00E53018">
            <w:pPr>
              <w:ind w:left="-18"/>
              <w:jc w:val="center"/>
              <w:rPr>
                <w:rFonts w:ascii="Segoe UI" w:hAnsi="Segoe UI" w:cs="Segoe UI"/>
                <w:b/>
              </w:rPr>
            </w:pPr>
          </w:p>
          <w:p w:rsidR="00E53018" w:rsidRPr="00F22594" w:rsidRDefault="00E53018" w:rsidP="00E53018">
            <w:pPr>
              <w:ind w:left="-18"/>
              <w:jc w:val="center"/>
              <w:rPr>
                <w:rFonts w:ascii="Segoe UI" w:hAnsi="Segoe UI" w:cs="Segoe UI"/>
                <w:b/>
              </w:rPr>
            </w:pPr>
            <w:r w:rsidRPr="00F22594">
              <w:rPr>
                <w:rFonts w:ascii="Segoe UI" w:hAnsi="Segoe UI" w:cs="Segoe UI"/>
                <w:b/>
              </w:rPr>
              <w:t>Hospitalization</w:t>
            </w:r>
          </w:p>
          <w:p w:rsidR="00E53018" w:rsidRPr="00F22594" w:rsidRDefault="00E53018" w:rsidP="00E53018">
            <w:pPr>
              <w:ind w:left="-18"/>
              <w:jc w:val="center"/>
              <w:rPr>
                <w:rFonts w:ascii="Segoe UI" w:hAnsi="Segoe UI" w:cs="Segoe UI"/>
                <w:b/>
              </w:rPr>
            </w:pPr>
            <w:r w:rsidRPr="00F22594">
              <w:rPr>
                <w:rFonts w:ascii="Segoe UI" w:hAnsi="Segoe UI" w:cs="Segoe UI"/>
                <w:b/>
              </w:rPr>
              <w:t>(EHB)</w:t>
            </w:r>
          </w:p>
          <w:p w:rsidR="00E53018" w:rsidRPr="00F22594" w:rsidRDefault="00E53018" w:rsidP="00E53018">
            <w:pPr>
              <w:ind w:left="-18"/>
              <w:jc w:val="center"/>
              <w:rPr>
                <w:rFonts w:ascii="Segoe UI" w:hAnsi="Segoe UI" w:cs="Segoe UI"/>
                <w:b/>
              </w:rPr>
            </w:pPr>
            <w:r w:rsidRPr="00F22594">
              <w:rPr>
                <w:rFonts w:ascii="Segoe UI" w:hAnsi="Segoe UI" w:cs="Segoe UI"/>
                <w:b/>
              </w:rPr>
              <w:t>(Cont’d)</w:t>
            </w:r>
          </w:p>
          <w:p w:rsidR="00E53018" w:rsidRDefault="00E53018"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EE217B" w:rsidRDefault="00EE217B" w:rsidP="00E53018">
            <w:pPr>
              <w:rPr>
                <w:rFonts w:ascii="Segoe UI" w:hAnsi="Segoe UI" w:cs="Segoe UI"/>
                <w:b/>
              </w:rPr>
            </w:pPr>
          </w:p>
          <w:p w:rsidR="007046E6" w:rsidRPr="00F22594" w:rsidRDefault="007046E6" w:rsidP="007046E6">
            <w:pPr>
              <w:jc w:val="center"/>
              <w:rPr>
                <w:rFonts w:ascii="Segoe UI" w:hAnsi="Segoe UI" w:cs="Segoe UI"/>
                <w:b/>
              </w:rPr>
            </w:pPr>
          </w:p>
        </w:tc>
        <w:tc>
          <w:tcPr>
            <w:tcW w:w="1710" w:type="dxa"/>
            <w:vMerge w:val="restart"/>
          </w:tcPr>
          <w:p w:rsidR="00D61476" w:rsidRPr="00F22594" w:rsidRDefault="00D61476" w:rsidP="00D61476">
            <w:pPr>
              <w:ind w:left="-108" w:right="-108"/>
              <w:jc w:val="center"/>
              <w:rPr>
                <w:rFonts w:ascii="Segoe UI" w:hAnsi="Segoe UI" w:cs="Segoe UI"/>
              </w:rPr>
            </w:pPr>
            <w:r w:rsidRPr="00F22594">
              <w:rPr>
                <w:rFonts w:ascii="Segoe UI" w:hAnsi="Segoe UI" w:cs="Segoe UI"/>
              </w:rPr>
              <w:t>Required Hospitalization Services</w:t>
            </w:r>
          </w:p>
          <w:p w:rsidR="00E53018" w:rsidRPr="00F22594" w:rsidRDefault="00E53018" w:rsidP="00E53018">
            <w:pPr>
              <w:ind w:left="-108" w:right="-18"/>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CD6ED0" w:rsidRDefault="00CD6ED0" w:rsidP="00E53018">
            <w:pPr>
              <w:jc w:val="center"/>
              <w:rPr>
                <w:rFonts w:ascii="Segoe UI" w:hAnsi="Segoe UI" w:cs="Segoe UI"/>
              </w:rPr>
            </w:pPr>
          </w:p>
          <w:p w:rsidR="00E53018" w:rsidRPr="00F22594" w:rsidRDefault="00977FD5" w:rsidP="00F91557">
            <w:pPr>
              <w:jc w:val="center"/>
              <w:rPr>
                <w:rFonts w:ascii="Segoe UI" w:hAnsi="Segoe UI" w:cs="Segoe UI"/>
              </w:rPr>
            </w:pPr>
            <w:r>
              <w:rPr>
                <w:rFonts w:ascii="Segoe UI" w:hAnsi="Segoe UI" w:cs="Segoe UI"/>
              </w:rPr>
              <w:t>Required Services (Cont’d)</w:t>
            </w:r>
            <w:r w:rsidR="00CD6ED0" w:rsidRPr="00F22594">
              <w:rPr>
                <w:rFonts w:ascii="Segoe UI" w:hAnsi="Segoe UI" w:cs="Segoe UI"/>
              </w:rPr>
              <w:t xml:space="preserve"> </w:t>
            </w:r>
          </w:p>
        </w:tc>
        <w:tc>
          <w:tcPr>
            <w:tcW w:w="1350" w:type="dxa"/>
            <w:tcBorders>
              <w:bottom w:val="nil"/>
            </w:tcBorders>
          </w:tcPr>
          <w:p w:rsidR="00C37194" w:rsidRDefault="00E53018" w:rsidP="00271B89">
            <w:pPr>
              <w:jc w:val="center"/>
              <w:rPr>
                <w:rFonts w:ascii="Segoe UI" w:hAnsi="Segoe UI" w:cs="Segoe UI"/>
              </w:rPr>
            </w:pPr>
            <w:r w:rsidRPr="00F22594">
              <w:rPr>
                <w:rFonts w:ascii="Segoe UI" w:hAnsi="Segoe UI" w:cs="Segoe UI"/>
              </w:rPr>
              <w:t>42 USC §18021</w:t>
            </w:r>
          </w:p>
          <w:p w:rsidR="00E53018" w:rsidRPr="00F22594" w:rsidRDefault="00E53018" w:rsidP="00271B89">
            <w:pPr>
              <w:jc w:val="center"/>
              <w:rPr>
                <w:rFonts w:ascii="Segoe UI" w:hAnsi="Segoe UI" w:cs="Segoe UI"/>
              </w:rPr>
            </w:pPr>
            <w:r w:rsidRPr="00F22594">
              <w:rPr>
                <w:rFonts w:ascii="Segoe UI" w:hAnsi="Segoe UI" w:cs="Segoe UI"/>
              </w:rPr>
              <w:t>(a)(1)(B)</w:t>
            </w:r>
            <w:r w:rsidR="00775791">
              <w:rPr>
                <w:rFonts w:ascii="Segoe UI" w:hAnsi="Segoe UI" w:cs="Segoe UI"/>
              </w:rPr>
              <w:t>;</w:t>
            </w:r>
          </w:p>
          <w:p w:rsidR="00E53018" w:rsidRDefault="00E53018" w:rsidP="00271B89">
            <w:pPr>
              <w:jc w:val="center"/>
              <w:rPr>
                <w:rFonts w:ascii="Segoe UI" w:hAnsi="Segoe UI" w:cs="Segoe UI"/>
              </w:rPr>
            </w:pPr>
            <w:r w:rsidRPr="00F22594">
              <w:rPr>
                <w:rFonts w:ascii="Segoe UI" w:hAnsi="Segoe UI" w:cs="Segoe UI"/>
              </w:rPr>
              <w:t>42 USC 18022</w:t>
            </w:r>
          </w:p>
          <w:p w:rsidR="00E53018" w:rsidRPr="00F22594" w:rsidRDefault="00E53018" w:rsidP="00775791">
            <w:pPr>
              <w:jc w:val="center"/>
              <w:rPr>
                <w:rFonts w:ascii="Segoe UI" w:hAnsi="Segoe UI" w:cs="Segoe UI"/>
              </w:rPr>
            </w:pPr>
            <w:r>
              <w:rPr>
                <w:rFonts w:ascii="Segoe UI" w:hAnsi="Segoe UI" w:cs="Segoe UI"/>
              </w:rPr>
              <w:t xml:space="preserve">(b)(1)(C); </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r w:rsidR="00775791" w:rsidRPr="00F22594">
              <w:rPr>
                <w:rFonts w:ascii="Segoe UI" w:hAnsi="Segoe UI" w:cs="Segoe UI"/>
              </w:rPr>
              <w:t xml:space="preserve"> </w:t>
            </w:r>
            <w:r w:rsidR="00775791">
              <w:rPr>
                <w:rFonts w:ascii="Segoe UI" w:hAnsi="Segoe UI" w:cs="Segoe UI"/>
              </w:rPr>
              <w:t xml:space="preserve">  </w:t>
            </w:r>
            <w:r w:rsidR="00775791" w:rsidRPr="00F22594">
              <w:rPr>
                <w:rFonts w:ascii="Segoe UI" w:hAnsi="Segoe UI" w:cs="Segoe UI"/>
              </w:rPr>
              <w:t>WAC 284-43-5642(3)</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rPr>
          <w:trHeight w:val="79"/>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w:t>
            </w:r>
          </w:p>
        </w:tc>
        <w:tc>
          <w:tcPr>
            <w:tcW w:w="6660" w:type="dxa"/>
            <w:tcBorders>
              <w:top w:val="nil"/>
              <w:bottom w:val="nil"/>
            </w:tcBorders>
          </w:tcPr>
          <w:p w:rsidR="00E53018" w:rsidRPr="00F22594" w:rsidRDefault="00E53018" w:rsidP="00E53018">
            <w:pPr>
              <w:rPr>
                <w:rFonts w:ascii="Segoe UI" w:hAnsi="Segoe UI" w:cs="Segoe UI"/>
              </w:rPr>
            </w:pPr>
            <w:r w:rsidRPr="00F22594">
              <w:rPr>
                <w:rFonts w:ascii="Segoe UI" w:hAnsi="Segoe UI" w:cs="Segoe UI"/>
              </w:rPr>
              <w:t>Plan must include the following services and classify them as hospitalization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Hospital visits, facility costs, provider and staff services and treatments delivered during an inpatient hospital stay, including inpatient pharmacy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Skilled nursing facility costs, including professional services and pharmacy services and prescriptions filled in the skilled nursing facility pharmacy;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Transplant services, supplies and treatment for donors and recipients, including the transplant or donor facility fees performed in either a hospital setting or outpatient setting;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(3)(a)(iv)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Dialysis services delivered in a hospital;</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Artificial organ transplants based on an issuer's medical guidelines and manufacturer recommendations;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8D023A">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(a)(vi)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Respite care services delivered on an inpatient basis in a hospital or skilled nursing facility.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08"/>
              <w:jc w:val="center"/>
              <w:rPr>
                <w:rFonts w:ascii="Segoe UI" w:hAnsi="Segoe UI" w:cs="Segoe UI"/>
              </w:rPr>
            </w:pPr>
            <w:r w:rsidRPr="00F22594">
              <w:rPr>
                <w:rFonts w:ascii="Segoe UI" w:hAnsi="Segoe UI" w:cs="Segoe UI"/>
              </w:rPr>
              <w:t>Optional Hospitalization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5B4EC6" w:rsidRDefault="005B4EC6" w:rsidP="00E53018">
            <w:pPr>
              <w:jc w:val="center"/>
              <w:rPr>
                <w:rFonts w:ascii="Segoe UI" w:hAnsi="Segoe UI" w:cs="Segoe UI"/>
              </w:rPr>
            </w:pPr>
          </w:p>
          <w:p w:rsidR="005B4EC6" w:rsidRPr="00F22594" w:rsidRDefault="005B4EC6" w:rsidP="00E53018">
            <w:pPr>
              <w:jc w:val="center"/>
              <w:rPr>
                <w:rFonts w:ascii="Segoe UI" w:hAnsi="Segoe UI" w:cs="Segoe UI"/>
              </w:rPr>
            </w:pPr>
          </w:p>
          <w:p w:rsidR="00E53018" w:rsidRDefault="00E53018" w:rsidP="00E53018">
            <w:pPr>
              <w:jc w:val="center"/>
              <w:rPr>
                <w:rFonts w:ascii="Segoe UI" w:hAnsi="Segoe UI" w:cs="Segoe UI"/>
              </w:rPr>
            </w:pPr>
          </w:p>
          <w:p w:rsidR="000D11FA" w:rsidRDefault="000D11FA" w:rsidP="00E53018">
            <w:pPr>
              <w:jc w:val="center"/>
              <w:rPr>
                <w:rFonts w:ascii="Segoe UI" w:hAnsi="Segoe UI" w:cs="Segoe UI"/>
              </w:rPr>
            </w:pPr>
          </w:p>
          <w:p w:rsidR="000D11FA" w:rsidRDefault="000D11FA" w:rsidP="00E53018">
            <w:pPr>
              <w:jc w:val="center"/>
              <w:rPr>
                <w:rFonts w:ascii="Segoe UI" w:hAnsi="Segoe UI" w:cs="Segoe UI"/>
              </w:rPr>
            </w:pPr>
          </w:p>
          <w:p w:rsidR="000D11FA" w:rsidRDefault="000D11FA"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F91557" w:rsidRDefault="00F91557" w:rsidP="00E53018">
            <w:pPr>
              <w:jc w:val="center"/>
              <w:rPr>
                <w:rFonts w:ascii="Segoe UI" w:hAnsi="Segoe UI" w:cs="Segoe UI"/>
              </w:rPr>
            </w:pPr>
          </w:p>
          <w:p w:rsidR="00E53018" w:rsidRPr="00F22594" w:rsidRDefault="008E2EF6" w:rsidP="000D11FA">
            <w:pPr>
              <w:ind w:left="-108" w:right="-108"/>
              <w:jc w:val="center"/>
              <w:rPr>
                <w:rFonts w:ascii="Segoe UI" w:hAnsi="Segoe UI" w:cs="Segoe UI"/>
              </w:rPr>
            </w:pPr>
            <w:r>
              <w:rPr>
                <w:rFonts w:ascii="Segoe UI" w:hAnsi="Segoe UI" w:cs="Segoe UI"/>
              </w:rPr>
              <w:t xml:space="preserve"> </w:t>
            </w:r>
          </w:p>
        </w:tc>
        <w:tc>
          <w:tcPr>
            <w:tcW w:w="1350" w:type="dxa"/>
            <w:tcBorders>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(3)(b)</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284-43-5642(3)</w:t>
            </w:r>
            <w:r>
              <w:rPr>
                <w:rFonts w:ascii="Segoe UI" w:hAnsi="Segoe UI" w:cs="Segoe UI"/>
              </w:rPr>
              <w:t xml:space="preserve"> </w:t>
            </w:r>
            <w:r w:rsidRPr="00F22594">
              <w:rPr>
                <w:rFonts w:ascii="Segoe UI" w:hAnsi="Segoe UI" w:cs="Segoe UI"/>
              </w:rPr>
              <w:t>(b)(i)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Hospitalization where mental illness is the primary diagnosis to the extent that it is classified under the mental health and substance use disorder benefits category;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(3)(b)(ii)</w:t>
            </w:r>
            <w:r>
              <w:rPr>
                <w:rFonts w:ascii="Segoe UI" w:hAnsi="Segoe UI" w:cs="Segoe UI"/>
              </w:rPr>
              <w:t>;</w:t>
            </w:r>
          </w:p>
          <w:p w:rsidR="00E53018" w:rsidRPr="00F22594" w:rsidRDefault="00E53018" w:rsidP="00271B89">
            <w:pPr>
              <w:jc w:val="center"/>
              <w:rPr>
                <w:rFonts w:ascii="Segoe UI" w:hAnsi="Segoe UI" w:cs="Segoe UI"/>
              </w:rPr>
            </w:pPr>
            <w:r w:rsidRPr="00F22594">
              <w:rPr>
                <w:rFonts w:ascii="Segoe UI" w:hAnsi="Segoe UI" w:cs="Segoe UI"/>
              </w:rPr>
              <w:t>48.20.395</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w:t>
            </w:r>
            <w:r>
              <w:rPr>
                <w:rFonts w:ascii="Segoe UI" w:hAnsi="Segoe UI" w:cs="Segoe UI"/>
              </w:rPr>
              <w:t xml:space="preserve"> </w:t>
            </w:r>
            <w:r w:rsidRPr="00F22594">
              <w:rPr>
                <w:rFonts w:ascii="Segoe UI" w:hAnsi="Segoe UI" w:cs="Segoe UI"/>
              </w:rPr>
              <w:t>(b)(iii)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The following types of surgery:</w:t>
            </w:r>
          </w:p>
          <w:p w:rsidR="00E53018" w:rsidRPr="00F22594" w:rsidRDefault="00E53018" w:rsidP="00E53018">
            <w:pPr>
              <w:pStyle w:val="ListParagraph"/>
              <w:numPr>
                <w:ilvl w:val="1"/>
                <w:numId w:val="1"/>
              </w:numPr>
              <w:ind w:left="735"/>
              <w:rPr>
                <w:rFonts w:ascii="Segoe UI" w:eastAsia="Times New Roman" w:hAnsi="Segoe UI" w:cs="Segoe UI"/>
              </w:rPr>
            </w:pPr>
            <w:r w:rsidRPr="00F22594">
              <w:rPr>
                <w:rFonts w:ascii="Segoe UI" w:eastAsia="Times New Roman" w:hAnsi="Segoe UI" w:cs="Segoe UI"/>
              </w:rPr>
              <w:t>Bariatric surgery and supplies;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(3)(b)(iii)</w:t>
            </w:r>
          </w:p>
        </w:tc>
        <w:tc>
          <w:tcPr>
            <w:tcW w:w="6660" w:type="dxa"/>
            <w:tcBorders>
              <w:top w:val="nil"/>
              <w:bottom w:val="nil"/>
            </w:tcBorders>
          </w:tcPr>
          <w:p w:rsidR="00E53018" w:rsidRPr="00F22594" w:rsidRDefault="00E53018" w:rsidP="00E53018">
            <w:pPr>
              <w:pStyle w:val="ListParagraph"/>
              <w:numPr>
                <w:ilvl w:val="1"/>
                <w:numId w:val="1"/>
              </w:numPr>
              <w:ind w:left="735"/>
              <w:rPr>
                <w:rFonts w:ascii="Segoe UI" w:hAnsi="Segoe UI" w:cs="Segoe UI"/>
              </w:rPr>
            </w:pPr>
            <w:r w:rsidRPr="00F22594">
              <w:rPr>
                <w:rFonts w:ascii="Segoe UI" w:hAnsi="Segoe UI" w:cs="Segoe UI"/>
              </w:rPr>
              <w:t>Orthognathic surgery and supplies unless due to temporomandibular joint disorder or injury, sleep apnea or congenital anomaly.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C37194"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(3)(b)(iv)</w:t>
            </w:r>
          </w:p>
        </w:tc>
        <w:tc>
          <w:tcPr>
            <w:tcW w:w="6660" w:type="dxa"/>
            <w:tcBorders>
              <w:top w:val="nil"/>
              <w:bottom w:val="nil"/>
            </w:tcBorders>
          </w:tcPr>
          <w:p w:rsidR="00E53018" w:rsidRPr="00F22594" w:rsidRDefault="00E53018" w:rsidP="00E554FD">
            <w:pPr>
              <w:pStyle w:val="ListParagraph"/>
              <w:numPr>
                <w:ilvl w:val="1"/>
                <w:numId w:val="1"/>
              </w:numPr>
              <w:ind w:left="702"/>
              <w:rPr>
                <w:rFonts w:ascii="Segoe UI" w:hAnsi="Segoe UI" w:cs="Segoe UI"/>
              </w:rPr>
            </w:pPr>
            <w:r w:rsidRPr="00F22594">
              <w:rPr>
                <w:rFonts w:ascii="Segoe UI" w:hAnsi="Segoe UI" w:cs="Segoe UI"/>
              </w:rPr>
              <w:t>Reversal of sterilizations;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284-43-5642(3)(b)(v)</w:t>
            </w:r>
          </w:p>
        </w:tc>
        <w:tc>
          <w:tcPr>
            <w:tcW w:w="6660" w:type="dxa"/>
            <w:tcBorders>
              <w:top w:val="nil"/>
              <w:bottom w:val="single" w:sz="4" w:space="0" w:color="auto"/>
            </w:tcBorders>
          </w:tcPr>
          <w:p w:rsidR="00E53018" w:rsidRPr="00F22594" w:rsidRDefault="00E53018" w:rsidP="00E554FD">
            <w:pPr>
              <w:pStyle w:val="ListParagraph"/>
              <w:numPr>
                <w:ilvl w:val="1"/>
                <w:numId w:val="1"/>
              </w:numPr>
              <w:ind w:left="702"/>
              <w:rPr>
                <w:rFonts w:ascii="Segoe UI" w:hAnsi="Segoe UI" w:cs="Segoe UI"/>
              </w:rPr>
            </w:pPr>
            <w:r w:rsidRPr="00F22594">
              <w:rPr>
                <w:rFonts w:ascii="Segoe UI" w:hAnsi="Segoe UI" w:cs="Segoe UI"/>
              </w:rPr>
              <w:t>Surgical procedures to correct refractive errors, astigmatism or reversals or revisions of surgical procedures which alter the refractive character of the eye.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08"/>
              <w:jc w:val="center"/>
              <w:rPr>
                <w:rFonts w:ascii="Segoe UI" w:hAnsi="Segoe UI" w:cs="Segoe UI"/>
              </w:rPr>
            </w:pPr>
            <w:r w:rsidRPr="00F22594">
              <w:rPr>
                <w:rFonts w:ascii="Segoe UI" w:hAnsi="Segoe UI" w:cs="Segoe UI"/>
              </w:rPr>
              <w:t>Prohibited limitations on Hospitalization benefits</w:t>
            </w:r>
          </w:p>
        </w:tc>
        <w:tc>
          <w:tcPr>
            <w:tcW w:w="1350" w:type="dxa"/>
            <w:tcBorders>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(3)(c)(i)</w:t>
            </w:r>
          </w:p>
        </w:tc>
        <w:tc>
          <w:tcPr>
            <w:tcW w:w="6660" w:type="dxa"/>
            <w:tcBorders>
              <w:bottom w:val="nil"/>
            </w:tcBorders>
          </w:tcPr>
          <w:p w:rsidR="00E53018" w:rsidRPr="00F22594" w:rsidRDefault="00E53018" w:rsidP="00E53018">
            <w:pPr>
              <w:pStyle w:val="ListParagraph"/>
              <w:numPr>
                <w:ilvl w:val="0"/>
                <w:numId w:val="1"/>
              </w:numPr>
              <w:ind w:left="252" w:hanging="252"/>
              <w:rPr>
                <w:rFonts w:ascii="Segoe UI" w:hAnsi="Segoe UI" w:cs="Segoe UI"/>
              </w:rPr>
            </w:pPr>
            <w:r w:rsidRPr="00F22594">
              <w:rPr>
                <w:rFonts w:ascii="Segoe UI" w:hAnsi="Segoe UI" w:cs="Segoe UI"/>
              </w:rPr>
              <w:t>Plan may not include a waiting period for transplant services.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71B89">
            <w:pPr>
              <w:jc w:val="center"/>
              <w:rPr>
                <w:rFonts w:ascii="Segoe UI" w:hAnsi="Segoe UI" w:cs="Segoe UI"/>
              </w:rPr>
            </w:pPr>
            <w:r w:rsidRPr="00F22594">
              <w:rPr>
                <w:rFonts w:ascii="Segoe UI" w:hAnsi="Segoe UI" w:cs="Segoe UI"/>
              </w:rPr>
              <w:t>42 U</w:t>
            </w:r>
            <w:r>
              <w:rPr>
                <w:rFonts w:ascii="Segoe UI" w:hAnsi="Segoe UI" w:cs="Segoe UI"/>
              </w:rPr>
              <w:t>.S.C. 18116, §1557</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52" w:hanging="252"/>
              <w:rPr>
                <w:rFonts w:ascii="Segoe UI" w:hAnsi="Segoe UI" w:cs="Segoe UI"/>
              </w:rPr>
            </w:pPr>
            <w:r w:rsidRPr="00F22594">
              <w:rPr>
                <w:rFonts w:ascii="Segoe UI" w:hAnsi="Segoe UI" w:cs="Segoe UI"/>
              </w:rPr>
              <w:t>Plan may not exclude coverage for sexual reassignment treatment, surgery or counseling services.</w:t>
            </w:r>
          </w:p>
          <w:p w:rsidR="00E53018" w:rsidRPr="00F22594" w:rsidRDefault="00E53018" w:rsidP="00E53018">
            <w:pPr>
              <w:pStyle w:val="ListParagraph"/>
              <w:ind w:left="252"/>
              <w:rPr>
                <w:rFonts w:ascii="Segoe UI" w:hAnsi="Segoe UI" w:cs="Segoe UI"/>
              </w:rPr>
            </w:pPr>
            <w:r w:rsidRPr="00F22594">
              <w:rPr>
                <w:rFonts w:ascii="Segoe UI" w:hAnsi="Segoe UI" w:cs="Segoe UI"/>
              </w:rPr>
              <w:t>RCW 48.30.300; RCW 49.60.040; WAC 284-43-5642(3)(c)(ii)</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ind w:left="-108" w:right="-198"/>
              <w:jc w:val="center"/>
              <w:rPr>
                <w:rFonts w:ascii="Segoe UI" w:hAnsi="Segoe UI" w:cs="Segoe UI"/>
              </w:rPr>
            </w:pPr>
            <w:r w:rsidRPr="00F22594">
              <w:rPr>
                <w:rFonts w:ascii="Segoe UI" w:hAnsi="Segoe UI" w:cs="Segoe UI"/>
              </w:rPr>
              <w:t>Allowable limitations on Hospitalization benefits</w:t>
            </w:r>
          </w:p>
        </w:tc>
        <w:tc>
          <w:tcPr>
            <w:tcW w:w="1350" w:type="dxa"/>
            <w:tcBorders>
              <w:bottom w:val="nil"/>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(3)(d)(i)</w:t>
            </w:r>
          </w:p>
        </w:tc>
        <w:tc>
          <w:tcPr>
            <w:tcW w:w="6660" w:type="dxa"/>
            <w:tcBorders>
              <w:bottom w:val="nil"/>
            </w:tcBorders>
          </w:tcPr>
          <w:p w:rsidR="00E53018" w:rsidRPr="00F22594" w:rsidRDefault="00E53018" w:rsidP="00E53018">
            <w:pPr>
              <w:ind w:left="221" w:hanging="221"/>
              <w:rPr>
                <w:rFonts w:ascii="Segoe UI" w:eastAsia="Times New Roman" w:hAnsi="Segoe UI" w:cs="Segoe UI"/>
              </w:rPr>
            </w:pPr>
            <w:r w:rsidRPr="00F22594">
              <w:rPr>
                <w:rFonts w:ascii="Segoe UI" w:eastAsia="Times New Roman" w:hAnsi="Segoe UI" w:cs="Segoe UI"/>
              </w:rPr>
              <w:t>Plan may include the following limitations on services in the hospitalization category:</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Sixty inpatient days per calendar year for illness, injury or physical disability in a skilled nursing facility;</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ind w:right="-198"/>
              <w:rPr>
                <w:rFonts w:ascii="Segoe UI" w:hAnsi="Segoe UI" w:cs="Segoe UI"/>
              </w:rPr>
            </w:pPr>
          </w:p>
        </w:tc>
        <w:tc>
          <w:tcPr>
            <w:tcW w:w="1350" w:type="dxa"/>
            <w:tcBorders>
              <w:top w:val="nil"/>
              <w:bottom w:val="single" w:sz="4" w:space="0" w:color="auto"/>
            </w:tcBorders>
          </w:tcPr>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(3)(d)(ii)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Thirty inpatient rehabilitation service days per calendar year. For purposes of determining actuarial value, this benefit may be classified to the hospitalization category or to the rehabilitation services category, but not to both.</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ind w:left="-108" w:right="-108"/>
              <w:jc w:val="center"/>
              <w:rPr>
                <w:rFonts w:ascii="Segoe UI" w:hAnsi="Segoe UI" w:cs="Segoe UI"/>
              </w:rPr>
            </w:pPr>
            <w:r w:rsidRPr="00F22594">
              <w:rPr>
                <w:rFonts w:ascii="Segoe UI" w:hAnsi="Segoe UI" w:cs="Segoe UI"/>
              </w:rPr>
              <w:t>State benefit requirements classified to the Hospitalization category</w:t>
            </w: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F91557" w:rsidRDefault="00F91557" w:rsidP="00E53018">
            <w:pPr>
              <w:ind w:left="-108" w:right="-108"/>
              <w:jc w:val="center"/>
              <w:rPr>
                <w:rFonts w:ascii="Segoe UI" w:hAnsi="Segoe UI" w:cs="Segoe UI"/>
              </w:rPr>
            </w:pPr>
          </w:p>
          <w:p w:rsidR="00030688" w:rsidRPr="00F22594" w:rsidRDefault="00030688" w:rsidP="00030688">
            <w:pPr>
              <w:ind w:left="-108" w:right="-108"/>
              <w:jc w:val="center"/>
              <w:rPr>
                <w:rFonts w:ascii="Segoe UI" w:hAnsi="Segoe UI" w:cs="Segoe UI"/>
              </w:rPr>
            </w:pPr>
            <w:r w:rsidRPr="00F22594">
              <w:rPr>
                <w:rFonts w:ascii="Segoe UI" w:hAnsi="Segoe UI" w:cs="Segoe UI"/>
              </w:rPr>
              <w:t>State benefit requirements classified to the Hospitalization category</w:t>
            </w:r>
          </w:p>
          <w:p w:rsidR="00030688" w:rsidRDefault="00030688" w:rsidP="002805BE">
            <w:pPr>
              <w:ind w:left="-108" w:right="-108"/>
              <w:jc w:val="center"/>
              <w:rPr>
                <w:rFonts w:ascii="Segoe UI" w:hAnsi="Segoe UI" w:cs="Segoe UI"/>
              </w:rPr>
            </w:pPr>
            <w:r>
              <w:rPr>
                <w:rFonts w:ascii="Segoe UI" w:hAnsi="Segoe UI" w:cs="Segoe UI"/>
              </w:rPr>
              <w:t>(Cont’d)</w:t>
            </w:r>
          </w:p>
          <w:p w:rsidR="007046E6" w:rsidRDefault="007046E6" w:rsidP="002805BE">
            <w:pPr>
              <w:ind w:left="-108" w:right="-108"/>
              <w:jc w:val="center"/>
              <w:rPr>
                <w:rFonts w:ascii="Segoe UI" w:hAnsi="Segoe UI" w:cs="Segoe UI"/>
              </w:rPr>
            </w:pPr>
          </w:p>
          <w:p w:rsidR="007046E6" w:rsidRDefault="007046E6" w:rsidP="002805BE">
            <w:pPr>
              <w:ind w:left="-108" w:right="-108"/>
              <w:jc w:val="center"/>
              <w:rPr>
                <w:rFonts w:ascii="Segoe UI" w:hAnsi="Segoe UI" w:cs="Segoe UI"/>
              </w:rPr>
            </w:pPr>
          </w:p>
          <w:p w:rsidR="007046E6" w:rsidRPr="00F22594" w:rsidRDefault="007046E6" w:rsidP="007046E6">
            <w:pPr>
              <w:ind w:left="-108" w:right="-108"/>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jc w:val="center"/>
              <w:rPr>
                <w:rFonts w:ascii="Segoe UI" w:hAnsi="Segoe UI" w:cs="Segoe UI"/>
              </w:rPr>
            </w:pPr>
            <w:r w:rsidRPr="008D023A">
              <w:rPr>
                <w:rFonts w:ascii="Segoe UI" w:hAnsi="Segoe UI" w:cs="Segoe UI"/>
              </w:rPr>
              <w:t xml:space="preserve">RCW </w:t>
            </w:r>
            <w:hyperlink r:id="rId27" w:history="1">
              <w:r w:rsidRPr="008D023A">
                <w:rPr>
                  <w:rStyle w:val="Hyperlink"/>
                  <w:rFonts w:ascii="Segoe UI" w:hAnsi="Segoe UI" w:cs="Segoe UI"/>
                  <w:color w:val="auto"/>
                  <w:u w:val="none"/>
                </w:rPr>
                <w:t>48.43.185</w:t>
              </w:r>
            </w:hyperlink>
            <w:r w:rsidRPr="00F22594">
              <w:rPr>
                <w:rFonts w:ascii="Segoe UI" w:hAnsi="Segoe UI" w:cs="Segoe UI"/>
              </w:rPr>
              <w:t>;</w:t>
            </w:r>
          </w:p>
          <w:p w:rsidR="00E53018"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(3)(e)(i)</w:t>
            </w:r>
          </w:p>
        </w:tc>
        <w:tc>
          <w:tcPr>
            <w:tcW w:w="6660" w:type="dxa"/>
            <w:tcBorders>
              <w:top w:val="single" w:sz="4" w:space="0" w:color="auto"/>
              <w:bottom w:val="nil"/>
            </w:tcBorders>
          </w:tcPr>
          <w:p w:rsidR="00E53018" w:rsidRPr="00F22594" w:rsidRDefault="00E53018" w:rsidP="00E53018">
            <w:pPr>
              <w:ind w:left="221" w:hanging="221"/>
              <w:rPr>
                <w:rFonts w:ascii="Segoe UI" w:hAnsi="Segoe UI" w:cs="Segoe UI"/>
              </w:rPr>
            </w:pPr>
            <w:r w:rsidRPr="00F22594">
              <w:rPr>
                <w:rFonts w:ascii="Segoe UI" w:hAnsi="Segoe UI" w:cs="Segoe UI"/>
              </w:rPr>
              <w:t>State benefit requirements classified to the hospitalization category are:</w:t>
            </w:r>
          </w:p>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General anesthesia and facility charges for dental procedures for those who would be at risk if the service were performed elsewhere and without anesthesia;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23443">
            <w:pPr>
              <w:ind w:left="-108"/>
              <w:jc w:val="center"/>
              <w:rPr>
                <w:rFonts w:ascii="Segoe UI" w:hAnsi="Segoe UI" w:cs="Segoe UI"/>
              </w:rPr>
            </w:pPr>
            <w:r w:rsidRPr="00F22594">
              <w:rPr>
                <w:rFonts w:ascii="Segoe UI" w:hAnsi="Segoe UI" w:cs="Segoe UI"/>
              </w:rPr>
              <w:t>RCW 48.20.395</w:t>
            </w:r>
            <w:r>
              <w:rPr>
                <w:rFonts w:ascii="Segoe UI" w:hAnsi="Segoe UI" w:cs="Segoe UI"/>
              </w:rPr>
              <w:t xml:space="preserve"> </w:t>
            </w:r>
            <w:r w:rsidR="002761FD">
              <w:rPr>
                <w:rFonts w:ascii="Segoe UI" w:hAnsi="Segoe UI" w:cs="Segoe UI"/>
              </w:rPr>
              <w:t xml:space="preserve">(1); </w:t>
            </w:r>
          </w:p>
        </w:tc>
        <w:tc>
          <w:tcPr>
            <w:tcW w:w="6660" w:type="dxa"/>
            <w:tcBorders>
              <w:top w:val="nil"/>
              <w:bottom w:val="nil"/>
            </w:tcBorders>
          </w:tcPr>
          <w:p w:rsidR="00E53018" w:rsidRPr="00123443" w:rsidRDefault="00E53018" w:rsidP="00123443">
            <w:pPr>
              <w:pStyle w:val="ListParagraph"/>
              <w:numPr>
                <w:ilvl w:val="0"/>
                <w:numId w:val="1"/>
              </w:numPr>
              <w:ind w:left="221" w:hanging="221"/>
              <w:rPr>
                <w:rFonts w:ascii="Segoe UI" w:hAnsi="Segoe UI" w:cs="Segoe UI"/>
              </w:rPr>
            </w:pPr>
            <w:r w:rsidRPr="00F22594">
              <w:rPr>
                <w:rFonts w:ascii="Segoe UI" w:hAnsi="Segoe UI" w:cs="Segoe UI"/>
              </w:rPr>
              <w:t xml:space="preserve">Reconstructive breast surgery resulting from a mastectomy that resulted </w:t>
            </w:r>
            <w:r w:rsidR="00123443">
              <w:rPr>
                <w:rFonts w:ascii="Segoe UI" w:hAnsi="Segoe UI" w:cs="Segoe UI"/>
              </w:rPr>
              <w:t>from disease, illness or injury (WAC 284-43-5642(3)(e)(ii));</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nil"/>
              <w:bottom w:val="nil"/>
            </w:tcBorders>
          </w:tcPr>
          <w:p w:rsidR="009E78C9" w:rsidRPr="00F22594" w:rsidRDefault="009E78C9" w:rsidP="00AD67F8">
            <w:pPr>
              <w:ind w:left="-108"/>
              <w:jc w:val="center"/>
              <w:rPr>
                <w:rFonts w:ascii="Segoe UI" w:hAnsi="Segoe UI" w:cs="Segoe UI"/>
              </w:rPr>
            </w:pPr>
            <w:r w:rsidRPr="00F22594">
              <w:rPr>
                <w:rFonts w:ascii="Segoe UI" w:hAnsi="Segoe UI" w:cs="Segoe UI"/>
              </w:rPr>
              <w:t>RCW</w:t>
            </w:r>
            <w:r>
              <w:rPr>
                <w:rFonts w:ascii="Segoe UI" w:hAnsi="Segoe UI" w:cs="Segoe UI"/>
              </w:rPr>
              <w:t xml:space="preserve"> </w:t>
            </w:r>
            <w:r w:rsidRPr="00F22594">
              <w:rPr>
                <w:rFonts w:ascii="Segoe UI" w:hAnsi="Segoe UI" w:cs="Segoe UI"/>
              </w:rPr>
              <w:t>48.20.395</w:t>
            </w:r>
            <w:r>
              <w:rPr>
                <w:rFonts w:ascii="Segoe UI" w:hAnsi="Segoe UI" w:cs="Segoe UI"/>
              </w:rPr>
              <w:t xml:space="preserve"> </w:t>
            </w:r>
            <w:r w:rsidR="00AD67F8">
              <w:rPr>
                <w:rFonts w:ascii="Segoe UI" w:hAnsi="Segoe UI" w:cs="Segoe UI"/>
              </w:rPr>
              <w:t>(2)</w:t>
            </w:r>
            <w:r w:rsidRPr="00F22594">
              <w:rPr>
                <w:rFonts w:ascii="Segoe UI" w:hAnsi="Segoe UI" w:cs="Segoe UI"/>
              </w:rPr>
              <w:t xml:space="preserve"> </w:t>
            </w:r>
          </w:p>
        </w:tc>
        <w:tc>
          <w:tcPr>
            <w:tcW w:w="6660" w:type="dxa"/>
            <w:tcBorders>
              <w:top w:val="nil"/>
              <w:bottom w:val="nil"/>
            </w:tcBorders>
          </w:tcPr>
          <w:p w:rsidR="009E78C9" w:rsidRPr="009E78C9" w:rsidRDefault="009E78C9" w:rsidP="009E78C9">
            <w:pPr>
              <w:pStyle w:val="ListParagraph"/>
              <w:numPr>
                <w:ilvl w:val="0"/>
                <w:numId w:val="1"/>
              </w:numPr>
              <w:ind w:left="221" w:hanging="221"/>
              <w:rPr>
                <w:rFonts w:ascii="Segoe UI" w:hAnsi="Segoe UI" w:cs="Segoe UI"/>
              </w:rPr>
            </w:pPr>
            <w:r w:rsidRPr="00F22594">
              <w:rPr>
                <w:rFonts w:ascii="Segoe UI" w:hAnsi="Segoe UI" w:cs="Segoe UI"/>
              </w:rPr>
              <w:t>Coverage for all stages of one reconstructive breast reduction on the nondiseased breast to make it equal in size with the diseased breast after definitive reconstructive surgery on the dis</w:t>
            </w:r>
            <w:r w:rsidR="002761FD">
              <w:rPr>
                <w:rFonts w:ascii="Segoe UI" w:hAnsi="Segoe UI" w:cs="Segoe UI"/>
              </w:rPr>
              <w:t>eased breast has been performed; and</w:t>
            </w:r>
          </w:p>
        </w:tc>
        <w:tc>
          <w:tcPr>
            <w:tcW w:w="1260" w:type="dxa"/>
            <w:tcBorders>
              <w:top w:val="nil"/>
              <w:bottom w:val="nil"/>
            </w:tcBorders>
          </w:tcPr>
          <w:p w:rsidR="009E78C9" w:rsidRPr="00F22594" w:rsidRDefault="009E78C9" w:rsidP="00E53018">
            <w:pPr>
              <w:jc w:val="center"/>
              <w:rPr>
                <w:rFonts w:ascii="Segoe UI" w:hAnsi="Segoe UI" w:cs="Segoe UI"/>
              </w:rPr>
            </w:pPr>
          </w:p>
        </w:tc>
        <w:tc>
          <w:tcPr>
            <w:tcW w:w="1530" w:type="dxa"/>
            <w:tcBorders>
              <w:top w:val="nil"/>
              <w:bottom w:val="nil"/>
            </w:tcBorders>
          </w:tcPr>
          <w:p w:rsidR="009E78C9" w:rsidRPr="00F22594" w:rsidRDefault="009E78C9"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nil"/>
              <w:bottom w:val="single" w:sz="4" w:space="0" w:color="auto"/>
            </w:tcBorders>
          </w:tcPr>
          <w:p w:rsidR="007046E6" w:rsidRDefault="00AD67F8" w:rsidP="00271B89">
            <w:pPr>
              <w:ind w:left="-108"/>
              <w:jc w:val="center"/>
              <w:rPr>
                <w:rFonts w:ascii="Segoe UI" w:hAnsi="Segoe UI" w:cs="Segoe UI"/>
              </w:rPr>
            </w:pPr>
            <w:r w:rsidRPr="00F22594">
              <w:rPr>
                <w:rFonts w:ascii="Segoe UI" w:hAnsi="Segoe UI" w:cs="Segoe UI"/>
              </w:rPr>
              <w:t>WAC 284-43-5642</w:t>
            </w:r>
          </w:p>
          <w:p w:rsidR="009E78C9" w:rsidRPr="00F22594" w:rsidRDefault="00AD67F8" w:rsidP="00271B89">
            <w:pPr>
              <w:ind w:left="-108"/>
              <w:jc w:val="center"/>
              <w:rPr>
                <w:rFonts w:ascii="Segoe UI" w:hAnsi="Segoe UI" w:cs="Segoe UI"/>
              </w:rPr>
            </w:pPr>
            <w:r w:rsidRPr="00F22594">
              <w:rPr>
                <w:rFonts w:ascii="Segoe UI" w:hAnsi="Segoe UI" w:cs="Segoe UI"/>
              </w:rPr>
              <w:t>(3)(e)(iii)</w:t>
            </w:r>
          </w:p>
        </w:tc>
        <w:tc>
          <w:tcPr>
            <w:tcW w:w="6660" w:type="dxa"/>
            <w:tcBorders>
              <w:top w:val="nil"/>
              <w:bottom w:val="single" w:sz="4" w:space="0" w:color="auto"/>
            </w:tcBorders>
          </w:tcPr>
          <w:p w:rsidR="009E78C9" w:rsidRPr="00AD67F8" w:rsidRDefault="009E78C9" w:rsidP="00AD67F8">
            <w:pPr>
              <w:pStyle w:val="ListParagraph"/>
              <w:numPr>
                <w:ilvl w:val="0"/>
                <w:numId w:val="1"/>
              </w:numPr>
              <w:ind w:left="221" w:hanging="221"/>
              <w:rPr>
                <w:rFonts w:ascii="Segoe UI" w:hAnsi="Segoe UI" w:cs="Segoe UI"/>
              </w:rPr>
            </w:pPr>
            <w:r w:rsidRPr="00F22594">
              <w:rPr>
                <w:rFonts w:ascii="Segoe UI" w:hAnsi="Segoe UI" w:cs="Segoe UI"/>
              </w:rPr>
              <w:t>Coverage for treatment of temporom</w:t>
            </w:r>
            <w:r>
              <w:rPr>
                <w:rFonts w:ascii="Segoe UI" w:hAnsi="Segoe UI" w:cs="Segoe UI"/>
              </w:rPr>
              <w:t>andibular joint disorder</w:t>
            </w:r>
            <w:r w:rsidR="002761FD">
              <w:rPr>
                <w:rFonts w:ascii="Segoe UI" w:hAnsi="Segoe UI" w:cs="Segoe UI"/>
              </w:rPr>
              <w:t>.</w:t>
            </w:r>
          </w:p>
        </w:tc>
        <w:tc>
          <w:tcPr>
            <w:tcW w:w="1260" w:type="dxa"/>
            <w:tcBorders>
              <w:top w:val="nil"/>
              <w:bottom w:val="single" w:sz="4" w:space="0" w:color="auto"/>
            </w:tcBorders>
          </w:tcPr>
          <w:p w:rsidR="009E78C9" w:rsidRPr="00F22594" w:rsidRDefault="009E78C9" w:rsidP="00E53018">
            <w:pPr>
              <w:jc w:val="center"/>
              <w:rPr>
                <w:rFonts w:ascii="Segoe UI" w:hAnsi="Segoe UI" w:cs="Segoe UI"/>
              </w:rPr>
            </w:pPr>
          </w:p>
        </w:tc>
        <w:tc>
          <w:tcPr>
            <w:tcW w:w="1530" w:type="dxa"/>
            <w:tcBorders>
              <w:top w:val="nil"/>
              <w:bottom w:val="single" w:sz="4" w:space="0" w:color="auto"/>
            </w:tcBorders>
          </w:tcPr>
          <w:p w:rsidR="009E78C9" w:rsidRPr="00F22594" w:rsidRDefault="009E78C9" w:rsidP="00E53018">
            <w:pPr>
              <w:jc w:val="center"/>
              <w:rPr>
                <w:rFonts w:ascii="Segoe UI" w:hAnsi="Segoe UI" w:cs="Segoe UI"/>
              </w:rPr>
            </w:pPr>
          </w:p>
        </w:tc>
      </w:tr>
      <w:tr w:rsidR="009E78C9" w:rsidRPr="004A5D97" w:rsidTr="002A1129">
        <w:trPr>
          <w:trHeight w:val="1223"/>
        </w:trPr>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single" w:sz="4" w:space="0" w:color="auto"/>
              <w:bottom w:val="nil"/>
            </w:tcBorders>
          </w:tcPr>
          <w:p w:rsidR="007046E6" w:rsidRDefault="00AD67F8" w:rsidP="00162AA2">
            <w:pPr>
              <w:ind w:left="-108"/>
              <w:jc w:val="center"/>
              <w:rPr>
                <w:rFonts w:ascii="Segoe UI" w:hAnsi="Segoe UI" w:cs="Segoe UI"/>
              </w:rPr>
            </w:pPr>
            <w:r w:rsidRPr="00F22594">
              <w:rPr>
                <w:rFonts w:ascii="Segoe UI" w:hAnsi="Segoe UI" w:cs="Segoe UI"/>
              </w:rPr>
              <w:t xml:space="preserve">RCW </w:t>
            </w:r>
            <w:hyperlink r:id="rId28" w:history="1">
              <w:r w:rsidRPr="00F31173">
                <w:rPr>
                  <w:rStyle w:val="Hyperlink"/>
                  <w:rFonts w:ascii="Segoe UI" w:hAnsi="Segoe UI" w:cs="Segoe UI"/>
                  <w:color w:val="auto"/>
                  <w:u w:val="none"/>
                </w:rPr>
                <w:t>48.43.125</w:t>
              </w:r>
            </w:hyperlink>
            <w:r w:rsidR="00162AA2" w:rsidRPr="00F31173">
              <w:rPr>
                <w:rFonts w:ascii="Segoe UI" w:hAnsi="Segoe UI" w:cs="Segoe UI"/>
              </w:rPr>
              <w:t>;</w:t>
            </w:r>
            <w:r w:rsidR="00162AA2">
              <w:rPr>
                <w:rFonts w:ascii="Segoe UI" w:hAnsi="Segoe UI" w:cs="Segoe UI"/>
              </w:rPr>
              <w:t xml:space="preserve"> WAC 284-43-5642</w:t>
            </w:r>
          </w:p>
          <w:p w:rsidR="009E78C9" w:rsidRPr="00F22594" w:rsidRDefault="00162AA2" w:rsidP="00162AA2">
            <w:pPr>
              <w:ind w:left="-108"/>
              <w:jc w:val="center"/>
              <w:rPr>
                <w:rFonts w:ascii="Segoe UI" w:hAnsi="Segoe UI" w:cs="Segoe UI"/>
              </w:rPr>
            </w:pPr>
            <w:r>
              <w:rPr>
                <w:rFonts w:ascii="Segoe UI" w:hAnsi="Segoe UI" w:cs="Segoe UI"/>
              </w:rPr>
              <w:t>(3)(e)(iv)</w:t>
            </w:r>
          </w:p>
        </w:tc>
        <w:tc>
          <w:tcPr>
            <w:tcW w:w="6660" w:type="dxa"/>
            <w:tcBorders>
              <w:top w:val="single" w:sz="4" w:space="0" w:color="auto"/>
              <w:bottom w:val="nil"/>
            </w:tcBorders>
          </w:tcPr>
          <w:p w:rsidR="00AD67F8" w:rsidRPr="002761FD" w:rsidRDefault="00AD67F8" w:rsidP="00AD67F8">
            <w:pPr>
              <w:pStyle w:val="ListParagraph"/>
              <w:numPr>
                <w:ilvl w:val="0"/>
                <w:numId w:val="1"/>
              </w:numPr>
              <w:ind w:left="221" w:hanging="221"/>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sidR="002761FD">
              <w:rPr>
                <w:rFonts w:ascii="Segoe UI" w:hAnsi="Segoe UI" w:cs="Segoe UI"/>
              </w:rPr>
              <w:t xml:space="preserve">a plan </w:t>
            </w:r>
            <w:r w:rsidRPr="002761FD">
              <w:rPr>
                <w:rFonts w:ascii="Segoe UI" w:hAnsi="Segoe UI" w:cs="Segoe UI"/>
              </w:rPr>
              <w:t>cover</w:t>
            </w:r>
            <w:r w:rsidR="002761FD">
              <w:rPr>
                <w:rFonts w:ascii="Segoe UI" w:hAnsi="Segoe UI" w:cs="Segoe UI"/>
              </w:rPr>
              <w:t>s</w:t>
            </w:r>
            <w:r w:rsidRPr="002761FD">
              <w:rPr>
                <w:rFonts w:ascii="Segoe UI" w:hAnsi="Segoe UI" w:cs="Segoe UI"/>
              </w:rPr>
              <w:t xml:space="preserve"> care in a long term care facility, </w:t>
            </w:r>
            <w:r w:rsidR="002761FD">
              <w:rPr>
                <w:rFonts w:ascii="Segoe UI" w:hAnsi="Segoe UI" w:cs="Segoe UI"/>
              </w:rPr>
              <w:t>carrier</w:t>
            </w:r>
            <w:r w:rsidRPr="002761FD">
              <w:rPr>
                <w:rFonts w:ascii="Segoe UI" w:hAnsi="Segoe UI" w:cs="Segoe UI"/>
              </w:rPr>
              <w:t xml:space="preserve"> must allow enrollee to return to the same long term care facility after hospitalization, </w:t>
            </w:r>
            <w:r w:rsidR="002761FD">
              <w:rPr>
                <w:rFonts w:ascii="Segoe UI" w:hAnsi="Segoe UI" w:cs="Segoe UI"/>
              </w:rPr>
              <w:t>as</w:t>
            </w:r>
            <w:r w:rsidRPr="002761FD">
              <w:rPr>
                <w:rFonts w:ascii="Segoe UI" w:hAnsi="Segoe UI" w:cs="Segoe UI"/>
              </w:rPr>
              <w:t xml:space="preserve"> long as </w:t>
            </w:r>
            <w:r w:rsidR="002761FD">
              <w:rPr>
                <w:rFonts w:ascii="Segoe UI" w:hAnsi="Segoe UI" w:cs="Segoe UI"/>
              </w:rPr>
              <w:t xml:space="preserve">the following </w:t>
            </w:r>
            <w:r w:rsidRPr="002761FD">
              <w:rPr>
                <w:rFonts w:ascii="Segoe UI" w:hAnsi="Segoe UI" w:cs="Segoe UI"/>
              </w:rPr>
              <w:t>criteria are met</w:t>
            </w:r>
            <w:r w:rsidR="002761FD">
              <w:rPr>
                <w:rFonts w:ascii="Segoe UI" w:hAnsi="Segoe UI" w:cs="Segoe UI"/>
              </w:rPr>
              <w:t>:</w:t>
            </w:r>
          </w:p>
          <w:p w:rsidR="009E78C9" w:rsidRPr="002761FD" w:rsidRDefault="009E78C9" w:rsidP="002761FD">
            <w:pPr>
              <w:rPr>
                <w:rFonts w:ascii="Segoe UI" w:hAnsi="Segoe UI" w:cs="Segoe UI"/>
              </w:rPr>
            </w:pPr>
          </w:p>
        </w:tc>
        <w:tc>
          <w:tcPr>
            <w:tcW w:w="1260" w:type="dxa"/>
            <w:tcBorders>
              <w:top w:val="single" w:sz="4" w:space="0" w:color="auto"/>
              <w:bottom w:val="nil"/>
            </w:tcBorders>
          </w:tcPr>
          <w:p w:rsidR="009E78C9" w:rsidRPr="00F22594" w:rsidRDefault="009E78C9" w:rsidP="00E53018">
            <w:pPr>
              <w:jc w:val="center"/>
              <w:rPr>
                <w:rFonts w:ascii="Segoe UI" w:hAnsi="Segoe UI" w:cs="Segoe UI"/>
              </w:rPr>
            </w:pPr>
          </w:p>
        </w:tc>
        <w:tc>
          <w:tcPr>
            <w:tcW w:w="1530" w:type="dxa"/>
            <w:tcBorders>
              <w:top w:val="single" w:sz="4" w:space="0" w:color="auto"/>
              <w:bottom w:val="nil"/>
            </w:tcBorders>
          </w:tcPr>
          <w:p w:rsidR="009E78C9" w:rsidRPr="00F22594" w:rsidRDefault="009E78C9" w:rsidP="00E53018">
            <w:pPr>
              <w:jc w:val="center"/>
              <w:rPr>
                <w:rFonts w:ascii="Segoe UI" w:hAnsi="Segoe UI" w:cs="Segoe UI"/>
              </w:rPr>
            </w:pPr>
          </w:p>
        </w:tc>
      </w:tr>
      <w:tr w:rsidR="009E78C9" w:rsidRPr="004A5D97" w:rsidTr="002A1129">
        <w:tc>
          <w:tcPr>
            <w:tcW w:w="1800" w:type="dxa"/>
            <w:vMerge/>
          </w:tcPr>
          <w:p w:rsidR="009E78C9" w:rsidRPr="00F22594" w:rsidRDefault="009E78C9" w:rsidP="00E53018">
            <w:pPr>
              <w:jc w:val="center"/>
              <w:rPr>
                <w:rFonts w:ascii="Segoe UI" w:hAnsi="Segoe UI" w:cs="Segoe UI"/>
              </w:rPr>
            </w:pPr>
          </w:p>
        </w:tc>
        <w:tc>
          <w:tcPr>
            <w:tcW w:w="1710" w:type="dxa"/>
            <w:vMerge/>
          </w:tcPr>
          <w:p w:rsidR="009E78C9" w:rsidRPr="00F22594" w:rsidRDefault="009E78C9" w:rsidP="00E53018">
            <w:pPr>
              <w:jc w:val="center"/>
              <w:rPr>
                <w:rFonts w:ascii="Segoe UI" w:hAnsi="Segoe UI" w:cs="Segoe UI"/>
              </w:rPr>
            </w:pPr>
          </w:p>
        </w:tc>
        <w:tc>
          <w:tcPr>
            <w:tcW w:w="1350" w:type="dxa"/>
            <w:tcBorders>
              <w:top w:val="single" w:sz="4" w:space="0" w:color="auto"/>
              <w:bottom w:val="nil"/>
            </w:tcBorders>
          </w:tcPr>
          <w:p w:rsidR="009E78C9" w:rsidRPr="00F22594" w:rsidRDefault="009E78C9" w:rsidP="009E78C9">
            <w:pPr>
              <w:ind w:left="-108"/>
              <w:jc w:val="center"/>
              <w:rPr>
                <w:rFonts w:ascii="Segoe UI" w:hAnsi="Segoe UI" w:cs="Segoe UI"/>
              </w:rPr>
            </w:pPr>
            <w:r>
              <w:rPr>
                <w:rFonts w:ascii="Segoe UI" w:hAnsi="Segoe UI" w:cs="Segoe UI"/>
              </w:rPr>
              <w:t>RCW 48.13.125 (1)(a)</w:t>
            </w:r>
          </w:p>
        </w:tc>
        <w:tc>
          <w:tcPr>
            <w:tcW w:w="6660" w:type="dxa"/>
            <w:tcBorders>
              <w:top w:val="single" w:sz="4" w:space="0" w:color="auto"/>
              <w:bottom w:val="nil"/>
            </w:tcBorders>
          </w:tcPr>
          <w:p w:rsidR="009E78C9"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260" w:type="dxa"/>
            <w:tcBorders>
              <w:top w:val="single" w:sz="4" w:space="0" w:color="auto"/>
              <w:bottom w:val="nil"/>
            </w:tcBorders>
          </w:tcPr>
          <w:p w:rsidR="009E78C9" w:rsidRPr="00F22594" w:rsidRDefault="009E78C9" w:rsidP="00E53018">
            <w:pPr>
              <w:jc w:val="center"/>
              <w:rPr>
                <w:rFonts w:ascii="Segoe UI" w:hAnsi="Segoe UI" w:cs="Segoe UI"/>
              </w:rPr>
            </w:pPr>
          </w:p>
        </w:tc>
        <w:tc>
          <w:tcPr>
            <w:tcW w:w="1530" w:type="dxa"/>
            <w:tcBorders>
              <w:top w:val="single" w:sz="4" w:space="0" w:color="auto"/>
              <w:bottom w:val="nil"/>
            </w:tcBorders>
          </w:tcPr>
          <w:p w:rsidR="009E78C9" w:rsidRPr="00F22594" w:rsidRDefault="009E78C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9E78C9" w:rsidP="00991C90">
            <w:pPr>
              <w:ind w:left="-108"/>
              <w:jc w:val="center"/>
              <w:rPr>
                <w:rFonts w:ascii="Segoe UI" w:hAnsi="Segoe UI" w:cs="Segoe UI"/>
              </w:rPr>
            </w:pPr>
            <w:r>
              <w:rPr>
                <w:rFonts w:ascii="Segoe UI" w:hAnsi="Segoe UI" w:cs="Segoe UI"/>
              </w:rPr>
              <w:t>RCW 48.43.125 (1)(b)</w:t>
            </w:r>
          </w:p>
        </w:tc>
        <w:tc>
          <w:tcPr>
            <w:tcW w:w="6660" w:type="dxa"/>
            <w:tcBorders>
              <w:top w:val="nil"/>
              <w:bottom w:val="nil"/>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9E78C9" w:rsidRDefault="009E78C9" w:rsidP="009E78C9">
            <w:pPr>
              <w:ind w:left="-108"/>
              <w:jc w:val="center"/>
              <w:rPr>
                <w:rFonts w:ascii="Segoe UI" w:hAnsi="Segoe UI" w:cs="Segoe UI"/>
              </w:rPr>
            </w:pPr>
            <w:r>
              <w:rPr>
                <w:rFonts w:ascii="Segoe UI" w:hAnsi="Segoe UI" w:cs="Segoe UI"/>
              </w:rPr>
              <w:t>RCW 48.43.125 (1)(c)</w:t>
            </w:r>
          </w:p>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9E78C9" w:rsidP="00271B89">
            <w:pPr>
              <w:jc w:val="center"/>
              <w:rPr>
                <w:rFonts w:ascii="Segoe UI" w:hAnsi="Segoe UI" w:cs="Segoe UI"/>
              </w:rPr>
            </w:pPr>
            <w:r>
              <w:rPr>
                <w:rFonts w:ascii="Segoe UI" w:hAnsi="Segoe UI" w:cs="Segoe UI"/>
              </w:rPr>
              <w:t>RCW 48.43.125 (1)(d)</w:t>
            </w:r>
          </w:p>
        </w:tc>
        <w:tc>
          <w:tcPr>
            <w:tcW w:w="6660" w:type="dxa"/>
            <w:tcBorders>
              <w:top w:val="nil"/>
              <w:bottom w:val="single" w:sz="4" w:space="0" w:color="auto"/>
            </w:tcBorders>
          </w:tcPr>
          <w:p w:rsidR="00E53018" w:rsidRPr="009E78C9" w:rsidRDefault="009E78C9" w:rsidP="00991C90">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nil"/>
            </w:tcBorders>
            <w:shd w:val="clear" w:color="auto" w:fill="404040" w:themeFill="text1" w:themeFillTint="BF"/>
          </w:tcPr>
          <w:p w:rsidR="00E53018" w:rsidRPr="00F22594" w:rsidRDefault="00E53018" w:rsidP="00271B89">
            <w:pPr>
              <w:jc w:val="center"/>
              <w:rPr>
                <w:rFonts w:ascii="Segoe UI" w:hAnsi="Segoe UI" w:cs="Segoe UI"/>
              </w:rPr>
            </w:pPr>
          </w:p>
        </w:tc>
        <w:tc>
          <w:tcPr>
            <w:tcW w:w="6660" w:type="dxa"/>
            <w:tcBorders>
              <w:bottom w:val="nil"/>
            </w:tcBorders>
            <w:shd w:val="clear" w:color="auto" w:fill="404040" w:themeFill="text1" w:themeFillTint="BF"/>
          </w:tcPr>
          <w:p w:rsidR="00E53018" w:rsidRPr="00F22594" w:rsidRDefault="00E53018" w:rsidP="00E53018">
            <w:pPr>
              <w:rPr>
                <w:rFonts w:ascii="Segoe UI" w:eastAsia="Times New Roman" w:hAnsi="Segoe UI" w:cs="Segoe UI"/>
              </w:rPr>
            </w:pPr>
          </w:p>
        </w:tc>
        <w:tc>
          <w:tcPr>
            <w:tcW w:w="1260" w:type="dxa"/>
            <w:tcBorders>
              <w:bottom w:val="nil"/>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nil"/>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Laboratory Services (EHB)</w:t>
            </w:r>
          </w:p>
          <w:p w:rsidR="00E53018" w:rsidRPr="00F22594" w:rsidRDefault="00D8012D" w:rsidP="00E53018">
            <w:pPr>
              <w:jc w:val="center"/>
              <w:rPr>
                <w:rFonts w:ascii="Segoe UI" w:hAnsi="Segoe UI" w:cs="Segoe UI"/>
                <w:b/>
              </w:rPr>
            </w:pPr>
            <w:r>
              <w:rPr>
                <w:rFonts w:ascii="Segoe UI" w:hAnsi="Segoe UI" w:cs="Segoe UI"/>
                <w:b/>
              </w:rPr>
              <w:t>Laboratory Services (EHB) (Cont’d)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Required Laboratory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tc>
        <w:tc>
          <w:tcPr>
            <w:tcW w:w="1350" w:type="dxa"/>
            <w:tcBorders>
              <w:bottom w:val="nil"/>
            </w:tcBorders>
          </w:tcPr>
          <w:p w:rsidR="00E53018" w:rsidRDefault="00E53018" w:rsidP="00271B89">
            <w:pPr>
              <w:ind w:left="-108"/>
              <w:jc w:val="center"/>
              <w:rPr>
                <w:rFonts w:ascii="Segoe UI" w:hAnsi="Segoe UI" w:cs="Segoe UI"/>
              </w:rPr>
            </w:pPr>
            <w:r w:rsidRPr="00F22594">
              <w:rPr>
                <w:rFonts w:ascii="Segoe UI" w:hAnsi="Segoe UI" w:cs="Segoe UI"/>
              </w:rPr>
              <w:t>42 USC §18021</w:t>
            </w:r>
          </w:p>
          <w:p w:rsidR="00E53018" w:rsidRDefault="00E53018" w:rsidP="00271B89">
            <w:pPr>
              <w:ind w:left="-108"/>
              <w:jc w:val="center"/>
              <w:rPr>
                <w:rFonts w:ascii="Segoe UI" w:hAnsi="Segoe UI" w:cs="Segoe UI"/>
              </w:rPr>
            </w:pPr>
            <w:r w:rsidRPr="00F22594">
              <w:rPr>
                <w:rFonts w:ascii="Segoe UI" w:hAnsi="Segoe UI" w:cs="Segoe UI"/>
              </w:rPr>
              <w:t>(a)(1)(B)</w:t>
            </w:r>
            <w:r>
              <w:rPr>
                <w:rFonts w:ascii="Segoe UI" w:hAnsi="Segoe UI" w:cs="Segoe UI"/>
              </w:rPr>
              <w:t>;</w:t>
            </w:r>
          </w:p>
          <w:p w:rsidR="00E53018" w:rsidRDefault="00E53018" w:rsidP="00271B89">
            <w:pPr>
              <w:ind w:left="-108"/>
              <w:jc w:val="center"/>
              <w:rPr>
                <w:rFonts w:ascii="Segoe UI" w:hAnsi="Segoe UI" w:cs="Segoe UI"/>
              </w:rPr>
            </w:pPr>
            <w:r w:rsidRPr="00F22594">
              <w:rPr>
                <w:rFonts w:ascii="Segoe UI" w:hAnsi="Segoe UI" w:cs="Segoe UI"/>
              </w:rPr>
              <w:t>42 USC 18022</w:t>
            </w:r>
          </w:p>
          <w:p w:rsidR="00E53018" w:rsidRPr="00F22594" w:rsidRDefault="00E53018" w:rsidP="00271B89">
            <w:pPr>
              <w:ind w:left="-108"/>
              <w:jc w:val="center"/>
              <w:rPr>
                <w:rFonts w:ascii="Segoe UI" w:hAnsi="Segoe UI" w:cs="Segoe UI"/>
              </w:rPr>
            </w:pPr>
            <w:r>
              <w:rPr>
                <w:rFonts w:ascii="Segoe UI" w:hAnsi="Segoe UI" w:cs="Segoe UI"/>
              </w:rPr>
              <w:t xml:space="preserve">(b)(1)(H); </w:t>
            </w:r>
            <w:r w:rsidRPr="00F22594">
              <w:rPr>
                <w:rFonts w:ascii="Segoe UI" w:hAnsi="Segoe UI" w:cs="Segoe UI"/>
              </w:rPr>
              <w:t>WAC 284-43-5642(8)</w:t>
            </w:r>
            <w:r>
              <w:rPr>
                <w:rFonts w:ascii="Segoe UI" w:hAnsi="Segoe UI" w:cs="Segoe UI"/>
              </w:rPr>
              <w:t>;</w:t>
            </w:r>
          </w:p>
        </w:tc>
        <w:tc>
          <w:tcPr>
            <w:tcW w:w="6660" w:type="dxa"/>
            <w:tcBorders>
              <w:bottom w:val="nil"/>
            </w:tcBorders>
          </w:tcPr>
          <w:p w:rsidR="00E53018" w:rsidRPr="00F22594" w:rsidRDefault="00E53018" w:rsidP="00E53018">
            <w:pPr>
              <w:rPr>
                <w:rFonts w:ascii="Segoe UI" w:eastAsia="Times New Roman" w:hAnsi="Segoe UI" w:cs="Segoe UI"/>
              </w:rPr>
            </w:pPr>
            <w:r w:rsidRPr="00F22594">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284-43-5642(8)(a)(i)</w:t>
            </w:r>
          </w:p>
        </w:tc>
        <w:tc>
          <w:tcPr>
            <w:tcW w:w="6660" w:type="dxa"/>
            <w:tcBorders>
              <w:top w:val="nil"/>
              <w:bottom w:val="nil"/>
            </w:tcBorders>
          </w:tcPr>
          <w:p w:rsidR="00E53018" w:rsidRDefault="00E53018" w:rsidP="00E53018">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laboratory services:</w:t>
            </w:r>
          </w:p>
          <w:p w:rsidR="00E53018" w:rsidRPr="00E92F6B" w:rsidRDefault="00E53018" w:rsidP="00E53018">
            <w:pPr>
              <w:pStyle w:val="ListParagraph"/>
              <w:numPr>
                <w:ilvl w:val="0"/>
                <w:numId w:val="1"/>
              </w:numPr>
              <w:ind w:left="252" w:hanging="252"/>
              <w:rPr>
                <w:rFonts w:ascii="Segoe UI" w:eastAsia="Times New Roman" w:hAnsi="Segoe UI" w:cs="Segoe UI"/>
              </w:rPr>
            </w:pPr>
            <w:r w:rsidRPr="00E92F6B">
              <w:rPr>
                <w:rFonts w:ascii="Segoe UI" w:eastAsia="Times New Roman" w:hAnsi="Segoe UI" w:cs="Segoe UI"/>
              </w:rPr>
              <w:t>Laboratory services, supplies and tests, including genetic testing;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left="-108"/>
              <w:jc w:val="center"/>
              <w:rPr>
                <w:rFonts w:ascii="Segoe UI" w:hAnsi="Segoe UI" w:cs="Segoe UI"/>
              </w:rPr>
            </w:pPr>
            <w:r w:rsidRPr="00F22594">
              <w:rPr>
                <w:rFonts w:ascii="Segoe UI" w:hAnsi="Segoe UI" w:cs="Segoe UI"/>
              </w:rPr>
              <w:t>WAC 284-43-5642(8)(a)(ii)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Radiology services, including X ray, MRI, CAT scan, PET scan, and ultrasound imaging;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083886"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(8)(a)(iii)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Blood, blood products, and blood storage, including the services and supplies of a blood bank.</w:t>
            </w:r>
            <w:r w:rsidRPr="00F22594">
              <w:rPr>
                <w:rFonts w:ascii="Segoe UI" w:hAnsi="Segoe UI" w:cs="Segoe UI"/>
              </w:rPr>
              <w:t xml:space="preserve">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Pr>
          <w:p w:rsidR="00E53018" w:rsidRDefault="00E53018" w:rsidP="007B5B6C">
            <w:pPr>
              <w:jc w:val="center"/>
              <w:rPr>
                <w:rFonts w:ascii="Segoe UI" w:hAnsi="Segoe UI" w:cs="Segoe UI"/>
              </w:rPr>
            </w:pPr>
            <w:r w:rsidRPr="00F22594">
              <w:rPr>
                <w:rFonts w:ascii="Segoe UI" w:hAnsi="Segoe UI" w:cs="Segoe UI"/>
              </w:rPr>
              <w:t>Optional Laboratory Services</w:t>
            </w:r>
          </w:p>
          <w:p w:rsidR="00083886" w:rsidRDefault="00083886" w:rsidP="007B5B6C">
            <w:pPr>
              <w:jc w:val="center"/>
              <w:rPr>
                <w:rFonts w:ascii="Segoe UI" w:hAnsi="Segoe UI" w:cs="Segoe UI"/>
              </w:rPr>
            </w:pPr>
          </w:p>
          <w:p w:rsidR="00083886" w:rsidRPr="00F22594" w:rsidRDefault="00083886" w:rsidP="007B5B6C">
            <w:pPr>
              <w:jc w:val="center"/>
              <w:rPr>
                <w:rFonts w:ascii="Segoe UI" w:hAnsi="Segoe UI" w:cs="Segoe UI"/>
              </w:rPr>
            </w:pPr>
          </w:p>
        </w:tc>
        <w:tc>
          <w:tcPr>
            <w:tcW w:w="1350" w:type="dxa"/>
            <w:tcBorders>
              <w:bottom w:val="single" w:sz="4" w:space="0" w:color="auto"/>
            </w:tcBorders>
          </w:tcPr>
          <w:p w:rsidR="00E53018" w:rsidRPr="00F22594" w:rsidRDefault="00E53018" w:rsidP="00271B89">
            <w:pPr>
              <w:jc w:val="center"/>
              <w:rPr>
                <w:rFonts w:ascii="Segoe UI" w:hAnsi="Segoe UI" w:cs="Segoe UI"/>
              </w:rPr>
            </w:pPr>
          </w:p>
          <w:p w:rsidR="00E53018" w:rsidRPr="00F22594" w:rsidRDefault="00E53018" w:rsidP="00271B89">
            <w:pPr>
              <w:jc w:val="center"/>
              <w:rPr>
                <w:rFonts w:ascii="Segoe UI" w:hAnsi="Segoe UI" w:cs="Segoe UI"/>
              </w:rPr>
            </w:pPr>
            <w:r w:rsidRPr="00F22594">
              <w:rPr>
                <w:rFonts w:ascii="Segoe UI" w:hAnsi="Segoe UI" w:cs="Segoe UI"/>
              </w:rPr>
              <w:t>WAC 284-43-5642(8)(b)</w:t>
            </w:r>
          </w:p>
        </w:tc>
        <w:tc>
          <w:tcPr>
            <w:tcW w:w="6660" w:type="dxa"/>
            <w:tcBorders>
              <w:bottom w:val="single" w:sz="4" w:space="0" w:color="auto"/>
            </w:tcBorders>
          </w:tcPr>
          <w:p w:rsidR="00E36F59" w:rsidRPr="00F22594" w:rsidRDefault="00E53018" w:rsidP="00083886">
            <w:pPr>
              <w:rPr>
                <w:rFonts w:ascii="Segoe UI" w:eastAsia="Times New Roman" w:hAnsi="Segoe UI" w:cs="Segoe UI"/>
              </w:rPr>
            </w:pPr>
            <w:r w:rsidRPr="00F22594">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r w:rsidR="00083886" w:rsidRPr="00F22594">
              <w:rPr>
                <w:rFonts w:ascii="Segoe UI" w:eastAsia="Times New Roman" w:hAnsi="Segoe UI" w:cs="Segoe UI"/>
              </w:rPr>
              <w:t xml:space="preserve"> </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71B89">
            <w:pPr>
              <w:jc w:val="center"/>
              <w:rPr>
                <w:rFonts w:ascii="Segoe UI" w:hAnsi="Segoe UI" w:cs="Segoe UI"/>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0"/>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rPr>
          <w:trHeight w:val="1628"/>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Maternity and Newborn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9F29B2" w:rsidRDefault="009F29B2" w:rsidP="00E53018">
            <w:pPr>
              <w:jc w:val="center"/>
              <w:rPr>
                <w:rFonts w:ascii="Segoe UI" w:hAnsi="Segoe UI" w:cs="Segoe UI"/>
                <w:b/>
              </w:rPr>
            </w:pPr>
          </w:p>
          <w:p w:rsidR="009F29B2" w:rsidRDefault="009F29B2" w:rsidP="00E53018">
            <w:pPr>
              <w:jc w:val="center"/>
              <w:rPr>
                <w:rFonts w:ascii="Segoe UI" w:hAnsi="Segoe UI" w:cs="Segoe UI"/>
                <w:b/>
              </w:rPr>
            </w:pPr>
          </w:p>
          <w:p w:rsidR="00EE217B" w:rsidRDefault="00EE217B" w:rsidP="00E53018">
            <w:pPr>
              <w:jc w:val="center"/>
              <w:rPr>
                <w:rFonts w:ascii="Segoe UI" w:hAnsi="Segoe UI" w:cs="Segoe UI"/>
                <w:b/>
              </w:rPr>
            </w:pPr>
          </w:p>
          <w:p w:rsidR="00EE217B" w:rsidRDefault="00EE217B" w:rsidP="00E53018">
            <w:pPr>
              <w:jc w:val="center"/>
              <w:rPr>
                <w:rFonts w:ascii="Segoe UI" w:hAnsi="Segoe UI" w:cs="Segoe UI"/>
                <w:b/>
              </w:rPr>
            </w:pPr>
          </w:p>
          <w:p w:rsidR="00EE217B" w:rsidRDefault="00EE217B" w:rsidP="00E53018">
            <w:pPr>
              <w:jc w:val="center"/>
              <w:rPr>
                <w:rFonts w:ascii="Segoe UI" w:hAnsi="Segoe UI" w:cs="Segoe UI"/>
                <w:b/>
              </w:rPr>
            </w:pPr>
          </w:p>
          <w:p w:rsidR="00E53018" w:rsidRPr="00F22594" w:rsidRDefault="008D7935" w:rsidP="00E53018">
            <w:pPr>
              <w:jc w:val="center"/>
              <w:rPr>
                <w:rFonts w:ascii="Segoe UI" w:hAnsi="Segoe UI" w:cs="Segoe UI"/>
                <w:b/>
              </w:rPr>
            </w:pPr>
            <w:r>
              <w:rPr>
                <w:rFonts w:ascii="Segoe UI" w:hAnsi="Segoe UI" w:cs="Segoe UI"/>
                <w:b/>
              </w:rPr>
              <w:t>M</w:t>
            </w:r>
            <w:r w:rsidR="00E53018" w:rsidRPr="00F22594">
              <w:rPr>
                <w:rFonts w:ascii="Segoe UI" w:hAnsi="Segoe UI" w:cs="Segoe UI"/>
                <w:b/>
              </w:rPr>
              <w:t>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Default="001E7CD3" w:rsidP="00E53018">
            <w:pPr>
              <w:rPr>
                <w:rFonts w:ascii="Segoe UI" w:hAnsi="Segoe UI" w:cs="Segoe UI"/>
                <w:b/>
              </w:rPr>
            </w:pPr>
          </w:p>
          <w:p w:rsidR="001E7CD3" w:rsidRPr="00F22594" w:rsidRDefault="001E7CD3"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DD4B2D" w:rsidRDefault="00DD4B2D"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Default="001E7CD3" w:rsidP="00E53018">
            <w:pPr>
              <w:jc w:val="center"/>
              <w:rPr>
                <w:rFonts w:ascii="Segoe UI" w:hAnsi="Segoe UI" w:cs="Segoe UI"/>
                <w:b/>
              </w:rPr>
            </w:pPr>
          </w:p>
          <w:p w:rsidR="001E7CD3" w:rsidRPr="00F22594" w:rsidRDefault="001E7CD3" w:rsidP="00E53018">
            <w:pPr>
              <w:jc w:val="center"/>
              <w:rPr>
                <w:rFonts w:ascii="Segoe UI" w:hAnsi="Segoe UI" w:cs="Segoe UI"/>
                <w:b/>
              </w:rPr>
            </w:pPr>
          </w:p>
          <w:p w:rsidR="00E53018" w:rsidRDefault="00E53018" w:rsidP="00EE217B">
            <w:pPr>
              <w:rPr>
                <w:rFonts w:ascii="Segoe UI" w:hAnsi="Segoe UI" w:cs="Segoe UI"/>
                <w:b/>
              </w:rPr>
            </w:pPr>
          </w:p>
          <w:p w:rsidR="00E53018"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Maternity and Newborn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rPr>
                <w:rFonts w:ascii="Segoe UI" w:hAnsi="Segoe UI" w:cs="Segoe UI"/>
                <w:b/>
              </w:rPr>
            </w:pPr>
          </w:p>
          <w:p w:rsidR="00BF7C2B" w:rsidRPr="00F22594" w:rsidRDefault="00BF7C2B" w:rsidP="00BF7C2B">
            <w:pPr>
              <w:jc w:val="center"/>
              <w:rPr>
                <w:rFonts w:ascii="Segoe UI" w:hAnsi="Segoe UI" w:cs="Segoe UI"/>
                <w:b/>
              </w:rPr>
            </w:pPr>
          </w:p>
        </w:tc>
        <w:tc>
          <w:tcPr>
            <w:tcW w:w="1710" w:type="dxa"/>
          </w:tcPr>
          <w:p w:rsidR="00E53018" w:rsidRPr="00F22594" w:rsidRDefault="00E53018" w:rsidP="00E53018">
            <w:pPr>
              <w:jc w:val="center"/>
              <w:rPr>
                <w:rFonts w:ascii="Segoe UI" w:hAnsi="Segoe UI" w:cs="Segoe UI"/>
              </w:rPr>
            </w:pPr>
            <w:r w:rsidRPr="00F22594">
              <w:rPr>
                <w:rFonts w:ascii="Segoe UI" w:hAnsi="Segoe UI" w:cs="Segoe UI"/>
              </w:rPr>
              <w:t>Requirement to cover Maternity and Newborn Services</w:t>
            </w:r>
          </w:p>
        </w:tc>
        <w:tc>
          <w:tcPr>
            <w:tcW w:w="1350" w:type="dxa"/>
            <w:tcBorders>
              <w:bottom w:val="single" w:sz="4" w:space="0" w:color="auto"/>
            </w:tcBorders>
          </w:tcPr>
          <w:p w:rsidR="00E53018" w:rsidRDefault="00E53018" w:rsidP="00271B89">
            <w:pPr>
              <w:ind w:left="-108" w:right="-108"/>
              <w:jc w:val="center"/>
              <w:rPr>
                <w:rFonts w:ascii="Segoe UI" w:hAnsi="Segoe UI" w:cs="Segoe UI"/>
              </w:rPr>
            </w:pPr>
            <w:r w:rsidRPr="00F22594">
              <w:rPr>
                <w:rFonts w:ascii="Segoe UI" w:hAnsi="Segoe UI" w:cs="Segoe UI"/>
              </w:rPr>
              <w:t>42 USC §18021</w:t>
            </w:r>
          </w:p>
          <w:p w:rsidR="00E53018" w:rsidRDefault="00E53018" w:rsidP="00271B89">
            <w:pPr>
              <w:ind w:left="-108" w:right="-108"/>
              <w:jc w:val="center"/>
              <w:rPr>
                <w:rFonts w:ascii="Segoe UI" w:hAnsi="Segoe UI" w:cs="Segoe UI"/>
              </w:rPr>
            </w:pPr>
            <w:r>
              <w:rPr>
                <w:rFonts w:ascii="Segoe UI" w:hAnsi="Segoe UI" w:cs="Segoe UI"/>
              </w:rPr>
              <w:t>(a)(1)(B);</w:t>
            </w:r>
          </w:p>
          <w:p w:rsidR="008D7935" w:rsidRDefault="00E53018" w:rsidP="00271B89">
            <w:pPr>
              <w:ind w:left="-108" w:right="-108"/>
              <w:jc w:val="center"/>
              <w:rPr>
                <w:rFonts w:ascii="Segoe UI" w:hAnsi="Segoe UI" w:cs="Segoe UI"/>
              </w:rPr>
            </w:pPr>
            <w:r w:rsidRPr="00F22594">
              <w:rPr>
                <w:rFonts w:ascii="Segoe UI" w:hAnsi="Segoe UI" w:cs="Segoe UI"/>
              </w:rPr>
              <w:t>42 USC 18022</w:t>
            </w:r>
          </w:p>
          <w:p w:rsidR="00E53018" w:rsidRPr="00F22594" w:rsidRDefault="00E53018" w:rsidP="00271B89">
            <w:pPr>
              <w:ind w:left="-108" w:right="-108"/>
              <w:jc w:val="center"/>
              <w:rPr>
                <w:rFonts w:ascii="Segoe UI" w:hAnsi="Segoe UI" w:cs="Segoe UI"/>
              </w:rPr>
            </w:pPr>
            <w:r w:rsidRPr="00F22594">
              <w:rPr>
                <w:rFonts w:ascii="Segoe UI" w:hAnsi="Segoe UI" w:cs="Segoe UI"/>
              </w:rPr>
              <w:t>(b)(1)(D)</w:t>
            </w:r>
          </w:p>
        </w:tc>
        <w:tc>
          <w:tcPr>
            <w:tcW w:w="6660" w:type="dxa"/>
            <w:tcBorders>
              <w:bottom w:val="single" w:sz="4" w:space="0" w:color="auto"/>
            </w:tcBorders>
          </w:tcPr>
          <w:p w:rsidR="009F29B2" w:rsidRPr="00F22594" w:rsidRDefault="00E53018" w:rsidP="009F29B2">
            <w:pPr>
              <w:ind w:left="-18" w:right="-108"/>
              <w:rPr>
                <w:rFonts w:ascii="Segoe UI" w:hAnsi="Segoe UI" w:cs="Segoe UI"/>
              </w:rPr>
            </w:pPr>
            <w:r w:rsidRPr="00F22594">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r w:rsidR="009F29B2" w:rsidRPr="00F22594">
              <w:rPr>
                <w:rFonts w:ascii="Segoe UI" w:hAnsi="Segoe UI" w:cs="Segoe UI"/>
              </w:rPr>
              <w:t xml:space="preserve"> </w:t>
            </w:r>
            <w:r w:rsidR="009F29B2">
              <w:rPr>
                <w:rFonts w:ascii="Segoe UI" w:hAnsi="Segoe UI" w:cs="Segoe UI"/>
              </w:rPr>
              <w:t xml:space="preserve"> </w:t>
            </w:r>
            <w:r w:rsidR="009F29B2" w:rsidRPr="00F22594">
              <w:rPr>
                <w:rFonts w:ascii="Segoe UI" w:hAnsi="Segoe UI" w:cs="Segoe UI"/>
              </w:rPr>
              <w:t>WAC 284-43-5642(4)</w:t>
            </w:r>
          </w:p>
          <w:p w:rsidR="00E53018" w:rsidRPr="00F22594" w:rsidRDefault="00E53018" w:rsidP="00E53018">
            <w:pPr>
              <w:pStyle w:val="ListParagraph"/>
              <w:ind w:left="0"/>
              <w:rPr>
                <w:rFonts w:ascii="Segoe UI" w:hAnsi="Segoe UI" w:cs="Segoe UI"/>
              </w:rPr>
            </w:pP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9F29B2">
            <w:pPr>
              <w:ind w:left="-108" w:right="-108"/>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Required Maternity and Newborn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9F29B2" w:rsidRDefault="009F29B2" w:rsidP="00E53018">
            <w:pPr>
              <w:jc w:val="center"/>
              <w:rPr>
                <w:rFonts w:ascii="Segoe UI" w:hAnsi="Segoe UI" w:cs="Segoe UI"/>
              </w:rPr>
            </w:pPr>
          </w:p>
          <w:p w:rsidR="009F29B2" w:rsidRDefault="009F29B2"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36F59" w:rsidRDefault="00E36F59" w:rsidP="00E53018">
            <w:pPr>
              <w:jc w:val="center"/>
              <w:rPr>
                <w:rFonts w:ascii="Segoe UI" w:hAnsi="Segoe UI" w:cs="Segoe UI"/>
              </w:rPr>
            </w:pPr>
          </w:p>
          <w:p w:rsidR="00E53018" w:rsidRPr="00F22594" w:rsidRDefault="00E53018" w:rsidP="00E53018">
            <w:pPr>
              <w:jc w:val="center"/>
              <w:rPr>
                <w:rFonts w:ascii="Segoe UI" w:hAnsi="Segoe UI" w:cs="Segoe UI"/>
              </w:rPr>
            </w:pPr>
            <w:r>
              <w:rPr>
                <w:rFonts w:ascii="Segoe UI" w:hAnsi="Segoe UI" w:cs="Segoe UI"/>
              </w:rPr>
              <w:t>Required Maternity and Newborn Services (Con’td)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7B5B6C">
            <w:pPr>
              <w:jc w:val="center"/>
              <w:rPr>
                <w:rFonts w:ascii="Segoe UI" w:hAnsi="Segoe UI" w:cs="Segoe UI"/>
              </w:rPr>
            </w:pPr>
          </w:p>
        </w:tc>
        <w:tc>
          <w:tcPr>
            <w:tcW w:w="1350" w:type="dxa"/>
            <w:tcBorders>
              <w:bottom w:val="nil"/>
            </w:tcBorders>
          </w:tcPr>
          <w:p w:rsidR="00E53018" w:rsidRDefault="00E53018" w:rsidP="00271B89">
            <w:pPr>
              <w:jc w:val="center"/>
              <w:rPr>
                <w:rFonts w:ascii="Segoe UI" w:hAnsi="Segoe UI" w:cs="Segoe UI"/>
              </w:rPr>
            </w:pPr>
          </w:p>
          <w:p w:rsidR="008D7935" w:rsidRDefault="00E53018" w:rsidP="00271B89">
            <w:pPr>
              <w:jc w:val="center"/>
              <w:rPr>
                <w:rFonts w:ascii="Segoe UI" w:hAnsi="Segoe UI" w:cs="Segoe UI"/>
              </w:rPr>
            </w:pPr>
            <w:r w:rsidRPr="00F22594">
              <w:rPr>
                <w:rFonts w:ascii="Segoe UI" w:hAnsi="Segoe UI" w:cs="Segoe UI"/>
              </w:rPr>
              <w:t>WAC 284-43-5642</w:t>
            </w:r>
          </w:p>
          <w:p w:rsidR="00E53018" w:rsidRPr="00F22594" w:rsidRDefault="00E53018" w:rsidP="00271B89">
            <w:pPr>
              <w:jc w:val="center"/>
              <w:rPr>
                <w:rFonts w:ascii="Segoe UI" w:hAnsi="Segoe UI" w:cs="Segoe UI"/>
              </w:rPr>
            </w:pPr>
            <w:r w:rsidRPr="00F22594">
              <w:rPr>
                <w:rFonts w:ascii="Segoe UI" w:hAnsi="Segoe UI" w:cs="Segoe UI"/>
              </w:rPr>
              <w:t>(4)(a)(i)</w:t>
            </w:r>
          </w:p>
        </w:tc>
        <w:tc>
          <w:tcPr>
            <w:tcW w:w="6660" w:type="dxa"/>
            <w:tcBorders>
              <w:bottom w:val="nil"/>
            </w:tcBorders>
          </w:tcPr>
          <w:p w:rsidR="00E53018" w:rsidRPr="00F22594" w:rsidRDefault="00E53018" w:rsidP="00E53018">
            <w:pPr>
              <w:ind w:left="221" w:hanging="221"/>
              <w:rPr>
                <w:rFonts w:ascii="Segoe UI" w:eastAsia="Times New Roman" w:hAnsi="Segoe UI" w:cs="Segoe UI"/>
              </w:rPr>
            </w:pPr>
            <w:r w:rsidRPr="00F22594">
              <w:rPr>
                <w:rFonts w:ascii="Segoe UI" w:eastAsia="Times New Roman" w:hAnsi="Segoe UI" w:cs="Segoe UI"/>
              </w:rPr>
              <w:t>Plan must cover the following services which are specifically covered by the base-benchmark plan and classify them as maternity and newborn services:</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 utero treatment for the fetus;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ind w:right="-108"/>
              <w:jc w:val="center"/>
              <w:rPr>
                <w:rFonts w:ascii="Segoe UI" w:hAnsi="Segoe UI" w:cs="Segoe UI"/>
              </w:rPr>
            </w:pPr>
            <w:r w:rsidRPr="00F22594">
              <w:rPr>
                <w:rFonts w:ascii="Segoe UI" w:hAnsi="Segoe UI" w:cs="Segoe UI"/>
              </w:rPr>
              <w:t>(4)(a)(ii)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Vaginal or cesarean childbirth delivery in a hospital or birthing center, including facility fees;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Nursery services and supplies for newborns, including newly adopted children;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Infertility diagnosis;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r w:rsidRPr="00F22594">
              <w:rPr>
                <w:rFonts w:ascii="Segoe UI" w:hAnsi="Segoe UI" w:cs="Segoe UI"/>
              </w:rPr>
              <w:t>(4)(a)(v)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Prenatal and postnatal care and services, including screening;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8D7935"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(4)(a)(vi)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Complications of pregnancy such as, but not limited to, fetal distress, gestational diabetes, and toxemia;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8D7935" w:rsidRDefault="00E53018" w:rsidP="00271B89">
            <w:pPr>
              <w:ind w:left="-108"/>
              <w:jc w:val="center"/>
              <w:rPr>
                <w:rFonts w:ascii="Segoe UI" w:hAnsi="Segoe UI" w:cs="Segoe UI"/>
              </w:rPr>
            </w:pPr>
            <w:r w:rsidRPr="00F22594">
              <w:rPr>
                <w:rFonts w:ascii="Segoe UI" w:hAnsi="Segoe UI" w:cs="Segoe UI"/>
              </w:rPr>
              <w:t>WAC 284-43-5642</w:t>
            </w:r>
          </w:p>
          <w:p w:rsidR="00E53018" w:rsidRPr="00F22594" w:rsidRDefault="00E53018" w:rsidP="00271B89">
            <w:pPr>
              <w:ind w:left="-108"/>
              <w:jc w:val="center"/>
              <w:rPr>
                <w:rFonts w:ascii="Segoe UI" w:hAnsi="Segoe UI" w:cs="Segoe UI"/>
              </w:rPr>
            </w:pPr>
            <w:r w:rsidRPr="00F22594">
              <w:rPr>
                <w:rFonts w:ascii="Segoe UI" w:hAnsi="Segoe UI" w:cs="Segoe UI"/>
              </w:rPr>
              <w:t>(4)(a)(vii)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Termination of pregnancy. Termination of pregnancy may be included in an issuer's essential health benefits package, but nothing in this section requires an issuer to offer the benefit, consistent with 42 U.S.C. 18023 (b)(a)(A)(i) and 45 C.F.R. 156.115.</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8D7935" w:rsidRDefault="00E53018" w:rsidP="00271B89">
            <w:pPr>
              <w:jc w:val="center"/>
              <w:rPr>
                <w:rFonts w:ascii="Segoe UI" w:hAnsi="Segoe UI" w:cs="Segoe UI"/>
              </w:rPr>
            </w:pPr>
            <w:r w:rsidRPr="00F22594">
              <w:rPr>
                <w:rFonts w:ascii="Segoe UI" w:hAnsi="Segoe UI" w:cs="Segoe UI"/>
              </w:rPr>
              <w:t>RCW 48.42.100</w:t>
            </w:r>
          </w:p>
          <w:p w:rsidR="00E53018" w:rsidRPr="00F22594" w:rsidRDefault="00E53018" w:rsidP="00271B89">
            <w:pPr>
              <w:jc w:val="center"/>
              <w:rPr>
                <w:rFonts w:ascii="Segoe UI" w:hAnsi="Segoe UI" w:cs="Segoe UI"/>
              </w:rPr>
            </w:pPr>
            <w:r w:rsidRPr="00F22594">
              <w:rPr>
                <w:rFonts w:ascii="Segoe UI" w:hAnsi="Segoe UI" w:cs="Segoe UI"/>
              </w:rPr>
              <w:t>(2)</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Health care practitioners that provide women's health care services must include, but need not be limited to:</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Any generally recognized medical specialty of practitioners licensed under chapter </w:t>
            </w:r>
            <w:hyperlink r:id="rId29" w:history="1">
              <w:r w:rsidRPr="00F22594">
                <w:rPr>
                  <w:rStyle w:val="Hyperlink"/>
                  <w:rFonts w:ascii="Segoe UI" w:hAnsi="Segoe UI" w:cs="Segoe UI"/>
                </w:rPr>
                <w:t>18.57</w:t>
              </w:r>
            </w:hyperlink>
            <w:r w:rsidRPr="00F22594">
              <w:rPr>
                <w:rFonts w:ascii="Segoe UI" w:hAnsi="Segoe UI" w:cs="Segoe UI"/>
              </w:rPr>
              <w:t xml:space="preserve"> or </w:t>
            </w:r>
            <w:hyperlink r:id="rId30" w:history="1">
              <w:r w:rsidRPr="00F22594">
                <w:rPr>
                  <w:rStyle w:val="Hyperlink"/>
                  <w:rFonts w:ascii="Segoe UI" w:hAnsi="Segoe UI" w:cs="Segoe UI"/>
                </w:rPr>
                <w:t>18.71</w:t>
              </w:r>
            </w:hyperlink>
            <w:r w:rsidRPr="00F22594">
              <w:rPr>
                <w:rFonts w:ascii="Segoe UI" w:hAnsi="Segoe UI" w:cs="Segoe UI"/>
              </w:rPr>
              <w:t xml:space="preserve"> RCW who provides women's health care services; practitioners licensed under chapters </w:t>
            </w:r>
            <w:hyperlink r:id="rId31" w:history="1">
              <w:r w:rsidRPr="00F22594">
                <w:rPr>
                  <w:rStyle w:val="Hyperlink"/>
                  <w:rFonts w:ascii="Segoe UI" w:hAnsi="Segoe UI" w:cs="Segoe UI"/>
                </w:rPr>
                <w:t>18.57A</w:t>
              </w:r>
            </w:hyperlink>
            <w:r w:rsidRPr="00F22594">
              <w:rPr>
                <w:rFonts w:ascii="Segoe UI" w:hAnsi="Segoe UI" w:cs="Segoe UI"/>
              </w:rPr>
              <w:t xml:space="preserve"> and </w:t>
            </w:r>
            <w:hyperlink r:id="rId32" w:history="1">
              <w:r w:rsidRPr="00F22594">
                <w:rPr>
                  <w:rStyle w:val="Hyperlink"/>
                  <w:rFonts w:ascii="Segoe UI" w:hAnsi="Segoe UI" w:cs="Segoe UI"/>
                </w:rPr>
                <w:t>18.71A</w:t>
              </w:r>
            </w:hyperlink>
            <w:r w:rsidRPr="00F22594">
              <w:rPr>
                <w:rFonts w:ascii="Segoe UI" w:hAnsi="Segoe UI" w:cs="Segoe UI"/>
              </w:rPr>
              <w:t xml:space="preserve"> RCW when providing women's health care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71B89">
            <w:pPr>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midwives licensed under chapter </w:t>
            </w:r>
            <w:hyperlink r:id="rId33" w:history="1">
              <w:r w:rsidRPr="00F22594">
                <w:rPr>
                  <w:rStyle w:val="Hyperlink"/>
                  <w:rFonts w:ascii="Segoe UI" w:hAnsi="Segoe UI" w:cs="Segoe UI"/>
                </w:rPr>
                <w:t>18.50</w:t>
              </w:r>
            </w:hyperlink>
            <w:r w:rsidRPr="00F22594">
              <w:rPr>
                <w:rFonts w:ascii="Segoe UI" w:hAnsi="Segoe UI" w:cs="Segoe UI"/>
              </w:rPr>
              <w:t xml:space="preserve"> RCW;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E53018" w:rsidRPr="00F22594" w:rsidRDefault="00E53018" w:rsidP="00271B89">
            <w:pPr>
              <w:jc w:val="center"/>
              <w:rPr>
                <w:rFonts w:ascii="Segoe UI" w:hAnsi="Segoe UI" w:cs="Segoe UI"/>
              </w:rPr>
            </w:pPr>
          </w:p>
        </w:tc>
        <w:tc>
          <w:tcPr>
            <w:tcW w:w="6660" w:type="dxa"/>
            <w:tcBorders>
              <w:top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advanced registered nurse practitioner specialists in women's health and midwifery under chapter </w:t>
            </w:r>
            <w:hyperlink r:id="rId34"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E53018" w:rsidRPr="00F22594" w:rsidRDefault="00E53018" w:rsidP="001A2AAC">
            <w:pPr>
              <w:ind w:left="-108" w:right="-108"/>
              <w:jc w:val="center"/>
              <w:rPr>
                <w:rFonts w:ascii="Segoe UI" w:hAnsi="Segoe UI" w:cs="Segoe UI"/>
              </w:rPr>
            </w:pPr>
            <w:r>
              <w:rPr>
                <w:rFonts w:ascii="Segoe UI" w:hAnsi="Segoe UI" w:cs="Segoe UI"/>
              </w:rPr>
              <w:t>RCW 48.42.100(3)</w:t>
            </w:r>
            <w:r w:rsidR="001A2AAC">
              <w:rPr>
                <w:rFonts w:ascii="Segoe UI" w:hAnsi="Segoe UI" w:cs="Segoe UI"/>
              </w:rPr>
              <w:t xml:space="preserve">; </w:t>
            </w:r>
            <w:r w:rsidRPr="00F22594">
              <w:rPr>
                <w:rFonts w:ascii="Segoe UI" w:hAnsi="Segoe UI" w:cs="Segoe UI"/>
              </w:rPr>
              <w:t>WAC 284-170-350(1)(a)</w:t>
            </w:r>
          </w:p>
        </w:tc>
        <w:tc>
          <w:tcPr>
            <w:tcW w:w="6660" w:type="dxa"/>
            <w:tcBorders>
              <w:top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Pr="00F22594" w:rsidRDefault="00E53018" w:rsidP="00E53018">
            <w:pPr>
              <w:jc w:val="center"/>
              <w:rPr>
                <w:rFonts w:ascii="Segoe UI" w:hAnsi="Segoe UI" w:cs="Segoe UI"/>
              </w:rPr>
            </w:pPr>
            <w:r w:rsidRPr="00F22594">
              <w:rPr>
                <w:rFonts w:ascii="Segoe UI" w:hAnsi="Segoe UI" w:cs="Segoe UI"/>
              </w:rPr>
              <w:t>Optional Maternity and Newborn Services</w:t>
            </w:r>
          </w:p>
        </w:tc>
        <w:tc>
          <w:tcPr>
            <w:tcW w:w="1350" w:type="dxa"/>
          </w:tcPr>
          <w:p w:rsidR="00E53018" w:rsidRPr="00F22594" w:rsidRDefault="00E53018" w:rsidP="00271B89">
            <w:pPr>
              <w:jc w:val="center"/>
              <w:rPr>
                <w:rFonts w:ascii="Segoe UI" w:hAnsi="Segoe UI" w:cs="Segoe UI"/>
              </w:rPr>
            </w:pPr>
            <w:r w:rsidRPr="00F22594">
              <w:rPr>
                <w:rFonts w:ascii="Segoe UI" w:hAnsi="Segoe UI" w:cs="Segoe UI"/>
              </w:rPr>
              <w:t>WAC 284-43-5642(4)(b)</w:t>
            </w:r>
          </w:p>
        </w:tc>
        <w:tc>
          <w:tcPr>
            <w:tcW w:w="6660" w:type="dxa"/>
          </w:tcPr>
          <w:p w:rsidR="00E53018" w:rsidRPr="00F22594" w:rsidRDefault="00E53018" w:rsidP="00E53018">
            <w:pPr>
              <w:pStyle w:val="ListParagraph"/>
              <w:ind w:left="41"/>
              <w:rPr>
                <w:rFonts w:ascii="Segoe UI" w:hAnsi="Segoe UI" w:cs="Segoe UI"/>
              </w:rPr>
            </w:pPr>
            <w:r w:rsidRPr="00F22594">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260" w:type="dxa"/>
          </w:tcPr>
          <w:p w:rsidR="00E53018" w:rsidRPr="00F22594" w:rsidRDefault="00E53018" w:rsidP="00E53018">
            <w:pPr>
              <w:jc w:val="center"/>
              <w:rPr>
                <w:rFonts w:ascii="Segoe UI" w:hAnsi="Segoe UI" w:cs="Segoe UI"/>
              </w:rPr>
            </w:pPr>
          </w:p>
        </w:tc>
        <w:tc>
          <w:tcPr>
            <w:tcW w:w="1530" w:type="dxa"/>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limitations</w:t>
            </w:r>
          </w:p>
        </w:tc>
        <w:tc>
          <w:tcPr>
            <w:tcW w:w="1350" w:type="dxa"/>
            <w:tcBorders>
              <w:bottom w:val="single" w:sz="4" w:space="0" w:color="auto"/>
            </w:tcBorders>
          </w:tcPr>
          <w:p w:rsidR="00E53018" w:rsidRPr="00F22594" w:rsidRDefault="00E53018" w:rsidP="001E7CD3">
            <w:pPr>
              <w:ind w:left="-108" w:right="-108"/>
              <w:jc w:val="center"/>
              <w:rPr>
                <w:rFonts w:ascii="Segoe UI" w:hAnsi="Segoe UI" w:cs="Segoe UI"/>
              </w:rPr>
            </w:pPr>
            <w:r w:rsidRPr="00F22594">
              <w:rPr>
                <w:rFonts w:ascii="Segoe UI" w:hAnsi="Segoe UI" w:cs="Segoe UI"/>
              </w:rPr>
              <w:t>WAC 284-43-5642(4)(c)</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Plan may limit coverage of home birth by a midwife or nurse midwife to low risk pregnancy only.</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Women’s Direct Access</w:t>
            </w:r>
          </w:p>
          <w:p w:rsidR="00E53018" w:rsidRDefault="00E53018"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DD4B2D" w:rsidRDefault="00DD4B2D"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DD4B2D" w:rsidRDefault="00DD4B2D"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Women’s Direct Access</w:t>
            </w:r>
          </w:p>
          <w:p w:rsidR="00E53018" w:rsidRDefault="00E53018" w:rsidP="00E53018">
            <w:pPr>
              <w:jc w:val="center"/>
              <w:rPr>
                <w:rFonts w:ascii="Segoe UI" w:hAnsi="Segoe UI" w:cs="Segoe UI"/>
              </w:rPr>
            </w:pPr>
            <w:r w:rsidRPr="00F22594">
              <w:rPr>
                <w:rFonts w:ascii="Segoe UI" w:hAnsi="Segoe UI" w:cs="Segoe UI"/>
              </w:rPr>
              <w:t>(Cont’d)</w:t>
            </w:r>
          </w:p>
          <w:p w:rsidR="00E53018" w:rsidRDefault="00E53018" w:rsidP="00E53018">
            <w:pPr>
              <w:jc w:val="cente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Default="00E53018" w:rsidP="00E53018">
            <w:pP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Women’s Direct Access</w:t>
            </w:r>
          </w:p>
          <w:p w:rsidR="00E53018" w:rsidRPr="00F22594" w:rsidRDefault="00E53018" w:rsidP="00E53018">
            <w:pPr>
              <w:jc w:val="center"/>
              <w:rPr>
                <w:rFonts w:ascii="Segoe UI" w:hAnsi="Segoe UI" w:cs="Segoe UI"/>
              </w:rPr>
            </w:pPr>
            <w:r w:rsidRPr="00F22594">
              <w:rPr>
                <w:rFonts w:ascii="Segoe UI" w:hAnsi="Segoe UI" w:cs="Segoe UI"/>
              </w:rPr>
              <w:t>(Cont’d)</w:t>
            </w:r>
          </w:p>
        </w:tc>
        <w:tc>
          <w:tcPr>
            <w:tcW w:w="1350" w:type="dxa"/>
            <w:tcBorders>
              <w:top w:val="single" w:sz="4" w:space="0" w:color="auto"/>
              <w:bottom w:val="nil"/>
            </w:tcBorders>
          </w:tcPr>
          <w:p w:rsidR="00E53018" w:rsidRDefault="00E53018" w:rsidP="001E7CD3">
            <w:pPr>
              <w:ind w:left="-108" w:right="-108"/>
              <w:jc w:val="center"/>
              <w:rPr>
                <w:rFonts w:ascii="Segoe UI" w:hAnsi="Segoe UI" w:cs="Segoe UI"/>
              </w:rPr>
            </w:pPr>
            <w:r w:rsidRPr="00F22594">
              <w:rPr>
                <w:rFonts w:ascii="Segoe UI" w:hAnsi="Segoe UI" w:cs="Segoe UI"/>
              </w:rPr>
              <w:t>RCW 48.42.100(4) and (5)(a); WAC 284-170-350</w:t>
            </w:r>
          </w:p>
          <w:p w:rsidR="00E53018" w:rsidRPr="00F22594" w:rsidRDefault="00E53018" w:rsidP="001E7CD3">
            <w:pPr>
              <w:ind w:left="-108" w:right="-108"/>
              <w:jc w:val="center"/>
              <w:rPr>
                <w:rFonts w:ascii="Segoe UI" w:hAnsi="Segoe UI" w:cs="Segoe UI"/>
              </w:rPr>
            </w:pPr>
            <w:r w:rsidRPr="00F22594">
              <w:rPr>
                <w:rFonts w:ascii="Segoe UI" w:hAnsi="Segoe UI" w:cs="Segoe UI"/>
              </w:rPr>
              <w:t>(3)(a)</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E7CD3">
            <w:pPr>
              <w:ind w:left="-108" w:right="-108"/>
              <w:jc w:val="center"/>
              <w:rPr>
                <w:rFonts w:ascii="Segoe UI" w:hAnsi="Segoe UI" w:cs="Segoe UI"/>
              </w:rPr>
            </w:pPr>
            <w:r w:rsidRPr="00F22594">
              <w:rPr>
                <w:rFonts w:ascii="Segoe UI" w:hAnsi="Segoe UI" w:cs="Segoe UI"/>
              </w:rPr>
              <w:t>RCW 48.42.100(4) and (5)(c);</w:t>
            </w:r>
          </w:p>
          <w:p w:rsidR="00E53018" w:rsidRPr="00F22594" w:rsidRDefault="00E53018" w:rsidP="001E7CD3">
            <w:pPr>
              <w:ind w:left="-108" w:right="-108"/>
              <w:jc w:val="center"/>
              <w:rPr>
                <w:rFonts w:ascii="Segoe UI" w:hAnsi="Segoe UI" w:cs="Segoe UI"/>
              </w:rPr>
            </w:pPr>
            <w:r w:rsidRPr="00F22594">
              <w:rPr>
                <w:rFonts w:ascii="Segoe UI" w:hAnsi="Segoe UI" w:cs="Segoe UI"/>
              </w:rPr>
              <w:t>WAC 284-170-350</w:t>
            </w:r>
            <w:r>
              <w:rPr>
                <w:rFonts w:ascii="Segoe UI" w:hAnsi="Segoe UI" w:cs="Segoe UI"/>
              </w:rPr>
              <w:t xml:space="preserve"> </w:t>
            </w:r>
            <w:r w:rsidRPr="00F22594">
              <w:rPr>
                <w:rFonts w:ascii="Segoe UI" w:hAnsi="Segoe UI" w:cs="Segoe UI"/>
              </w:rPr>
              <w:t>(3)(b)</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84004B" w:rsidRPr="004A5D97" w:rsidTr="002A1129">
        <w:trPr>
          <w:trHeight w:val="3511"/>
        </w:trPr>
        <w:tc>
          <w:tcPr>
            <w:tcW w:w="1800" w:type="dxa"/>
            <w:vMerge/>
          </w:tcPr>
          <w:p w:rsidR="0084004B" w:rsidRPr="00F22594" w:rsidRDefault="0084004B" w:rsidP="00E53018">
            <w:pPr>
              <w:jc w:val="center"/>
              <w:rPr>
                <w:rFonts w:ascii="Segoe UI" w:hAnsi="Segoe UI" w:cs="Segoe UI"/>
              </w:rPr>
            </w:pPr>
          </w:p>
        </w:tc>
        <w:tc>
          <w:tcPr>
            <w:tcW w:w="1710" w:type="dxa"/>
            <w:vMerge/>
          </w:tcPr>
          <w:p w:rsidR="0084004B" w:rsidRPr="00F22594" w:rsidRDefault="0084004B" w:rsidP="00E53018">
            <w:pPr>
              <w:jc w:val="center"/>
              <w:rPr>
                <w:rFonts w:ascii="Segoe UI" w:hAnsi="Segoe UI" w:cs="Segoe UI"/>
              </w:rPr>
            </w:pPr>
          </w:p>
        </w:tc>
        <w:tc>
          <w:tcPr>
            <w:tcW w:w="1350" w:type="dxa"/>
            <w:tcBorders>
              <w:top w:val="nil"/>
            </w:tcBorders>
          </w:tcPr>
          <w:p w:rsidR="0084004B" w:rsidRPr="00F22594" w:rsidRDefault="0084004B" w:rsidP="00271B89">
            <w:pPr>
              <w:jc w:val="center"/>
              <w:rPr>
                <w:rFonts w:ascii="Segoe UI" w:hAnsi="Segoe UI" w:cs="Segoe UI"/>
              </w:rPr>
            </w:pPr>
            <w:r w:rsidRPr="00F22594">
              <w:rPr>
                <w:rFonts w:ascii="Segoe UI" w:hAnsi="Segoe UI" w:cs="Segoe UI"/>
              </w:rPr>
              <w:t xml:space="preserve">RCW 48.42.100; </w:t>
            </w:r>
            <w:r>
              <w:rPr>
                <w:rFonts w:ascii="Segoe UI" w:hAnsi="Segoe UI" w:cs="Segoe UI"/>
              </w:rPr>
              <w:t>WAC 284-170-350(1)(b)</w:t>
            </w:r>
          </w:p>
        </w:tc>
        <w:tc>
          <w:tcPr>
            <w:tcW w:w="6660" w:type="dxa"/>
            <w:tcBorders>
              <w:top w:val="nil"/>
            </w:tcBorders>
          </w:tcPr>
          <w:p w:rsidR="0084004B" w:rsidRPr="00F22594" w:rsidRDefault="0084004B" w:rsidP="00E53018">
            <w:pPr>
              <w:pStyle w:val="ListParagraph"/>
              <w:numPr>
                <w:ilvl w:val="1"/>
                <w:numId w:val="1"/>
              </w:numPr>
              <w:ind w:left="613"/>
              <w:rPr>
                <w:rFonts w:ascii="Segoe UI" w:hAnsi="Segoe UI" w:cs="Segoe UI"/>
              </w:rPr>
            </w:pPr>
            <w:r w:rsidRPr="00F22594">
              <w:rPr>
                <w:rFonts w:ascii="Segoe UI" w:hAnsi="Segoe UI" w:cs="Segoe UI"/>
              </w:rPr>
              <w:t>Plan must not exclude or limit access to covered women's health care services offered by a particular type of women's health care provider, practitioner, or facility in a manner that would unreasonably restrict access to that type of provider, practitioner, 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p w:rsidR="0084004B" w:rsidRPr="00F22594" w:rsidRDefault="0084004B" w:rsidP="00E53018">
            <w:pPr>
              <w:pStyle w:val="ListParagraph"/>
              <w:numPr>
                <w:ilvl w:val="2"/>
                <w:numId w:val="1"/>
              </w:numPr>
              <w:ind w:left="973"/>
              <w:rPr>
                <w:rFonts w:ascii="Segoe UI" w:hAnsi="Segoe UI" w:cs="Segoe UI"/>
              </w:rPr>
            </w:pPr>
            <w:r w:rsidRPr="00F22594">
              <w:rPr>
                <w:rFonts w:ascii="Segoe UI" w:hAnsi="Segoe UI" w:cs="Segoe UI"/>
              </w:rPr>
              <w:t>Plan must cover medically necessary supplies for a home birth.</w:t>
            </w:r>
          </w:p>
        </w:tc>
        <w:tc>
          <w:tcPr>
            <w:tcW w:w="1260" w:type="dxa"/>
            <w:tcBorders>
              <w:top w:val="nil"/>
            </w:tcBorders>
          </w:tcPr>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Pr="00F22594" w:rsidRDefault="0084004B" w:rsidP="00E53018">
            <w:pPr>
              <w:jc w:val="center"/>
              <w:rPr>
                <w:rFonts w:ascii="Segoe UI" w:hAnsi="Segoe UI" w:cs="Segoe UI"/>
              </w:rPr>
            </w:pPr>
          </w:p>
        </w:tc>
        <w:tc>
          <w:tcPr>
            <w:tcW w:w="1530" w:type="dxa"/>
            <w:tcBorders>
              <w:top w:val="nil"/>
            </w:tcBorders>
          </w:tcPr>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Default="0084004B" w:rsidP="00E53018">
            <w:pPr>
              <w:jc w:val="center"/>
              <w:rPr>
                <w:rFonts w:ascii="Segoe UI" w:hAnsi="Segoe UI" w:cs="Segoe UI"/>
              </w:rPr>
            </w:pPr>
          </w:p>
          <w:p w:rsidR="0084004B" w:rsidRPr="00F22594" w:rsidRDefault="0084004B" w:rsidP="00E53018">
            <w:pPr>
              <w:jc w:val="center"/>
              <w:rPr>
                <w:rFonts w:ascii="Segoe UI" w:hAnsi="Segoe UI" w:cs="Segoe UI"/>
              </w:rPr>
            </w:pPr>
          </w:p>
        </w:tc>
      </w:tr>
      <w:tr w:rsidR="00E53018" w:rsidRPr="004A5D97" w:rsidTr="006C43E7">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271B89">
            <w:pPr>
              <w:jc w:val="center"/>
              <w:rPr>
                <w:rFonts w:ascii="Segoe UI" w:hAnsi="Segoe UI" w:cs="Segoe UI"/>
              </w:rPr>
            </w:pPr>
            <w:r w:rsidRPr="00F22594">
              <w:rPr>
                <w:rFonts w:ascii="Segoe UI" w:hAnsi="Segoe UI" w:cs="Segoe UI"/>
              </w:rPr>
              <w:t>WAC 284-170-350(1)(c)</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6C43E7">
        <w:trPr>
          <w:trHeight w:val="1700"/>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D2149">
            <w:pPr>
              <w:jc w:val="center"/>
              <w:rPr>
                <w:rFonts w:ascii="Segoe UI" w:hAnsi="Segoe UI" w:cs="Segoe UI"/>
              </w:rPr>
            </w:pPr>
            <w:r w:rsidRPr="00F22594">
              <w:rPr>
                <w:rFonts w:ascii="Segoe UI" w:hAnsi="Segoe UI" w:cs="Segoe UI"/>
              </w:rPr>
              <w:t>WAC 284-170-350(</w:t>
            </w:r>
            <w:r w:rsidR="002D2149">
              <w:rPr>
                <w:rFonts w:ascii="Segoe UI" w:hAnsi="Segoe UI" w:cs="Segoe UI"/>
              </w:rPr>
              <w:t>2)</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rsidR="00E53018" w:rsidRPr="00F22594" w:rsidRDefault="00E53018" w:rsidP="00E53018">
            <w:pPr>
              <w:pStyle w:val="ListParagraph"/>
              <w:numPr>
                <w:ilvl w:val="1"/>
                <w:numId w:val="1"/>
              </w:numPr>
              <w:ind w:left="619"/>
              <w:rPr>
                <w:rFonts w:ascii="Segoe UI" w:hAnsi="Segoe UI" w:cs="Segoe UI"/>
              </w:rPr>
            </w:pPr>
            <w:r w:rsidRPr="00F22594">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6C43E7">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A622D">
            <w:pPr>
              <w:jc w:val="center"/>
              <w:rPr>
                <w:rFonts w:ascii="Segoe UI" w:hAnsi="Segoe UI" w:cs="Segoe UI"/>
              </w:rPr>
            </w:pPr>
            <w:r w:rsidRPr="00F22594">
              <w:rPr>
                <w:rFonts w:ascii="Segoe UI" w:hAnsi="Segoe UI" w:cs="Segoe UI"/>
              </w:rPr>
              <w:t>WAC 284-170-350(1)(b)</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346"/>
              <w:rPr>
                <w:rFonts w:ascii="Segoe UI" w:hAnsi="Segoe UI" w:cs="Segoe UI"/>
              </w:rPr>
            </w:pPr>
            <w:r w:rsidRPr="00F22594">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Limited direct access based on a benefit plan's closed network of practitioners, if appropriate; and</w:t>
            </w:r>
          </w:p>
          <w:p w:rsidR="00E53018" w:rsidRPr="00F22594" w:rsidRDefault="00E53018" w:rsidP="00E53018">
            <w:pPr>
              <w:pStyle w:val="ListParagraph"/>
              <w:numPr>
                <w:ilvl w:val="1"/>
                <w:numId w:val="1"/>
              </w:numPr>
              <w:ind w:left="613"/>
              <w:rPr>
                <w:rFonts w:ascii="Segoe UI" w:hAnsi="Segoe UI" w:cs="Segoe UI"/>
              </w:rPr>
            </w:pPr>
            <w:r w:rsidRPr="00F22594">
              <w:rPr>
                <w:rFonts w:ascii="Segoe UI" w:hAnsi="Segoe UI" w:cs="Segoe UI"/>
              </w:rPr>
              <w:t>The issuer's right to limit coverage to medically necessary and appropriate women's health care services.</w:t>
            </w:r>
          </w:p>
        </w:tc>
        <w:tc>
          <w:tcPr>
            <w:tcW w:w="126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2A622D">
            <w:pPr>
              <w:jc w:val="center"/>
              <w:rPr>
                <w:rFonts w:ascii="Segoe UI" w:hAnsi="Segoe UI" w:cs="Segoe UI"/>
              </w:rPr>
            </w:pPr>
            <w:r w:rsidRPr="00F22594">
              <w:rPr>
                <w:rFonts w:ascii="Segoe UI" w:hAnsi="Segoe UI" w:cs="Segoe UI"/>
              </w:rPr>
              <w:t>WAC 284-170-350(5)</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343"/>
              <w:rPr>
                <w:rFonts w:ascii="Segoe UI" w:hAnsi="Segoe UI" w:cs="Segoe UI"/>
              </w:rPr>
            </w:pPr>
            <w:r w:rsidRPr="00F22594">
              <w:rPr>
                <w:rFonts w:ascii="Segoe UI" w:hAnsi="Segoe UI" w:cs="Segoe UI"/>
              </w:rPr>
              <w:t>Plan may not impose cost-sharing for directly accessed women's health care services that is not required for access to primary care providers.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State benefit requirements for Maternity and Newborn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1E7CD3" w:rsidRDefault="001E7CD3"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 xml:space="preserve">State benefit requirements </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rPr>
                <w:rFonts w:ascii="Segoe UI" w:hAnsi="Segoe UI" w:cs="Segoe UI"/>
              </w:rPr>
            </w:pPr>
          </w:p>
        </w:tc>
        <w:tc>
          <w:tcPr>
            <w:tcW w:w="1350" w:type="dxa"/>
            <w:tcBorders>
              <w:top w:val="single" w:sz="4" w:space="0" w:color="auto"/>
              <w:bottom w:val="nil"/>
            </w:tcBorders>
          </w:tcPr>
          <w:p w:rsidR="00E53018" w:rsidRDefault="00E53018" w:rsidP="00987894">
            <w:pPr>
              <w:ind w:left="-108" w:right="-108"/>
              <w:jc w:val="center"/>
              <w:rPr>
                <w:rFonts w:ascii="Segoe UI" w:hAnsi="Segoe UI" w:cs="Segoe UI"/>
              </w:rPr>
            </w:pPr>
            <w:r w:rsidRPr="00F22594">
              <w:rPr>
                <w:rFonts w:ascii="Segoe UI" w:hAnsi="Segoe UI" w:cs="Segoe UI"/>
              </w:rPr>
              <w:t>RCW 48.43.041; WAC 284-43-5642</w:t>
            </w:r>
          </w:p>
          <w:p w:rsidR="00E53018" w:rsidRPr="00F22594" w:rsidRDefault="00E53018" w:rsidP="00987894">
            <w:pPr>
              <w:ind w:left="-108" w:right="-108"/>
              <w:jc w:val="center"/>
              <w:rPr>
                <w:rFonts w:ascii="Segoe UI" w:hAnsi="Segoe UI" w:cs="Segoe UI"/>
              </w:rPr>
            </w:pPr>
            <w:r w:rsidRPr="00F22594">
              <w:rPr>
                <w:rFonts w:ascii="Segoe UI" w:hAnsi="Segoe UI" w:cs="Segoe UI"/>
              </w:rPr>
              <w:t>(4)(d)(i)</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Maternity services must include diagnosis of pregnancy, prenatal care, delivery, care for complications of pregnancy, physician services, and hospital services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987894">
            <w:pPr>
              <w:ind w:left="-108" w:right="-108"/>
              <w:jc w:val="center"/>
              <w:rPr>
                <w:rFonts w:ascii="Segoe UI" w:hAnsi="Segoe UI" w:cs="Segoe UI"/>
              </w:rPr>
            </w:pPr>
            <w:r w:rsidRPr="00F22594">
              <w:rPr>
                <w:rFonts w:ascii="Segoe UI" w:hAnsi="Segoe UI" w:cs="Segoe UI"/>
              </w:rPr>
              <w:t>RCW 48.43.115</w:t>
            </w:r>
          </w:p>
          <w:p w:rsidR="00E53018" w:rsidRPr="00F22594" w:rsidRDefault="00E53018" w:rsidP="006C5EEF">
            <w:pPr>
              <w:ind w:left="-108" w:right="-108"/>
              <w:jc w:val="center"/>
              <w:rPr>
                <w:rFonts w:ascii="Segoe UI" w:hAnsi="Segoe UI" w:cs="Segoe UI"/>
              </w:rPr>
            </w:pPr>
            <w:r w:rsidRPr="00F22594">
              <w:rPr>
                <w:rStyle w:val="Hyperlink"/>
                <w:rFonts w:ascii="Segoe UI" w:hAnsi="Segoe UI" w:cs="Segoe UI"/>
                <w:color w:val="auto"/>
                <w:u w:val="none"/>
              </w:rPr>
              <w:t>(3)(f)</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Must provide newborn coverage that is not less than the postnatal coverage for the mother, for no less than three weeks</w:t>
            </w:r>
            <w:r w:rsidR="006C5EEF" w:rsidRPr="00F22594">
              <w:rPr>
                <w:rFonts w:ascii="Segoe UI" w:hAnsi="Segoe UI" w:cs="Segoe UI"/>
              </w:rPr>
              <w:t xml:space="preserve"> </w:t>
            </w:r>
            <w:r w:rsidR="006C5EEF">
              <w:rPr>
                <w:rFonts w:ascii="Segoe UI" w:hAnsi="Segoe UI" w:cs="Segoe UI"/>
              </w:rPr>
              <w:t>(</w:t>
            </w:r>
            <w:r w:rsidR="006C5EEF" w:rsidRPr="00F22594">
              <w:rPr>
                <w:rFonts w:ascii="Segoe UI" w:hAnsi="Segoe UI" w:cs="Segoe UI"/>
              </w:rPr>
              <w:t>WAC 284-43-5642(4)(d)(ii)</w:t>
            </w:r>
            <w:r w:rsidR="006C5EEF">
              <w:rPr>
                <w:rFonts w:ascii="Segoe UI" w:hAnsi="Segoe UI" w:cs="Segoe UI"/>
              </w:rPr>
              <w:t>)</w:t>
            </w:r>
            <w:r w:rsidRPr="00F22594">
              <w:rPr>
                <w:rFonts w:ascii="Segoe UI" w:hAnsi="Segoe UI" w:cs="Segoe UI"/>
              </w:rPr>
              <w:t>;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ind w:left="-108" w:right="-108"/>
              <w:jc w:val="center"/>
              <w:rPr>
                <w:rFonts w:ascii="Segoe UI" w:hAnsi="Segoe UI" w:cs="Segoe UI"/>
              </w:rPr>
            </w:pPr>
            <w:r w:rsidRPr="00F22594">
              <w:rPr>
                <w:rFonts w:ascii="Segoe UI" w:hAnsi="Segoe UI" w:cs="Segoe UI"/>
              </w:rPr>
              <w:t>WAC 284-43-5642(4)(d)(iii)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Prenatal diagnosis of congenital disorders by screening/diagnostic procedures if medically necessary.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(3)(a)</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Plan must permit the attending provider, in consultation with the mother, to make decisions on the length of inpatient stay. These decisions must be based on accepted medical practice.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(3)(b)</w:t>
            </w:r>
          </w:p>
        </w:tc>
        <w:tc>
          <w:tcPr>
            <w:tcW w:w="6660" w:type="dxa"/>
            <w:tcBorders>
              <w:top w:val="nil"/>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BF7C2B" w:rsidRDefault="00E53018" w:rsidP="002A622D">
            <w:pPr>
              <w:ind w:left="-108" w:right="-108"/>
              <w:jc w:val="center"/>
              <w:rPr>
                <w:rFonts w:ascii="Segoe UI" w:hAnsi="Segoe UI" w:cs="Segoe UI"/>
                <w:szCs w:val="20"/>
              </w:rPr>
            </w:pPr>
            <w:r w:rsidRPr="00BF7C2B">
              <w:rPr>
                <w:rFonts w:ascii="Segoe UI" w:hAnsi="Segoe UI" w:cs="Segoe UI"/>
                <w:szCs w:val="20"/>
              </w:rPr>
              <w:t>RCW 48.43.115</w:t>
            </w:r>
          </w:p>
          <w:p w:rsidR="00E53018" w:rsidRPr="005246CC" w:rsidRDefault="00E53018" w:rsidP="002A622D">
            <w:pPr>
              <w:ind w:left="-108" w:right="-108"/>
              <w:jc w:val="center"/>
              <w:rPr>
                <w:rFonts w:ascii="Segoe UI" w:hAnsi="Segoe UI" w:cs="Segoe UI"/>
                <w:sz w:val="20"/>
                <w:szCs w:val="20"/>
              </w:rPr>
            </w:pPr>
            <w:r w:rsidRPr="00BF7C2B">
              <w:rPr>
                <w:rFonts w:ascii="Segoe UI" w:hAnsi="Segoe UI" w:cs="Segoe UI"/>
                <w:szCs w:val="20"/>
              </w:rPr>
              <w:t>(3)(c)</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At the time of discharge, determination of the type and location of follow-up care must be made by the attending provider in consultation with the mother rather than by contract or agreement between the hospital and the insurer. These decisions must be based on accepted medical practice.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BF7C2B" w:rsidRDefault="00E53018" w:rsidP="002A622D">
            <w:pPr>
              <w:ind w:left="-108" w:right="-108"/>
              <w:jc w:val="center"/>
              <w:rPr>
                <w:rFonts w:ascii="Segoe UI" w:hAnsi="Segoe UI" w:cs="Segoe UI"/>
              </w:rPr>
            </w:pPr>
            <w:r w:rsidRPr="00F22594">
              <w:rPr>
                <w:rFonts w:ascii="Segoe UI" w:hAnsi="Segoe UI" w:cs="Segoe UI"/>
              </w:rPr>
              <w:t>RCW 48.43.115</w:t>
            </w:r>
          </w:p>
          <w:p w:rsidR="00E53018" w:rsidRPr="00F22594" w:rsidRDefault="00E53018" w:rsidP="002A622D">
            <w:pPr>
              <w:ind w:left="-108" w:right="-108"/>
              <w:jc w:val="center"/>
              <w:rPr>
                <w:rFonts w:ascii="Segoe UI" w:hAnsi="Segoe UI" w:cs="Segoe UI"/>
              </w:rPr>
            </w:pPr>
            <w:r w:rsidRPr="00F22594">
              <w:rPr>
                <w:rFonts w:ascii="Segoe UI" w:hAnsi="Segoe UI" w:cs="Segoe UI"/>
              </w:rPr>
              <w:t>(3)(d)</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5" w:history="1">
              <w:r w:rsidRPr="00F22594">
                <w:rPr>
                  <w:rStyle w:val="Hyperlink"/>
                  <w:rFonts w:ascii="Segoe UI" w:hAnsi="Segoe UI" w:cs="Segoe UI"/>
                </w:rPr>
                <w:t>70.127</w:t>
              </w:r>
            </w:hyperlink>
            <w:r w:rsidRPr="00F22594">
              <w:rPr>
                <w:rFonts w:ascii="Segoe UI" w:hAnsi="Segoe UI" w:cs="Segoe UI"/>
              </w:rPr>
              <w:t xml:space="preserve"> RCW, and registered nurses licensed under chapter </w:t>
            </w:r>
            <w:hyperlink r:id="rId36" w:history="1">
              <w:r w:rsidRPr="00F22594">
                <w:rPr>
                  <w:rStyle w:val="Hyperlink"/>
                  <w:rFonts w:ascii="Segoe UI" w:hAnsi="Segoe UI" w:cs="Segoe UI"/>
                </w:rPr>
                <w:t>18.79</w:t>
              </w:r>
            </w:hyperlink>
            <w:r w:rsidRPr="00F22594">
              <w:rPr>
                <w:rFonts w:ascii="Segoe UI" w:hAnsi="Segoe UI" w:cs="Segoe UI"/>
              </w:rPr>
              <w:t xml:space="preserve"> RCW.</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tcBorders>
          </w:tcPr>
          <w:p w:rsidR="00BF7C2B" w:rsidRDefault="00E53018" w:rsidP="00891E55">
            <w:pPr>
              <w:ind w:left="-108" w:right="-108"/>
              <w:jc w:val="center"/>
              <w:rPr>
                <w:rFonts w:ascii="Segoe UI" w:hAnsi="Segoe UI" w:cs="Segoe UI"/>
              </w:rPr>
            </w:pPr>
            <w:r w:rsidRPr="00F22594">
              <w:rPr>
                <w:rFonts w:ascii="Segoe UI" w:hAnsi="Segoe UI" w:cs="Segoe UI"/>
              </w:rPr>
              <w:t>RCW 48.43.115</w:t>
            </w:r>
          </w:p>
          <w:p w:rsidR="00E53018" w:rsidRPr="00F22594" w:rsidRDefault="00E53018" w:rsidP="00891E55">
            <w:pPr>
              <w:ind w:left="-108" w:right="-108"/>
              <w:jc w:val="center"/>
              <w:rPr>
                <w:rFonts w:ascii="Segoe UI" w:hAnsi="Segoe UI" w:cs="Segoe UI"/>
              </w:rPr>
            </w:pPr>
            <w:r w:rsidRPr="00F22594">
              <w:rPr>
                <w:rFonts w:ascii="Segoe UI" w:hAnsi="Segoe UI" w:cs="Segoe UI"/>
              </w:rPr>
              <w:t>(3)(e)</w:t>
            </w:r>
          </w:p>
        </w:tc>
        <w:tc>
          <w:tcPr>
            <w:tcW w:w="6660" w:type="dxa"/>
            <w:tcBorders>
              <w:top w:val="nil"/>
            </w:tcBorders>
          </w:tcPr>
          <w:p w:rsidR="00E53018" w:rsidRPr="00F22594" w:rsidRDefault="00E53018" w:rsidP="00E53018">
            <w:pPr>
              <w:pStyle w:val="ListParagraph"/>
              <w:numPr>
                <w:ilvl w:val="0"/>
                <w:numId w:val="1"/>
              </w:numPr>
              <w:ind w:left="253" w:hanging="253"/>
              <w:rPr>
                <w:rFonts w:ascii="Segoe UI" w:hAnsi="Segoe UI" w:cs="Segoe UI"/>
              </w:rPr>
            </w:pPr>
            <w:r w:rsidRPr="00F22594">
              <w:rPr>
                <w:rFonts w:ascii="Segoe UI" w:hAnsi="Segoe UI" w:cs="Segoe UI"/>
              </w:rPr>
              <w:t>This section does not require attending providers to authorize care they believe to be medically unnecessary.</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Default="00E53018" w:rsidP="00E53018">
            <w:pPr>
              <w:jc w:val="center"/>
              <w:rPr>
                <w:rFonts w:ascii="Segoe UI" w:hAnsi="Segoe UI" w:cs="Segoe UI"/>
              </w:rPr>
            </w:pPr>
            <w:r w:rsidRPr="00F22594">
              <w:rPr>
                <w:rFonts w:ascii="Segoe UI" w:hAnsi="Segoe UI" w:cs="Segoe UI"/>
              </w:rPr>
              <w:t>Length of Stay</w:t>
            </w:r>
          </w:p>
          <w:p w:rsidR="00BF7C2B" w:rsidRDefault="00BF7C2B" w:rsidP="00E53018">
            <w:pPr>
              <w:jc w:val="center"/>
              <w:rPr>
                <w:rFonts w:ascii="Segoe UI" w:hAnsi="Segoe UI" w:cs="Segoe UI"/>
              </w:rPr>
            </w:pPr>
          </w:p>
          <w:p w:rsidR="00BF7C2B" w:rsidRPr="00F22594" w:rsidRDefault="00BF7C2B" w:rsidP="00E53018">
            <w:pPr>
              <w:jc w:val="center"/>
              <w:rPr>
                <w:rFonts w:ascii="Segoe UI" w:hAnsi="Segoe UI" w:cs="Segoe UI"/>
              </w:rPr>
            </w:pPr>
          </w:p>
        </w:tc>
        <w:tc>
          <w:tcPr>
            <w:tcW w:w="1350" w:type="dxa"/>
            <w:tcBorders>
              <w:top w:val="nil"/>
            </w:tcBorders>
          </w:tcPr>
          <w:p w:rsidR="00E53018" w:rsidRDefault="00E53018" w:rsidP="00DE18A0">
            <w:pPr>
              <w:ind w:left="-108" w:right="-108"/>
              <w:jc w:val="center"/>
              <w:rPr>
                <w:rFonts w:ascii="Segoe UI" w:hAnsi="Segoe UI" w:cs="Segoe UI"/>
              </w:rPr>
            </w:pPr>
            <w:r w:rsidRPr="00F22594">
              <w:rPr>
                <w:rFonts w:ascii="Segoe UI" w:hAnsi="Segoe UI" w:cs="Segoe UI"/>
              </w:rPr>
              <w:t>RCW 48.43.115(3) (“Erin Act”); PHSA 2704</w:t>
            </w:r>
          </w:p>
          <w:p w:rsidR="00E53018" w:rsidRPr="00F22594" w:rsidRDefault="00E53018" w:rsidP="00DE18A0">
            <w:pPr>
              <w:ind w:left="-108" w:right="-108"/>
              <w:jc w:val="center"/>
              <w:rPr>
                <w:rFonts w:ascii="Segoe UI" w:hAnsi="Segoe UI" w:cs="Segoe UI"/>
              </w:rPr>
            </w:pPr>
          </w:p>
        </w:tc>
        <w:tc>
          <w:tcPr>
            <w:tcW w:w="6660" w:type="dxa"/>
            <w:tcBorders>
              <w:top w:val="nil"/>
            </w:tcBorders>
          </w:tcPr>
          <w:p w:rsidR="00E53018" w:rsidRPr="00036859" w:rsidRDefault="00E53018" w:rsidP="00E53018">
            <w:pPr>
              <w:pStyle w:val="ListParagraph"/>
              <w:numPr>
                <w:ilvl w:val="0"/>
                <w:numId w:val="1"/>
              </w:numPr>
              <w:ind w:left="253" w:right="389" w:hanging="253"/>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w:t>
            </w:r>
            <w:r w:rsidRPr="00036859">
              <w:rPr>
                <w:rFonts w:ascii="Segoe UI" w:eastAsia="Arial" w:hAnsi="Segoe UI" w:cs="Segoe UI"/>
              </w:rPr>
              <w:t xml:space="preserve">e </w:t>
            </w:r>
            <w:r w:rsidRPr="00036859">
              <w:rPr>
                <w:rFonts w:ascii="Segoe UI" w:eastAsia="Arial" w:hAnsi="Segoe UI" w:cs="Segoe UI"/>
                <w:spacing w:val="-1"/>
              </w:rPr>
              <w:t>no</w:t>
            </w:r>
            <w:r w:rsidRPr="00036859">
              <w:rPr>
                <w:rFonts w:ascii="Segoe UI" w:eastAsia="Arial" w:hAnsi="Segoe UI" w:cs="Segoe UI"/>
              </w:rPr>
              <w:t>ti</w:t>
            </w:r>
            <w:r w:rsidRPr="00036859">
              <w:rPr>
                <w:rFonts w:ascii="Segoe UI" w:eastAsia="Arial" w:hAnsi="Segoe UI" w:cs="Segoe UI"/>
                <w:spacing w:val="1"/>
              </w:rPr>
              <w:t>c</w:t>
            </w:r>
            <w:r w:rsidRPr="00036859">
              <w:rPr>
                <w:rFonts w:ascii="Segoe UI" w:eastAsia="Arial" w:hAnsi="Segoe UI" w:cs="Segoe UI"/>
              </w:rPr>
              <w:t>e t</w:t>
            </w:r>
            <w:r w:rsidRPr="00036859">
              <w:rPr>
                <w:rFonts w:ascii="Segoe UI" w:eastAsia="Arial" w:hAnsi="Segoe UI" w:cs="Segoe UI"/>
                <w:spacing w:val="-1"/>
              </w:rPr>
              <w:t>ha</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spacing w:val="-1"/>
              </w:rPr>
              <w:t>a</w:t>
            </w:r>
            <w:r w:rsidRPr="00036859">
              <w:rPr>
                <w:rFonts w:ascii="Segoe UI" w:eastAsia="Arial" w:hAnsi="Segoe UI" w:cs="Segoe UI"/>
              </w:rPr>
              <w:t>lth</w:t>
            </w:r>
            <w:r w:rsidRPr="00036859">
              <w:rPr>
                <w:rFonts w:ascii="Segoe UI" w:eastAsia="Arial" w:hAnsi="Segoe UI" w:cs="Segoe UI"/>
                <w:spacing w:val="1"/>
              </w:rPr>
              <w:t xml:space="preserve"> </w:t>
            </w:r>
            <w:r w:rsidRPr="00036859">
              <w:rPr>
                <w:rFonts w:ascii="Segoe UI" w:eastAsia="Arial" w:hAnsi="Segoe UI" w:cs="Segoe UI"/>
              </w:rPr>
              <w:t>c</w:t>
            </w:r>
            <w:r w:rsidRPr="00036859">
              <w:rPr>
                <w:rFonts w:ascii="Segoe UI" w:eastAsia="Arial" w:hAnsi="Segoe UI" w:cs="Segoe UI"/>
                <w:spacing w:val="-1"/>
              </w:rPr>
              <w:t>a</w:t>
            </w:r>
            <w:r w:rsidRPr="00036859">
              <w:rPr>
                <w:rFonts w:ascii="Segoe UI" w:eastAsia="Arial" w:hAnsi="Segoe UI" w:cs="Segoe UI"/>
              </w:rPr>
              <w:t xml:space="preserve">re </w:t>
            </w:r>
            <w:r w:rsidRPr="00036859">
              <w:rPr>
                <w:rFonts w:ascii="Segoe UI" w:eastAsia="Arial" w:hAnsi="Segoe UI" w:cs="Segoe UI"/>
                <w:spacing w:val="-1"/>
              </w:rPr>
              <w:t>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spacing w:val="1"/>
              </w:rPr>
              <w:t>v</w:t>
            </w:r>
            <w:r w:rsidRPr="00036859">
              <w:rPr>
                <w:rFonts w:ascii="Segoe UI" w:eastAsia="Arial" w:hAnsi="Segoe UI" w:cs="Segoe UI"/>
              </w:rPr>
              <w:t>i</w:t>
            </w:r>
            <w:r w:rsidRPr="00036859">
              <w:rPr>
                <w:rFonts w:ascii="Segoe UI" w:eastAsia="Arial" w:hAnsi="Segoe UI" w:cs="Segoe UI"/>
                <w:spacing w:val="-1"/>
              </w:rPr>
              <w:t>de</w:t>
            </w:r>
            <w:r w:rsidRPr="00036859">
              <w:rPr>
                <w:rFonts w:ascii="Segoe UI" w:eastAsia="Arial" w:hAnsi="Segoe UI" w:cs="Segoe UI"/>
              </w:rPr>
              <w:t xml:space="preserve">r </w:t>
            </w:r>
            <w:r w:rsidRPr="00036859">
              <w:rPr>
                <w:rFonts w:ascii="Segoe UI" w:eastAsia="Arial" w:hAnsi="Segoe UI" w:cs="Segoe UI"/>
                <w:spacing w:val="1"/>
              </w:rPr>
              <w:t>i</w:t>
            </w:r>
            <w:r w:rsidRPr="00036859">
              <w:rPr>
                <w:rFonts w:ascii="Segoe UI" w:eastAsia="Arial" w:hAnsi="Segoe UI" w:cs="Segoe UI"/>
              </w:rPr>
              <w:t>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2"/>
              </w:rPr>
              <w:t>w</w:t>
            </w:r>
            <w:r w:rsidRPr="00036859">
              <w:rPr>
                <w:rFonts w:ascii="Segoe UI" w:eastAsia="Arial" w:hAnsi="Segoe UI" w:cs="Segoe UI"/>
              </w:rPr>
              <w:t>i</w:t>
            </w:r>
            <w:r w:rsidRPr="00036859">
              <w:rPr>
                <w:rFonts w:ascii="Segoe UI" w:eastAsia="Arial" w:hAnsi="Segoe UI" w:cs="Segoe UI"/>
                <w:spacing w:val="2"/>
              </w:rPr>
              <w:t>t</w:t>
            </w:r>
            <w:r w:rsidRPr="00036859">
              <w:rPr>
                <w:rFonts w:ascii="Segoe UI" w:eastAsia="Arial" w:hAnsi="Segoe UI" w:cs="Segoe UI"/>
              </w:rPr>
              <w:t>h t</w:t>
            </w:r>
            <w:r w:rsidRPr="00036859">
              <w:rPr>
                <w:rFonts w:ascii="Segoe UI" w:eastAsia="Arial" w:hAnsi="Segoe UI" w:cs="Segoe UI"/>
                <w:spacing w:val="-1"/>
              </w:rPr>
              <w:t xml:space="preserve">he </w:t>
            </w:r>
            <w:r w:rsidRPr="00036859">
              <w:rPr>
                <w:rFonts w:ascii="Segoe UI" w:eastAsia="Arial" w:hAnsi="Segoe UI" w:cs="Segoe UI"/>
              </w:rPr>
              <w:t>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Pr="00036859">
              <w:rPr>
                <w:rFonts w:ascii="Segoe UI" w:eastAsia="Arial" w:hAnsi="Segoe UI" w:cs="Segoe UI"/>
                <w:spacing w:val="3"/>
              </w:rPr>
              <w:t xml:space="preserve"> </w:t>
            </w:r>
            <w:r w:rsidRPr="00036859">
              <w:rPr>
                <w:rFonts w:ascii="Segoe UI" w:eastAsia="Arial" w:hAnsi="Segoe UI" w:cs="Segoe UI"/>
                <w:spacing w:val="-3"/>
              </w:rPr>
              <w:t>w</w:t>
            </w:r>
            <w:r w:rsidRPr="00036859">
              <w:rPr>
                <w:rFonts w:ascii="Segoe UI" w:eastAsia="Arial" w:hAnsi="Segoe UI" w:cs="Segoe UI"/>
              </w:rPr>
              <w:t>i</w:t>
            </w:r>
            <w:r w:rsidRPr="00036859">
              <w:rPr>
                <w:rFonts w:ascii="Segoe UI" w:eastAsia="Arial" w:hAnsi="Segoe UI" w:cs="Segoe UI"/>
                <w:spacing w:val="1"/>
              </w:rPr>
              <w:t>l</w:t>
            </w:r>
            <w:r w:rsidRPr="00036859">
              <w:rPr>
                <w:rFonts w:ascii="Segoe UI" w:eastAsia="Arial" w:hAnsi="Segoe UI" w:cs="Segoe UI"/>
              </w:rPr>
              <w:t xml:space="preserve">l </w:t>
            </w:r>
            <w:r w:rsidRPr="00036859">
              <w:rPr>
                <w:rFonts w:ascii="Segoe UI" w:eastAsia="Arial" w:hAnsi="Segoe UI" w:cs="Segoe UI"/>
                <w:spacing w:val="-1"/>
              </w:rPr>
              <w:t>de</w:t>
            </w:r>
            <w:r w:rsidRPr="00036859">
              <w:rPr>
                <w:rFonts w:ascii="Segoe UI" w:eastAsia="Arial" w:hAnsi="Segoe UI" w:cs="Segoe UI"/>
                <w:spacing w:val="2"/>
              </w:rPr>
              <w:t>t</w:t>
            </w:r>
            <w:r w:rsidRPr="00036859">
              <w:rPr>
                <w:rFonts w:ascii="Segoe UI" w:eastAsia="Arial" w:hAnsi="Segoe UI" w:cs="Segoe UI"/>
                <w:spacing w:val="-1"/>
              </w:rPr>
              <w:t>e</w:t>
            </w:r>
            <w:r w:rsidRPr="00036859">
              <w:rPr>
                <w:rFonts w:ascii="Segoe UI" w:eastAsia="Arial" w:hAnsi="Segoe UI" w:cs="Segoe UI"/>
              </w:rPr>
              <w:t>rmi</w:t>
            </w:r>
            <w:r w:rsidRPr="00036859">
              <w:rPr>
                <w:rFonts w:ascii="Segoe UI" w:eastAsia="Arial" w:hAnsi="Segoe UI" w:cs="Segoe UI"/>
                <w:spacing w:val="-1"/>
              </w:rPr>
              <w:t>n</w:t>
            </w:r>
            <w:r w:rsidRPr="00036859">
              <w:rPr>
                <w:rFonts w:ascii="Segoe UI" w:eastAsia="Arial" w:hAnsi="Segoe UI" w:cs="Segoe UI"/>
              </w:rPr>
              <w:t>e t</w:t>
            </w:r>
            <w:r w:rsidRPr="00036859">
              <w:rPr>
                <w:rFonts w:ascii="Segoe UI" w:eastAsia="Arial" w:hAnsi="Segoe UI" w:cs="Segoe UI"/>
                <w:spacing w:val="1"/>
              </w:rPr>
              <w:t>h</w:t>
            </w:r>
            <w:r w:rsidRPr="00036859">
              <w:rPr>
                <w:rFonts w:ascii="Segoe UI" w:eastAsia="Arial" w:hAnsi="Segoe UI" w:cs="Segoe UI"/>
              </w:rPr>
              <w:t>e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 xml:space="preserve">e </w:t>
            </w:r>
            <w:r w:rsidRPr="00036859">
              <w:rPr>
                <w:rFonts w:ascii="Segoe UI" w:eastAsia="Arial" w:hAnsi="Segoe UI" w:cs="Segoe UI"/>
                <w:spacing w:val="-1"/>
              </w:rPr>
              <w:t>an</w:t>
            </w:r>
            <w:r w:rsidRPr="00036859">
              <w:rPr>
                <w:rFonts w:ascii="Segoe UI" w:eastAsia="Arial" w:hAnsi="Segoe UI" w:cs="Segoe UI"/>
              </w:rPr>
              <w:t xml:space="preserve">d </w:t>
            </w:r>
            <w:r w:rsidRPr="00036859">
              <w:rPr>
                <w:rFonts w:ascii="Segoe UI" w:eastAsia="Arial" w:hAnsi="Segoe UI" w:cs="Segoe UI"/>
                <w:spacing w:val="1"/>
              </w:rPr>
              <w:t>l</w:t>
            </w:r>
            <w:r w:rsidRPr="00036859">
              <w:rPr>
                <w:rFonts w:ascii="Segoe UI" w:eastAsia="Arial" w:hAnsi="Segoe UI" w:cs="Segoe UI"/>
                <w:spacing w:val="-1"/>
              </w:rPr>
              <w:t>e</w:t>
            </w:r>
            <w:r w:rsidRPr="00036859">
              <w:rPr>
                <w:rFonts w:ascii="Segoe UI" w:eastAsia="Arial" w:hAnsi="Segoe UI" w:cs="Segoe UI"/>
                <w:spacing w:val="1"/>
              </w:rPr>
              <w:t>n</w:t>
            </w:r>
            <w:r w:rsidRPr="00036859">
              <w:rPr>
                <w:rFonts w:ascii="Segoe UI" w:eastAsia="Arial" w:hAnsi="Segoe UI" w:cs="Segoe UI"/>
                <w:spacing w:val="-1"/>
              </w:rPr>
              <w:t>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spacing w:val="-1"/>
              </w:rPr>
              <w:t>ho</w:t>
            </w:r>
            <w:r w:rsidRPr="00036859">
              <w:rPr>
                <w:rFonts w:ascii="Segoe UI" w:eastAsia="Arial" w:hAnsi="Segoe UI" w:cs="Segoe UI"/>
              </w:rPr>
              <w:t>s</w:t>
            </w:r>
            <w:r w:rsidRPr="00036859">
              <w:rPr>
                <w:rFonts w:ascii="Segoe UI" w:eastAsia="Arial" w:hAnsi="Segoe UI" w:cs="Segoe UI"/>
                <w:spacing w:val="-1"/>
              </w:rPr>
              <w:t>p</w:t>
            </w:r>
            <w:r w:rsidRPr="00036859">
              <w:rPr>
                <w:rFonts w:ascii="Segoe UI" w:eastAsia="Arial" w:hAnsi="Segoe UI" w:cs="Segoe UI"/>
              </w:rPr>
              <w:t>it</w:t>
            </w:r>
            <w:r w:rsidRPr="00036859">
              <w:rPr>
                <w:rFonts w:ascii="Segoe UI" w:eastAsia="Arial" w:hAnsi="Segoe UI" w:cs="Segoe UI"/>
                <w:spacing w:val="1"/>
              </w:rPr>
              <w:t>a</w:t>
            </w:r>
            <w:r w:rsidRPr="00036859">
              <w:rPr>
                <w:rFonts w:ascii="Segoe UI" w:eastAsia="Arial" w:hAnsi="Segoe UI" w:cs="Segoe UI"/>
              </w:rPr>
              <w:t>l st</w:t>
            </w:r>
            <w:r w:rsidRPr="00036859">
              <w:rPr>
                <w:rFonts w:ascii="Segoe UI" w:eastAsia="Arial" w:hAnsi="Segoe UI" w:cs="Segoe UI"/>
                <w:spacing w:val="1"/>
              </w:rPr>
              <w:t>a</w:t>
            </w:r>
            <w:r w:rsidRPr="00036859">
              <w:rPr>
                <w:rFonts w:ascii="Segoe UI" w:eastAsia="Arial" w:hAnsi="Segoe UI" w:cs="Segoe UI"/>
                <w:spacing w:val="-2"/>
              </w:rPr>
              <w:t>y</w:t>
            </w:r>
            <w:r w:rsidRPr="00036859">
              <w:rPr>
                <w:rFonts w:ascii="Segoe UI" w:eastAsia="Arial" w:hAnsi="Segoe UI" w:cs="Segoe UI"/>
              </w:rPr>
              <w:t>.</w:t>
            </w:r>
          </w:p>
          <w:p w:rsidR="00E53018" w:rsidRPr="00036859" w:rsidRDefault="00E53018" w:rsidP="00E53018">
            <w:pPr>
              <w:pStyle w:val="ListParagraph"/>
              <w:numPr>
                <w:ilvl w:val="1"/>
                <w:numId w:val="1"/>
              </w:numPr>
              <w:ind w:left="613" w:right="389"/>
              <w:rPr>
                <w:rFonts w:ascii="Segoe UI" w:eastAsia="Arial" w:hAnsi="Segoe UI" w:cs="Segoe UI"/>
              </w:rPr>
            </w:pPr>
            <w:r w:rsidRPr="00036859">
              <w:rPr>
                <w:rFonts w:ascii="Segoe UI" w:eastAsia="Arial" w:hAnsi="Segoe UI" w:cs="Segoe UI"/>
              </w:rPr>
              <w:t>If</w:t>
            </w:r>
            <w:r w:rsidRPr="00036859">
              <w:rPr>
                <w:rFonts w:ascii="Segoe UI" w:eastAsia="Arial" w:hAnsi="Segoe UI" w:cs="Segoe UI"/>
                <w:spacing w:val="1"/>
              </w:rPr>
              <w:t xml:space="preserve"> </w:t>
            </w:r>
            <w:r w:rsidRPr="00036859">
              <w:rPr>
                <w:rFonts w:ascii="Segoe UI" w:eastAsia="Arial" w:hAnsi="Segoe UI" w:cs="Segoe UI"/>
              </w:rPr>
              <w:t>l</w:t>
            </w:r>
            <w:r w:rsidRPr="00036859">
              <w:rPr>
                <w:rFonts w:ascii="Segoe UI" w:eastAsia="Arial" w:hAnsi="Segoe UI" w:cs="Segoe UI"/>
                <w:spacing w:val="-1"/>
              </w:rPr>
              <w:t>eng</w:t>
            </w:r>
            <w:r w:rsidRPr="00036859">
              <w:rPr>
                <w:rFonts w:ascii="Segoe UI" w:eastAsia="Arial" w:hAnsi="Segoe UI" w:cs="Segoe UI"/>
              </w:rPr>
              <w:t xml:space="preserve">th </w:t>
            </w:r>
            <w:r w:rsidRPr="00036859">
              <w:rPr>
                <w:rFonts w:ascii="Segoe UI" w:eastAsia="Arial" w:hAnsi="Segoe UI" w:cs="Segoe UI"/>
                <w:spacing w:val="-1"/>
              </w:rPr>
              <w:t>o</w:t>
            </w:r>
            <w:r w:rsidRPr="00036859">
              <w:rPr>
                <w:rFonts w:ascii="Segoe UI" w:eastAsia="Arial" w:hAnsi="Segoe UI" w:cs="Segoe UI"/>
              </w:rPr>
              <w:t>f</w:t>
            </w:r>
            <w:r w:rsidRPr="00036859">
              <w:rPr>
                <w:rFonts w:ascii="Segoe UI" w:eastAsia="Arial" w:hAnsi="Segoe UI" w:cs="Segoe UI"/>
                <w:spacing w:val="1"/>
              </w:rPr>
              <w:t xml:space="preserve"> </w:t>
            </w:r>
            <w:r w:rsidRPr="00036859">
              <w:rPr>
                <w:rFonts w:ascii="Segoe UI" w:eastAsia="Arial" w:hAnsi="Segoe UI" w:cs="Segoe UI"/>
              </w:rPr>
              <w:t>st</w:t>
            </w:r>
            <w:r w:rsidRPr="00036859">
              <w:rPr>
                <w:rFonts w:ascii="Segoe UI" w:eastAsia="Arial" w:hAnsi="Segoe UI" w:cs="Segoe UI"/>
                <w:spacing w:val="1"/>
              </w:rPr>
              <w:t>a</w:t>
            </w:r>
            <w:r w:rsidRPr="00036859">
              <w:rPr>
                <w:rFonts w:ascii="Segoe UI" w:eastAsia="Arial" w:hAnsi="Segoe UI" w:cs="Segoe UI"/>
              </w:rPr>
              <w:t>y</w:t>
            </w:r>
            <w:r w:rsidRPr="00036859">
              <w:rPr>
                <w:rFonts w:ascii="Segoe UI" w:eastAsia="Arial" w:hAnsi="Segoe UI" w:cs="Segoe UI"/>
                <w:spacing w:val="-1"/>
              </w:rPr>
              <w:t xml:space="preserve"> gu</w:t>
            </w:r>
            <w:r w:rsidRPr="00036859">
              <w:rPr>
                <w:rFonts w:ascii="Segoe UI" w:eastAsia="Arial" w:hAnsi="Segoe UI" w:cs="Segoe UI"/>
              </w:rPr>
              <w:t>i</w:t>
            </w:r>
            <w:r w:rsidRPr="00036859">
              <w:rPr>
                <w:rFonts w:ascii="Segoe UI" w:eastAsia="Arial" w:hAnsi="Segoe UI" w:cs="Segoe UI"/>
                <w:spacing w:val="1"/>
              </w:rPr>
              <w:t>d</w:t>
            </w:r>
            <w:r w:rsidRPr="00036859">
              <w:rPr>
                <w:rFonts w:ascii="Segoe UI" w:eastAsia="Arial" w:hAnsi="Segoe UI" w:cs="Segoe UI"/>
                <w:spacing w:val="-1"/>
              </w:rPr>
              <w:t>e</w:t>
            </w:r>
            <w:r w:rsidRPr="00036859">
              <w:rPr>
                <w:rFonts w:ascii="Segoe UI" w:eastAsia="Arial" w:hAnsi="Segoe UI" w:cs="Segoe UI"/>
              </w:rPr>
              <w:t>l</w:t>
            </w:r>
            <w:r w:rsidRPr="00036859">
              <w:rPr>
                <w:rFonts w:ascii="Segoe UI" w:eastAsia="Arial" w:hAnsi="Segoe UI" w:cs="Segoe UI"/>
                <w:spacing w:val="1"/>
              </w:rPr>
              <w:t>i</w:t>
            </w:r>
            <w:r w:rsidRPr="00036859">
              <w:rPr>
                <w:rFonts w:ascii="Segoe UI" w:eastAsia="Arial" w:hAnsi="Segoe UI" w:cs="Segoe UI"/>
                <w:spacing w:val="-1"/>
              </w:rPr>
              <w:t>n</w:t>
            </w:r>
            <w:r w:rsidRPr="00036859">
              <w:rPr>
                <w:rFonts w:ascii="Segoe UI" w:eastAsia="Arial" w:hAnsi="Segoe UI" w:cs="Segoe UI"/>
              </w:rPr>
              <w:t>e is st</w:t>
            </w:r>
            <w:r w:rsidRPr="00036859">
              <w:rPr>
                <w:rFonts w:ascii="Segoe UI" w:eastAsia="Arial" w:hAnsi="Segoe UI" w:cs="Segoe UI"/>
                <w:spacing w:val="-1"/>
              </w:rPr>
              <w:t>a</w:t>
            </w:r>
            <w:r w:rsidRPr="00036859">
              <w:rPr>
                <w:rFonts w:ascii="Segoe UI" w:eastAsia="Arial" w:hAnsi="Segoe UI" w:cs="Segoe UI"/>
              </w:rPr>
              <w:t>t</w:t>
            </w:r>
            <w:r w:rsidRPr="00036859">
              <w:rPr>
                <w:rFonts w:ascii="Segoe UI" w:eastAsia="Arial" w:hAnsi="Segoe UI" w:cs="Segoe UI"/>
                <w:spacing w:val="-1"/>
              </w:rPr>
              <w:t>e</w:t>
            </w:r>
            <w:r w:rsidRPr="00036859">
              <w:rPr>
                <w:rFonts w:ascii="Segoe UI" w:eastAsia="Arial" w:hAnsi="Segoe UI" w:cs="Segoe UI"/>
              </w:rPr>
              <w:t>d it</w:t>
            </w:r>
            <w:r w:rsidRPr="00036859">
              <w:rPr>
                <w:rFonts w:ascii="Segoe UI" w:eastAsia="Arial" w:hAnsi="Segoe UI" w:cs="Segoe UI"/>
                <w:spacing w:val="1"/>
              </w:rPr>
              <w:t xml:space="preserve"> </w:t>
            </w:r>
            <w:r w:rsidRPr="00036859">
              <w:rPr>
                <w:rFonts w:ascii="Segoe UI" w:eastAsia="Arial" w:hAnsi="Segoe UI" w:cs="Segoe UI"/>
              </w:rPr>
              <w:t>m</w:t>
            </w:r>
            <w:r w:rsidRPr="00036859">
              <w:rPr>
                <w:rFonts w:ascii="Segoe UI" w:eastAsia="Arial" w:hAnsi="Segoe UI" w:cs="Segoe UI"/>
                <w:spacing w:val="-1"/>
              </w:rPr>
              <w:t>u</w:t>
            </w:r>
            <w:r w:rsidRPr="00036859">
              <w:rPr>
                <w:rFonts w:ascii="Segoe UI" w:eastAsia="Arial" w:hAnsi="Segoe UI" w:cs="Segoe UI"/>
              </w:rPr>
              <w:t>st</w:t>
            </w:r>
            <w:r w:rsidRPr="00036859">
              <w:rPr>
                <w:rFonts w:ascii="Segoe UI" w:eastAsia="Arial" w:hAnsi="Segoe UI" w:cs="Segoe UI"/>
                <w:spacing w:val="1"/>
              </w:rPr>
              <w:t xml:space="preserve"> </w:t>
            </w:r>
            <w:r w:rsidRPr="00036859">
              <w:rPr>
                <w:rFonts w:ascii="Segoe UI" w:eastAsia="Arial" w:hAnsi="Segoe UI" w:cs="Segoe UI"/>
                <w:spacing w:val="-1"/>
              </w:rPr>
              <w:t>b</w:t>
            </w:r>
            <w:r w:rsidRPr="00036859">
              <w:rPr>
                <w:rFonts w:ascii="Segoe UI" w:eastAsia="Arial" w:hAnsi="Segoe UI" w:cs="Segoe UI"/>
              </w:rPr>
              <w:t>e</w:t>
            </w:r>
            <w:r w:rsidRPr="00036859">
              <w:rPr>
                <w:rFonts w:ascii="Segoe UI" w:eastAsia="Arial" w:hAnsi="Segoe UI" w:cs="Segoe UI"/>
                <w:spacing w:val="1"/>
              </w:rPr>
              <w:t xml:space="preserve"> </w:t>
            </w:r>
            <w:r w:rsidRPr="00036859">
              <w:rPr>
                <w:rFonts w:ascii="Segoe UI" w:eastAsia="Arial" w:hAnsi="Segoe UI" w:cs="Segoe UI"/>
                <w:spacing w:val="-1"/>
              </w:rPr>
              <w:t>n</w:t>
            </w:r>
            <w:r w:rsidRPr="00036859">
              <w:rPr>
                <w:rFonts w:ascii="Segoe UI" w:eastAsia="Arial" w:hAnsi="Segoe UI" w:cs="Segoe UI"/>
              </w:rPr>
              <w:t>o l</w:t>
            </w:r>
            <w:r w:rsidRPr="00036859">
              <w:rPr>
                <w:rFonts w:ascii="Segoe UI" w:eastAsia="Arial" w:hAnsi="Segoe UI" w:cs="Segoe UI"/>
                <w:spacing w:val="-1"/>
              </w:rPr>
              <w:t>e</w:t>
            </w:r>
            <w:r w:rsidRPr="00036859">
              <w:rPr>
                <w:rFonts w:ascii="Segoe UI" w:eastAsia="Arial" w:hAnsi="Segoe UI" w:cs="Segoe UI"/>
              </w:rPr>
              <w:t>ss t</w:t>
            </w:r>
            <w:r w:rsidRPr="00036859">
              <w:rPr>
                <w:rFonts w:ascii="Segoe UI" w:eastAsia="Arial" w:hAnsi="Segoe UI" w:cs="Segoe UI"/>
                <w:spacing w:val="-1"/>
              </w:rPr>
              <w:t>h</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rPr>
              <w:t>:</w:t>
            </w:r>
            <w:r w:rsidRPr="00036859">
              <w:rPr>
                <w:rFonts w:ascii="Segoe UI" w:eastAsia="Arial" w:hAnsi="Segoe UI" w:cs="Segoe UI"/>
                <w:spacing w:val="1"/>
              </w:rPr>
              <w:t xml:space="preserve"> </w:t>
            </w:r>
            <w:r w:rsidRPr="00036859">
              <w:rPr>
                <w:rFonts w:ascii="Segoe UI" w:eastAsia="Arial" w:hAnsi="Segoe UI" w:cs="Segoe UI"/>
                <w:spacing w:val="-1"/>
              </w:rPr>
              <w:t>48</w:t>
            </w:r>
            <w:r w:rsidRPr="00036859">
              <w:rPr>
                <w:rFonts w:ascii="Segoe UI" w:eastAsia="Arial" w:hAnsi="Segoe UI" w:cs="Segoe UI"/>
              </w:rPr>
              <w:t>-</w:t>
            </w:r>
            <w:r w:rsidRPr="00036859">
              <w:rPr>
                <w:rFonts w:ascii="Segoe UI" w:eastAsia="Arial" w:hAnsi="Segoe UI" w:cs="Segoe UI"/>
                <w:spacing w:val="-1"/>
              </w:rPr>
              <w:t>h</w:t>
            </w:r>
            <w:r w:rsidRPr="00036859">
              <w:rPr>
                <w:rFonts w:ascii="Segoe UI" w:eastAsia="Arial" w:hAnsi="Segoe UI" w:cs="Segoe UI"/>
                <w:spacing w:val="1"/>
              </w:rPr>
              <w:t>o</w:t>
            </w:r>
            <w:r w:rsidRPr="00036859">
              <w:rPr>
                <w:rFonts w:ascii="Segoe UI" w:eastAsia="Arial" w:hAnsi="Segoe UI" w:cs="Segoe UI"/>
                <w:spacing w:val="-1"/>
              </w:rPr>
              <w:t>u</w:t>
            </w:r>
            <w:r w:rsidRPr="00036859">
              <w:rPr>
                <w:rFonts w:ascii="Segoe UI" w:eastAsia="Arial" w:hAnsi="Segoe UI" w:cs="Segoe UI"/>
              </w:rPr>
              <w:t xml:space="preserve">r </w:t>
            </w:r>
            <w:r w:rsidRPr="00036859">
              <w:rPr>
                <w:rFonts w:ascii="Segoe UI" w:eastAsia="Arial" w:hAnsi="Segoe UI" w:cs="Segoe UI"/>
                <w:spacing w:val="-1"/>
              </w:rPr>
              <w:t>no</w:t>
            </w:r>
            <w:r w:rsidRPr="00036859">
              <w:rPr>
                <w:rFonts w:ascii="Segoe UI" w:eastAsia="Arial" w:hAnsi="Segoe UI" w:cs="Segoe UI"/>
              </w:rPr>
              <w:t>rm</w:t>
            </w:r>
            <w:r w:rsidRPr="00036859">
              <w:rPr>
                <w:rFonts w:ascii="Segoe UI" w:eastAsia="Arial" w:hAnsi="Segoe UI" w:cs="Segoe UI"/>
                <w:spacing w:val="1"/>
              </w:rPr>
              <w:t>a</w:t>
            </w:r>
            <w:r w:rsidRPr="00036859">
              <w:rPr>
                <w:rFonts w:ascii="Segoe UI" w:eastAsia="Arial" w:hAnsi="Segoe UI" w:cs="Segoe UI"/>
              </w:rPr>
              <w:t xml:space="preserve">l </w:t>
            </w:r>
            <w:r w:rsidRPr="00036859">
              <w:rPr>
                <w:rFonts w:ascii="Segoe UI" w:eastAsia="Arial" w:hAnsi="Segoe UI" w:cs="Segoe UI"/>
                <w:spacing w:val="-1"/>
              </w:rPr>
              <w:t>b</w:t>
            </w:r>
            <w:r w:rsidRPr="00036859">
              <w:rPr>
                <w:rFonts w:ascii="Segoe UI" w:eastAsia="Arial" w:hAnsi="Segoe UI" w:cs="Segoe UI"/>
              </w:rPr>
              <w:t>irt</w:t>
            </w:r>
            <w:r w:rsidRPr="00036859">
              <w:rPr>
                <w:rFonts w:ascii="Segoe UI" w:eastAsia="Arial" w:hAnsi="Segoe UI" w:cs="Segoe UI"/>
                <w:spacing w:val="-1"/>
              </w:rPr>
              <w:t>h</w:t>
            </w:r>
            <w:r w:rsidRPr="00036859">
              <w:rPr>
                <w:rFonts w:ascii="Segoe UI" w:eastAsia="Arial" w:hAnsi="Segoe UI" w:cs="Segoe UI"/>
              </w:rPr>
              <w:t>/</w:t>
            </w:r>
            <w:r w:rsidRPr="00036859">
              <w:rPr>
                <w:rFonts w:ascii="Segoe UI" w:eastAsia="Arial" w:hAnsi="Segoe UI" w:cs="Segoe UI"/>
                <w:spacing w:val="-1"/>
              </w:rPr>
              <w:t>9</w:t>
            </w:r>
            <w:r w:rsidRPr="00036859">
              <w:rPr>
                <w:rFonts w:ascii="Segoe UI" w:eastAsia="Arial" w:hAnsi="Segoe UI" w:cs="Segoe UI"/>
              </w:rPr>
              <w:t>6 c</w:t>
            </w:r>
            <w:r w:rsidRPr="00036859">
              <w:rPr>
                <w:rFonts w:ascii="Segoe UI" w:eastAsia="Arial" w:hAnsi="Segoe UI" w:cs="Segoe UI"/>
                <w:spacing w:val="1"/>
              </w:rPr>
              <w:t>a</w:t>
            </w:r>
            <w:r w:rsidRPr="00036859">
              <w:rPr>
                <w:rFonts w:ascii="Segoe UI" w:eastAsia="Arial" w:hAnsi="Segoe UI" w:cs="Segoe UI"/>
                <w:spacing w:val="-1"/>
              </w:rPr>
              <w:t>e</w:t>
            </w:r>
            <w:r w:rsidRPr="00036859">
              <w:rPr>
                <w:rFonts w:ascii="Segoe UI" w:eastAsia="Arial" w:hAnsi="Segoe UI" w:cs="Segoe UI"/>
              </w:rPr>
              <w:t>s</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i</w:t>
            </w:r>
            <w:r w:rsidRPr="00036859">
              <w:rPr>
                <w:rFonts w:ascii="Segoe UI" w:eastAsia="Arial" w:hAnsi="Segoe UI" w:cs="Segoe UI"/>
                <w:spacing w:val="-1"/>
              </w:rPr>
              <w:t>a</w:t>
            </w:r>
            <w:r w:rsidRPr="00036859">
              <w:rPr>
                <w:rFonts w:ascii="Segoe UI" w:eastAsia="Arial" w:hAnsi="Segoe UI" w:cs="Segoe UI"/>
              </w:rPr>
              <w:t>n s</w:t>
            </w:r>
            <w:r w:rsidRPr="00036859">
              <w:rPr>
                <w:rFonts w:ascii="Segoe UI" w:eastAsia="Arial" w:hAnsi="Segoe UI" w:cs="Segoe UI"/>
                <w:spacing w:val="-1"/>
              </w:rPr>
              <w:t>e</w:t>
            </w:r>
            <w:r w:rsidRPr="00036859">
              <w:rPr>
                <w:rFonts w:ascii="Segoe UI" w:eastAsia="Arial" w:hAnsi="Segoe UI" w:cs="Segoe UI"/>
              </w:rPr>
              <w:t>ct</w:t>
            </w:r>
            <w:r w:rsidRPr="00036859">
              <w:rPr>
                <w:rFonts w:ascii="Segoe UI" w:eastAsia="Arial" w:hAnsi="Segoe UI" w:cs="Segoe UI"/>
                <w:spacing w:val="1"/>
              </w:rPr>
              <w:t>i</w:t>
            </w:r>
            <w:r w:rsidRPr="00036859">
              <w:rPr>
                <w:rFonts w:ascii="Segoe UI" w:eastAsia="Arial" w:hAnsi="Segoe UI" w:cs="Segoe UI"/>
                <w:spacing w:val="-1"/>
              </w:rPr>
              <w:t>o</w:t>
            </w:r>
            <w:r w:rsidRPr="00036859">
              <w:rPr>
                <w:rFonts w:ascii="Segoe UI" w:eastAsia="Arial" w:hAnsi="Segoe UI" w:cs="Segoe UI"/>
              </w:rPr>
              <w:t xml:space="preserve">n </w:t>
            </w:r>
            <w:r w:rsidRPr="00036859">
              <w:rPr>
                <w:rFonts w:ascii="Segoe UI" w:eastAsia="Arial" w:hAnsi="Segoe UI" w:cs="Segoe UI"/>
                <w:spacing w:val="1"/>
              </w:rPr>
              <w:t>b</w:t>
            </w:r>
            <w:r w:rsidRPr="00036859">
              <w:rPr>
                <w:rFonts w:ascii="Segoe UI" w:eastAsia="Arial" w:hAnsi="Segoe UI" w:cs="Segoe UI"/>
              </w:rPr>
              <w:t>irt</w:t>
            </w:r>
            <w:r>
              <w:rPr>
                <w:rFonts w:ascii="Segoe UI" w:eastAsia="Arial" w:hAnsi="Segoe UI" w:cs="Segoe UI"/>
                <w:spacing w:val="-1"/>
              </w:rPr>
              <w:t>h</w:t>
            </w:r>
          </w:p>
          <w:p w:rsidR="00E53018" w:rsidRPr="00036859" w:rsidRDefault="00E53018" w:rsidP="00E53018">
            <w:pPr>
              <w:pStyle w:val="ListParagraph"/>
              <w:numPr>
                <w:ilvl w:val="1"/>
                <w:numId w:val="1"/>
              </w:numPr>
              <w:ind w:left="613" w:right="389"/>
              <w:rPr>
                <w:rFonts w:ascii="Segoe UI" w:eastAsia="Arial" w:hAnsi="Segoe UI" w:cs="Segoe UI"/>
              </w:rPr>
            </w:pPr>
            <w:r w:rsidRPr="00036859">
              <w:rPr>
                <w:rFonts w:ascii="Segoe UI" w:eastAsia="Arial" w:hAnsi="Segoe UI" w:cs="Segoe UI"/>
                <w:spacing w:val="2"/>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p</w:t>
            </w:r>
            <w:r w:rsidRPr="00036859">
              <w:rPr>
                <w:rFonts w:ascii="Segoe UI" w:eastAsia="Arial" w:hAnsi="Segoe UI" w:cs="Segoe UI"/>
              </w:rPr>
              <w:t>l</w:t>
            </w:r>
            <w:r w:rsidRPr="00036859">
              <w:rPr>
                <w:rFonts w:ascii="Segoe UI" w:eastAsia="Arial" w:hAnsi="Segoe UI" w:cs="Segoe UI"/>
                <w:spacing w:val="-1"/>
              </w:rPr>
              <w:t>a</w:t>
            </w:r>
            <w:r w:rsidRPr="00036859">
              <w:rPr>
                <w:rFonts w:ascii="Segoe UI" w:eastAsia="Arial" w:hAnsi="Segoe UI" w:cs="Segoe UI"/>
              </w:rPr>
              <w:t>n c</w:t>
            </w:r>
            <w:r w:rsidRPr="00036859">
              <w:rPr>
                <w:rFonts w:ascii="Segoe UI" w:eastAsia="Arial" w:hAnsi="Segoe UI" w:cs="Segoe UI"/>
                <w:spacing w:val="1"/>
              </w:rPr>
              <w:t>a</w:t>
            </w:r>
            <w:r w:rsidRPr="00036859">
              <w:rPr>
                <w:rFonts w:ascii="Segoe UI" w:eastAsia="Arial" w:hAnsi="Segoe UI" w:cs="Segoe UI"/>
                <w:spacing w:val="-1"/>
              </w:rPr>
              <w:t>n</w:t>
            </w:r>
            <w:r w:rsidRPr="00036859">
              <w:rPr>
                <w:rFonts w:ascii="Segoe UI" w:eastAsia="Arial" w:hAnsi="Segoe UI" w:cs="Segoe UI"/>
                <w:spacing w:val="1"/>
              </w:rPr>
              <w:t>n</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 xml:space="preserve"> </w:t>
            </w:r>
            <w:r w:rsidRPr="00036859">
              <w:rPr>
                <w:rFonts w:ascii="Segoe UI" w:eastAsia="Arial" w:hAnsi="Segoe UI" w:cs="Segoe UI"/>
              </w:rPr>
              <w:t>r</w:t>
            </w:r>
            <w:r w:rsidRPr="00036859">
              <w:rPr>
                <w:rFonts w:ascii="Segoe UI" w:eastAsia="Arial" w:hAnsi="Segoe UI" w:cs="Segoe UI"/>
                <w:spacing w:val="-1"/>
              </w:rPr>
              <w:t>e</w:t>
            </w:r>
            <w:r w:rsidRPr="00036859">
              <w:rPr>
                <w:rFonts w:ascii="Segoe UI" w:eastAsia="Arial" w:hAnsi="Segoe UI" w:cs="Segoe UI"/>
              </w:rPr>
              <w:t>strict</w:t>
            </w:r>
            <w:r w:rsidRPr="00036859">
              <w:rPr>
                <w:rFonts w:ascii="Segoe UI" w:eastAsia="Arial" w:hAnsi="Segoe UI" w:cs="Segoe UI"/>
                <w:spacing w:val="1"/>
              </w:rPr>
              <w:t xml:space="preserve"> </w:t>
            </w:r>
            <w:r w:rsidRPr="00036859">
              <w:rPr>
                <w:rFonts w:ascii="Segoe UI" w:eastAsia="Arial" w:hAnsi="Segoe UI" w:cs="Segoe UI"/>
              </w:rPr>
              <w:t>f</w:t>
            </w:r>
            <w:r w:rsidRPr="00036859">
              <w:rPr>
                <w:rFonts w:ascii="Segoe UI" w:eastAsia="Arial" w:hAnsi="Segoe UI" w:cs="Segoe UI"/>
                <w:spacing w:val="-1"/>
              </w:rPr>
              <w:t>o</w:t>
            </w:r>
            <w:r w:rsidRPr="00036859">
              <w:rPr>
                <w:rFonts w:ascii="Segoe UI" w:eastAsia="Arial" w:hAnsi="Segoe UI" w:cs="Segoe UI"/>
              </w:rPr>
              <w:t>ll</w:t>
            </w:r>
            <w:r w:rsidRPr="00036859">
              <w:rPr>
                <w:rFonts w:ascii="Segoe UI" w:eastAsia="Arial" w:hAnsi="Segoe UI" w:cs="Segoe UI"/>
                <w:spacing w:val="1"/>
              </w:rPr>
              <w:t>o</w:t>
            </w:r>
            <w:r w:rsidRPr="00036859">
              <w:rPr>
                <w:rFonts w:ascii="Segoe UI" w:eastAsia="Arial" w:hAnsi="Segoe UI" w:cs="Segoe UI"/>
                <w:spacing w:val="-2"/>
              </w:rPr>
              <w:t>w</w:t>
            </w:r>
            <w:r w:rsidRPr="00036859">
              <w:rPr>
                <w:rFonts w:ascii="Segoe UI" w:eastAsia="Arial" w:hAnsi="Segoe UI" w:cs="Segoe UI"/>
                <w:spacing w:val="1"/>
              </w:rPr>
              <w:t>-u</w:t>
            </w:r>
            <w:r w:rsidRPr="00036859">
              <w:rPr>
                <w:rFonts w:ascii="Segoe UI" w:eastAsia="Arial" w:hAnsi="Segoe UI" w:cs="Segoe UI"/>
              </w:rPr>
              <w:t>p c</w:t>
            </w:r>
            <w:r w:rsidRPr="00036859">
              <w:rPr>
                <w:rFonts w:ascii="Segoe UI" w:eastAsia="Arial" w:hAnsi="Segoe UI" w:cs="Segoe UI"/>
                <w:spacing w:val="-1"/>
              </w:rPr>
              <w:t>a</w:t>
            </w:r>
            <w:r w:rsidRPr="00036859">
              <w:rPr>
                <w:rFonts w:ascii="Segoe UI" w:eastAsia="Arial" w:hAnsi="Segoe UI" w:cs="Segoe UI"/>
                <w:spacing w:val="1"/>
              </w:rPr>
              <w:t>r</w:t>
            </w:r>
            <w:r w:rsidRPr="00036859">
              <w:rPr>
                <w:rFonts w:ascii="Segoe UI" w:eastAsia="Arial" w:hAnsi="Segoe UI" w:cs="Segoe UI"/>
              </w:rPr>
              <w:t>e</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spacing w:val="-1"/>
              </w:rPr>
              <w:t>h</w:t>
            </w:r>
            <w:r w:rsidRPr="00036859">
              <w:rPr>
                <w:rFonts w:ascii="Segoe UI" w:eastAsia="Arial" w:hAnsi="Segoe UI" w:cs="Segoe UI"/>
                <w:spacing w:val="1"/>
              </w:rPr>
              <w:t>e</w:t>
            </w:r>
            <w:r w:rsidRPr="00036859">
              <w:rPr>
                <w:rFonts w:ascii="Segoe UI" w:eastAsia="Arial" w:hAnsi="Segoe UI" w:cs="Segoe UI"/>
              </w:rPr>
              <w:t xml:space="preserve">n </w:t>
            </w:r>
            <w:r w:rsidRPr="00036859">
              <w:rPr>
                <w:rFonts w:ascii="Segoe UI" w:eastAsia="Arial" w:hAnsi="Segoe UI" w:cs="Segoe UI"/>
                <w:spacing w:val="-1"/>
              </w:rPr>
              <w:t>o</w:t>
            </w:r>
            <w:r w:rsidRPr="00036859">
              <w:rPr>
                <w:rFonts w:ascii="Segoe UI" w:eastAsia="Arial" w:hAnsi="Segoe UI" w:cs="Segoe UI"/>
              </w:rPr>
              <w:t>r</w:t>
            </w:r>
            <w:r w:rsidRPr="00036859">
              <w:rPr>
                <w:rFonts w:ascii="Segoe UI" w:eastAsia="Arial" w:hAnsi="Segoe UI" w:cs="Segoe UI"/>
                <w:spacing w:val="-1"/>
              </w:rPr>
              <w:t>de</w:t>
            </w:r>
            <w:r w:rsidRPr="00036859">
              <w:rPr>
                <w:rFonts w:ascii="Segoe UI" w:eastAsia="Arial" w:hAnsi="Segoe UI" w:cs="Segoe UI"/>
                <w:spacing w:val="1"/>
              </w:rPr>
              <w:t>r</w:t>
            </w:r>
            <w:r w:rsidRPr="00036859">
              <w:rPr>
                <w:rFonts w:ascii="Segoe UI" w:eastAsia="Arial" w:hAnsi="Segoe UI" w:cs="Segoe UI"/>
                <w:spacing w:val="-1"/>
              </w:rPr>
              <w:t>e</w:t>
            </w:r>
            <w:r w:rsidRPr="00036859">
              <w:rPr>
                <w:rFonts w:ascii="Segoe UI" w:eastAsia="Arial" w:hAnsi="Segoe UI" w:cs="Segoe UI"/>
              </w:rPr>
              <w:t xml:space="preserve">d </w:t>
            </w:r>
            <w:r w:rsidRPr="00036859">
              <w:rPr>
                <w:rFonts w:ascii="Segoe UI" w:eastAsia="Arial" w:hAnsi="Segoe UI" w:cs="Segoe UI"/>
                <w:spacing w:val="1"/>
              </w:rPr>
              <w:t>b</w:t>
            </w:r>
            <w:r w:rsidRPr="00036859">
              <w:rPr>
                <w:rFonts w:ascii="Segoe UI" w:eastAsia="Arial" w:hAnsi="Segoe UI" w:cs="Segoe UI"/>
              </w:rPr>
              <w:t>y</w:t>
            </w:r>
            <w:r w:rsidRPr="00036859">
              <w:rPr>
                <w:rFonts w:ascii="Segoe UI" w:eastAsia="Arial" w:hAnsi="Segoe UI" w:cs="Segoe UI"/>
                <w:spacing w:val="-1"/>
              </w:rPr>
              <w:t xml:space="preserve"> </w:t>
            </w:r>
            <w:r w:rsidRPr="00036859">
              <w:rPr>
                <w:rFonts w:ascii="Segoe UI" w:eastAsia="Arial" w:hAnsi="Segoe UI" w:cs="Segoe UI"/>
              </w:rPr>
              <w:t>t</w:t>
            </w:r>
            <w:r w:rsidRPr="00036859">
              <w:rPr>
                <w:rFonts w:ascii="Segoe UI" w:eastAsia="Arial" w:hAnsi="Segoe UI" w:cs="Segoe UI"/>
                <w:spacing w:val="1"/>
              </w:rPr>
              <w:t>h</w:t>
            </w:r>
            <w:r w:rsidRPr="00036859">
              <w:rPr>
                <w:rFonts w:ascii="Segoe UI" w:eastAsia="Arial" w:hAnsi="Segoe UI" w:cs="Segoe UI"/>
              </w:rPr>
              <w:t xml:space="preserve">e </w:t>
            </w:r>
            <w:r w:rsidRPr="00036859">
              <w:rPr>
                <w:rFonts w:ascii="Segoe UI" w:eastAsia="Arial" w:hAnsi="Segoe UI" w:cs="Segoe UI"/>
                <w:spacing w:val="-1"/>
              </w:rPr>
              <w:t>a</w:t>
            </w:r>
            <w:r w:rsidRPr="00036859">
              <w:rPr>
                <w:rFonts w:ascii="Segoe UI" w:eastAsia="Arial" w:hAnsi="Segoe UI" w:cs="Segoe UI"/>
              </w:rPr>
              <w:t>tt</w:t>
            </w:r>
            <w:r w:rsidRPr="00036859">
              <w:rPr>
                <w:rFonts w:ascii="Segoe UI" w:eastAsia="Arial" w:hAnsi="Segoe UI" w:cs="Segoe UI"/>
                <w:spacing w:val="-1"/>
              </w:rPr>
              <w:t>end</w:t>
            </w:r>
            <w:r w:rsidRPr="00036859">
              <w:rPr>
                <w:rFonts w:ascii="Segoe UI" w:eastAsia="Arial" w:hAnsi="Segoe UI" w:cs="Segoe UI"/>
                <w:spacing w:val="1"/>
              </w:rPr>
              <w:t>i</w:t>
            </w:r>
            <w:r w:rsidRPr="00036859">
              <w:rPr>
                <w:rFonts w:ascii="Segoe UI" w:eastAsia="Arial" w:hAnsi="Segoe UI" w:cs="Segoe UI"/>
                <w:spacing w:val="-1"/>
              </w:rPr>
              <w:t>ng p</w:t>
            </w:r>
            <w:r w:rsidRPr="00036859">
              <w:rPr>
                <w:rFonts w:ascii="Segoe UI" w:eastAsia="Arial" w:hAnsi="Segoe UI" w:cs="Segoe UI"/>
              </w:rPr>
              <w:t>r</w:t>
            </w:r>
            <w:r w:rsidRPr="00036859">
              <w:rPr>
                <w:rFonts w:ascii="Segoe UI" w:eastAsia="Arial" w:hAnsi="Segoe UI" w:cs="Segoe UI"/>
                <w:spacing w:val="-1"/>
              </w:rPr>
              <w:t>o</w:t>
            </w:r>
            <w:r w:rsidRPr="00036859">
              <w:rPr>
                <w:rFonts w:ascii="Segoe UI" w:eastAsia="Arial" w:hAnsi="Segoe UI" w:cs="Segoe UI"/>
              </w:rPr>
              <w:t>v</w:t>
            </w:r>
            <w:r w:rsidRPr="00036859">
              <w:rPr>
                <w:rFonts w:ascii="Segoe UI" w:eastAsia="Arial" w:hAnsi="Segoe UI" w:cs="Segoe UI"/>
                <w:spacing w:val="1"/>
              </w:rPr>
              <w:t>i</w:t>
            </w:r>
            <w:r w:rsidRPr="00036859">
              <w:rPr>
                <w:rFonts w:ascii="Segoe UI" w:eastAsia="Arial" w:hAnsi="Segoe UI" w:cs="Segoe UI"/>
                <w:spacing w:val="-1"/>
              </w:rPr>
              <w:t>de</w:t>
            </w:r>
            <w:r w:rsidRPr="00036859">
              <w:rPr>
                <w:rFonts w:ascii="Segoe UI" w:eastAsia="Arial" w:hAnsi="Segoe UI" w:cs="Segoe UI"/>
              </w:rPr>
              <w:t>r in c</w:t>
            </w:r>
            <w:r w:rsidRPr="00036859">
              <w:rPr>
                <w:rFonts w:ascii="Segoe UI" w:eastAsia="Arial" w:hAnsi="Segoe UI" w:cs="Segoe UI"/>
                <w:spacing w:val="1"/>
              </w:rPr>
              <w:t>on</w:t>
            </w:r>
            <w:r w:rsidRPr="00036859">
              <w:rPr>
                <w:rFonts w:ascii="Segoe UI" w:eastAsia="Arial" w:hAnsi="Segoe UI" w:cs="Segoe UI"/>
              </w:rPr>
              <w:t>s</w:t>
            </w:r>
            <w:r w:rsidRPr="00036859">
              <w:rPr>
                <w:rFonts w:ascii="Segoe UI" w:eastAsia="Arial" w:hAnsi="Segoe UI" w:cs="Segoe UI"/>
                <w:spacing w:val="-1"/>
              </w:rPr>
              <w:t>u</w:t>
            </w:r>
            <w:r w:rsidRPr="00036859">
              <w:rPr>
                <w:rFonts w:ascii="Segoe UI" w:eastAsia="Arial" w:hAnsi="Segoe UI" w:cs="Segoe UI"/>
              </w:rPr>
              <w:t>lt</w:t>
            </w:r>
            <w:r w:rsidRPr="00036859">
              <w:rPr>
                <w:rFonts w:ascii="Segoe UI" w:eastAsia="Arial" w:hAnsi="Segoe UI" w:cs="Segoe UI"/>
                <w:spacing w:val="-1"/>
              </w:rPr>
              <w:t>a</w:t>
            </w:r>
            <w:r w:rsidRPr="00036859">
              <w:rPr>
                <w:rFonts w:ascii="Segoe UI" w:eastAsia="Arial" w:hAnsi="Segoe UI" w:cs="Segoe UI"/>
              </w:rPr>
              <w:t>ti</w:t>
            </w:r>
            <w:r w:rsidRPr="00036859">
              <w:rPr>
                <w:rFonts w:ascii="Segoe UI" w:eastAsia="Arial" w:hAnsi="Segoe UI" w:cs="Segoe UI"/>
                <w:spacing w:val="1"/>
              </w:rPr>
              <w:t>o</w:t>
            </w:r>
            <w:r w:rsidRPr="00036859">
              <w:rPr>
                <w:rFonts w:ascii="Segoe UI" w:eastAsia="Arial" w:hAnsi="Segoe UI" w:cs="Segoe UI"/>
              </w:rPr>
              <w:t>n</w:t>
            </w:r>
            <w:r w:rsidRPr="00036859">
              <w:rPr>
                <w:rFonts w:ascii="Segoe UI" w:eastAsia="Arial" w:hAnsi="Segoe UI" w:cs="Segoe UI"/>
                <w:spacing w:val="2"/>
              </w:rPr>
              <w:t xml:space="preserve"> </w:t>
            </w:r>
            <w:r w:rsidRPr="00036859">
              <w:rPr>
                <w:rFonts w:ascii="Segoe UI" w:eastAsia="Arial" w:hAnsi="Segoe UI" w:cs="Segoe UI"/>
                <w:spacing w:val="-3"/>
              </w:rPr>
              <w:t>w</w:t>
            </w:r>
            <w:r w:rsidRPr="00036859">
              <w:rPr>
                <w:rFonts w:ascii="Segoe UI" w:eastAsia="Arial" w:hAnsi="Segoe UI" w:cs="Segoe UI"/>
              </w:rPr>
              <w:t>ith t</w:t>
            </w:r>
            <w:r w:rsidRPr="00036859">
              <w:rPr>
                <w:rFonts w:ascii="Segoe UI" w:eastAsia="Arial" w:hAnsi="Segoe UI" w:cs="Segoe UI"/>
                <w:spacing w:val="-1"/>
              </w:rPr>
              <w:t>h</w:t>
            </w:r>
            <w:r w:rsidRPr="00036859">
              <w:rPr>
                <w:rFonts w:ascii="Segoe UI" w:eastAsia="Arial" w:hAnsi="Segoe UI" w:cs="Segoe UI"/>
              </w:rPr>
              <w:t>e m</w:t>
            </w:r>
            <w:r w:rsidRPr="00036859">
              <w:rPr>
                <w:rFonts w:ascii="Segoe UI" w:eastAsia="Arial" w:hAnsi="Segoe UI" w:cs="Segoe UI"/>
                <w:spacing w:val="-1"/>
              </w:rPr>
              <w:t>o</w:t>
            </w:r>
            <w:r w:rsidRPr="00036859">
              <w:rPr>
                <w:rFonts w:ascii="Segoe UI" w:eastAsia="Arial" w:hAnsi="Segoe UI" w:cs="Segoe UI"/>
              </w:rPr>
              <w:t>t</w:t>
            </w:r>
            <w:r w:rsidRPr="00036859">
              <w:rPr>
                <w:rFonts w:ascii="Segoe UI" w:eastAsia="Arial" w:hAnsi="Segoe UI" w:cs="Segoe UI"/>
                <w:spacing w:val="-1"/>
              </w:rPr>
              <w:t>he</w:t>
            </w:r>
            <w:r w:rsidRPr="00036859">
              <w:rPr>
                <w:rFonts w:ascii="Segoe UI" w:eastAsia="Arial" w:hAnsi="Segoe UI" w:cs="Segoe UI"/>
              </w:rPr>
              <w:t>r.</w:t>
            </w:r>
            <w:r w:rsidR="00B47376">
              <w:rPr>
                <w:rFonts w:ascii="Segoe UI" w:hAnsi="Segoe UI" w:cs="Segoe UI"/>
              </w:rPr>
              <w:t xml:space="preserve">   (“Newborns’ and Mothers’ Health Protection Act of 1996”)</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Pr="00F22594" w:rsidRDefault="00E53018" w:rsidP="00E53018">
            <w:pPr>
              <w:jc w:val="center"/>
              <w:rPr>
                <w:rFonts w:ascii="Segoe UI" w:hAnsi="Segoe UI" w:cs="Segoe UI"/>
              </w:rPr>
            </w:pPr>
            <w:r w:rsidRPr="00F22594">
              <w:rPr>
                <w:rFonts w:ascii="Segoe UI" w:eastAsia="Arial" w:hAnsi="Segoe UI" w:cs="Segoe UI"/>
              </w:rPr>
              <w:t>D</w:t>
            </w:r>
            <w:r w:rsidRPr="00F22594">
              <w:rPr>
                <w:rFonts w:ascii="Segoe UI" w:eastAsia="Arial" w:hAnsi="Segoe UI" w:cs="Segoe UI"/>
                <w:spacing w:val="-1"/>
              </w:rPr>
              <w:t>e</w:t>
            </w:r>
            <w:r w:rsidRPr="00F22594">
              <w:rPr>
                <w:rFonts w:ascii="Segoe UI" w:eastAsia="Arial" w:hAnsi="Segoe UI" w:cs="Segoe UI"/>
                <w:spacing w:val="1"/>
              </w:rPr>
              <w:t>p</w:t>
            </w:r>
            <w:r w:rsidRPr="00F22594">
              <w:rPr>
                <w:rFonts w:ascii="Segoe UI" w:eastAsia="Arial" w:hAnsi="Segoe UI" w:cs="Segoe UI"/>
                <w:spacing w:val="-1"/>
              </w:rPr>
              <w:t>en</w:t>
            </w:r>
            <w:r w:rsidRPr="00F22594">
              <w:rPr>
                <w:rFonts w:ascii="Segoe UI" w:eastAsia="Arial" w:hAnsi="Segoe UI" w:cs="Segoe UI"/>
                <w:spacing w:val="1"/>
              </w:rPr>
              <w:t>d</w:t>
            </w:r>
            <w:r w:rsidRPr="00F22594">
              <w:rPr>
                <w:rFonts w:ascii="Segoe UI" w:eastAsia="Arial" w:hAnsi="Segoe UI" w:cs="Segoe UI"/>
                <w:spacing w:val="-1"/>
              </w:rPr>
              <w:t xml:space="preserve">ent </w:t>
            </w:r>
            <w:r w:rsidRPr="00F22594">
              <w:rPr>
                <w:rFonts w:ascii="Segoe UI" w:eastAsia="Arial" w:hAnsi="Segoe UI" w:cs="Segoe UI"/>
              </w:rPr>
              <w:t>D</w:t>
            </w:r>
            <w:r w:rsidRPr="00F22594">
              <w:rPr>
                <w:rFonts w:ascii="Segoe UI" w:eastAsia="Arial" w:hAnsi="Segoe UI" w:cs="Segoe UI"/>
                <w:spacing w:val="-1"/>
              </w:rPr>
              <w:t>a</w:t>
            </w:r>
            <w:r w:rsidRPr="00F22594">
              <w:rPr>
                <w:rFonts w:ascii="Segoe UI" w:eastAsia="Arial" w:hAnsi="Segoe UI" w:cs="Segoe UI"/>
                <w:spacing w:val="1"/>
              </w:rPr>
              <w:t>u</w:t>
            </w:r>
            <w:r w:rsidRPr="00F22594">
              <w:rPr>
                <w:rFonts w:ascii="Segoe UI" w:eastAsia="Arial" w:hAnsi="Segoe UI" w:cs="Segoe UI"/>
                <w:spacing w:val="-1"/>
              </w:rPr>
              <w:t>gh</w:t>
            </w:r>
            <w:r w:rsidRPr="00F22594">
              <w:rPr>
                <w:rFonts w:ascii="Segoe UI" w:eastAsia="Arial" w:hAnsi="Segoe UI" w:cs="Segoe UI"/>
              </w:rPr>
              <w:t>t</w:t>
            </w:r>
            <w:r w:rsidRPr="00F22594">
              <w:rPr>
                <w:rFonts w:ascii="Segoe UI" w:eastAsia="Arial" w:hAnsi="Segoe UI" w:cs="Segoe UI"/>
                <w:spacing w:val="-1"/>
              </w:rPr>
              <w:t xml:space="preserve">er </w:t>
            </w: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spacing w:val="-1"/>
              </w:rPr>
              <w:t>age</w:t>
            </w:r>
          </w:p>
        </w:tc>
        <w:tc>
          <w:tcPr>
            <w:tcW w:w="1350" w:type="dxa"/>
            <w:tcBorders>
              <w:top w:val="nil"/>
            </w:tcBorders>
          </w:tcPr>
          <w:p w:rsidR="00E53018" w:rsidRDefault="00E53018" w:rsidP="002A622D">
            <w:pPr>
              <w:jc w:val="center"/>
              <w:rPr>
                <w:rFonts w:ascii="Segoe UI" w:hAnsi="Segoe UI" w:cs="Segoe UI"/>
              </w:rPr>
            </w:pPr>
            <w:r w:rsidRPr="00F22594">
              <w:rPr>
                <w:rFonts w:ascii="Segoe UI" w:hAnsi="Segoe UI" w:cs="Segoe UI"/>
              </w:rPr>
              <w:t>WAC 284-43-5622(1)</w:t>
            </w:r>
            <w:r w:rsidR="007F3254">
              <w:rPr>
                <w:rFonts w:ascii="Segoe UI" w:hAnsi="Segoe UI" w:cs="Segoe UI"/>
              </w:rPr>
              <w:t>;</w:t>
            </w:r>
          </w:p>
          <w:p w:rsidR="00E53018" w:rsidRPr="00F22594" w:rsidRDefault="00E53018" w:rsidP="002A622D">
            <w:pPr>
              <w:jc w:val="center"/>
              <w:rPr>
                <w:rFonts w:ascii="Segoe UI" w:hAnsi="Segoe UI" w:cs="Segoe UI"/>
              </w:rPr>
            </w:pPr>
            <w:r>
              <w:rPr>
                <w:rFonts w:ascii="Segoe UI" w:hAnsi="Segoe UI" w:cs="Segoe UI"/>
              </w:rPr>
              <w:t>WAC 284-43-5602</w:t>
            </w:r>
          </w:p>
        </w:tc>
        <w:tc>
          <w:tcPr>
            <w:tcW w:w="6660" w:type="dxa"/>
            <w:tcBorders>
              <w:top w:val="nil"/>
            </w:tcBorders>
          </w:tcPr>
          <w:p w:rsidR="00E53018" w:rsidRPr="00036859" w:rsidRDefault="00E53018" w:rsidP="00E53018">
            <w:pPr>
              <w:pStyle w:val="ListParagraph"/>
              <w:numPr>
                <w:ilvl w:val="0"/>
                <w:numId w:val="1"/>
              </w:numPr>
              <w:ind w:left="253" w:right="389" w:hanging="253"/>
              <w:rPr>
                <w:rFonts w:ascii="Segoe UI" w:eastAsia="Arial" w:hAnsi="Segoe UI" w:cs="Segoe UI"/>
                <w:spacing w:val="2"/>
              </w:rPr>
            </w:pPr>
            <w:r w:rsidRPr="00036859">
              <w:rPr>
                <w:rFonts w:ascii="Segoe UI" w:eastAsia="Arial" w:hAnsi="Segoe UI" w:cs="Segoe UI"/>
                <w:spacing w:val="2"/>
              </w:rPr>
              <w:t xml:space="preserve">Plan must include maternity coverage and newborn delivery for dependent daughters on the same basis </w:t>
            </w:r>
            <w:r>
              <w:rPr>
                <w:rFonts w:ascii="Segoe UI" w:eastAsia="Arial" w:hAnsi="Segoe UI" w:cs="Segoe UI"/>
                <w:spacing w:val="2"/>
              </w:rPr>
              <w:t>as the EHB-benchmark plan.</w:t>
            </w: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A622D">
            <w:pPr>
              <w:jc w:val="center"/>
              <w:rPr>
                <w:rFonts w:ascii="Segoe UI" w:hAnsi="Segoe UI" w:cs="Segoe UI"/>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Medical Necessity</w:t>
            </w:r>
          </w:p>
          <w:p w:rsidR="00E53018" w:rsidRDefault="00E53018" w:rsidP="00E53018">
            <w:pPr>
              <w:jc w:val="center"/>
              <w:rPr>
                <w:rFonts w:ascii="Segoe UI" w:hAnsi="Segoe UI" w:cs="Segoe UI"/>
                <w:b/>
              </w:rPr>
            </w:pPr>
            <w:r w:rsidRPr="00F22594">
              <w:rPr>
                <w:rFonts w:ascii="Segoe UI" w:hAnsi="Segoe UI" w:cs="Segoe UI"/>
                <w:b/>
              </w:rPr>
              <w:t>Medical Necessity (Cont’d)</w:t>
            </w: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865090" w:rsidRDefault="00865090" w:rsidP="00E53018">
            <w:pPr>
              <w:jc w:val="center"/>
              <w:rPr>
                <w:rFonts w:ascii="Segoe UI" w:hAnsi="Segoe UI" w:cs="Segoe UI"/>
                <w:b/>
              </w:rPr>
            </w:pPr>
          </w:p>
          <w:p w:rsidR="00A61053" w:rsidRPr="00F22594" w:rsidRDefault="00A61053" w:rsidP="00E53018">
            <w:pPr>
              <w:jc w:val="center"/>
              <w:rPr>
                <w:rFonts w:ascii="Segoe UI" w:hAnsi="Segoe UI" w:cs="Segoe UI"/>
                <w:b/>
              </w:rPr>
            </w:pPr>
            <w:r>
              <w:rPr>
                <w:rFonts w:ascii="Segoe UI" w:hAnsi="Segoe UI" w:cs="Segoe UI"/>
                <w:b/>
              </w:rPr>
              <w:t>Medical Necessity (Cont’d)</w:t>
            </w:r>
          </w:p>
        </w:tc>
        <w:tc>
          <w:tcPr>
            <w:tcW w:w="1710" w:type="dxa"/>
            <w:vMerge w:val="restart"/>
          </w:tcPr>
          <w:p w:rsidR="00E53018" w:rsidRPr="00F22594" w:rsidRDefault="00E53018" w:rsidP="0076448A">
            <w:pPr>
              <w:ind w:left="-108" w:right="-108"/>
              <w:jc w:val="center"/>
              <w:rPr>
                <w:rFonts w:ascii="Segoe UI" w:hAnsi="Segoe UI" w:cs="Segoe UI"/>
              </w:rPr>
            </w:pPr>
            <w:r w:rsidRPr="00F22594">
              <w:rPr>
                <w:rFonts w:ascii="Segoe UI" w:hAnsi="Segoe UI" w:cs="Segoe UI"/>
              </w:rPr>
              <w:t xml:space="preserve">Requirements </w:t>
            </w:r>
          </w:p>
          <w:p w:rsidR="00E53018" w:rsidRDefault="00E53018" w:rsidP="00E53018">
            <w:pPr>
              <w:ind w:left="-18" w:right="-108"/>
              <w:rPr>
                <w:rFonts w:ascii="Segoe UI" w:hAnsi="Segoe UI" w:cs="Segoe UI"/>
              </w:rPr>
            </w:pPr>
          </w:p>
          <w:p w:rsidR="00993673" w:rsidRPr="00F22594" w:rsidRDefault="00993673" w:rsidP="00E53018">
            <w:pPr>
              <w:ind w:left="-18" w:right="-108"/>
              <w:rPr>
                <w:rFonts w:ascii="Segoe UI" w:hAnsi="Segoe UI" w:cs="Segoe UI"/>
              </w:rPr>
            </w:pPr>
          </w:p>
          <w:p w:rsidR="00E53018" w:rsidRDefault="00E53018" w:rsidP="0076448A">
            <w:pPr>
              <w:ind w:left="-108" w:right="-108"/>
              <w:jc w:val="center"/>
              <w:rPr>
                <w:rFonts w:ascii="Segoe UI" w:hAnsi="Segoe UI" w:cs="Segoe UI"/>
              </w:rPr>
            </w:pPr>
            <w:r w:rsidRPr="00F22594">
              <w:rPr>
                <w:rFonts w:ascii="Segoe UI" w:hAnsi="Segoe UI" w:cs="Segoe UI"/>
              </w:rPr>
              <w:t>Requirements of Medical Necessity Determination Process (Cont’d)</w:t>
            </w: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865090" w:rsidRDefault="00865090" w:rsidP="00E53018">
            <w:pPr>
              <w:ind w:right="-108"/>
              <w:jc w:val="center"/>
              <w:rPr>
                <w:rFonts w:ascii="Segoe UI" w:hAnsi="Segoe UI" w:cs="Segoe UI"/>
              </w:rPr>
            </w:pPr>
          </w:p>
          <w:p w:rsidR="00A61053" w:rsidRDefault="00A61053" w:rsidP="00E53018">
            <w:pPr>
              <w:ind w:right="-108"/>
              <w:jc w:val="center"/>
              <w:rPr>
                <w:rFonts w:ascii="Segoe UI" w:hAnsi="Segoe UI" w:cs="Segoe UI"/>
              </w:rPr>
            </w:pPr>
            <w:r>
              <w:rPr>
                <w:rFonts w:ascii="Segoe UI" w:hAnsi="Segoe UI" w:cs="Segoe UI"/>
              </w:rPr>
              <w:t>Requirements of Medical Necessity Determination Process</w:t>
            </w:r>
          </w:p>
          <w:p w:rsidR="00A61053" w:rsidRPr="00F22594" w:rsidRDefault="00A61053" w:rsidP="00E53018">
            <w:pPr>
              <w:ind w:right="-108"/>
              <w:jc w:val="center"/>
              <w:rPr>
                <w:rFonts w:ascii="Segoe UI" w:hAnsi="Segoe UI" w:cs="Segoe UI"/>
              </w:rPr>
            </w:pPr>
            <w:r>
              <w:rPr>
                <w:rFonts w:ascii="Segoe UI" w:hAnsi="Segoe UI" w:cs="Segoe UI"/>
              </w:rPr>
              <w:t xml:space="preserve"> (Cont’d)</w:t>
            </w:r>
          </w:p>
        </w:tc>
        <w:tc>
          <w:tcPr>
            <w:tcW w:w="1350" w:type="dxa"/>
            <w:tcBorders>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284-43-5440(2)(a)</w:t>
            </w:r>
          </w:p>
        </w:tc>
        <w:tc>
          <w:tcPr>
            <w:tcW w:w="6660" w:type="dxa"/>
            <w:tcBorders>
              <w:bottom w:val="nil"/>
            </w:tcBorders>
          </w:tcPr>
          <w:p w:rsidR="00E53018" w:rsidRPr="00F22594" w:rsidRDefault="00E53018"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Contract must specifically explain issuer's medical necessity determination process.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284-43-5440(2)(b)</w:t>
            </w:r>
          </w:p>
        </w:tc>
        <w:tc>
          <w:tcPr>
            <w:tcW w:w="6660" w:type="dxa"/>
            <w:tcBorders>
              <w:top w:val="nil"/>
              <w:bottom w:val="nil"/>
            </w:tcBorders>
          </w:tcPr>
          <w:p w:rsidR="00E53018" w:rsidRPr="00F22594" w:rsidRDefault="00E53018" w:rsidP="00E53018">
            <w:pPr>
              <w:pStyle w:val="ListParagraph"/>
              <w:numPr>
                <w:ilvl w:val="0"/>
                <w:numId w:val="20"/>
              </w:numPr>
              <w:ind w:left="253" w:hanging="253"/>
              <w:rPr>
                <w:rFonts w:ascii="Segoe UI" w:eastAsia="Times New Roman" w:hAnsi="Segoe UI" w:cs="Segoe UI"/>
              </w:rPr>
            </w:pPr>
            <w:r w:rsidRPr="00F22594">
              <w:rPr>
                <w:rFonts w:ascii="Segoe UI" w:eastAsia="Times New Roman" w:hAnsi="Segoe UI" w:cs="Segoe UI"/>
              </w:rPr>
              <w:t>Process must:</w:t>
            </w:r>
          </w:p>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284-43-5440(2)(c)</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services that are a logical next step in reasonable care if they are appropriate for the patient;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284-43-5440(2)(d)</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the information needed in the decision-making process and incorporate appropriate outcomes within a developmental framework;</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284-43-5440(2)(e)</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284-43-5440(2)(f)</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Comply with inclusion of the ten essential health benefits categories;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284-43-5440(2)(g)</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26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7F3254">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0D5E99">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284-43-5440(2)(h)</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284-43-5440(2)(i)</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Identify by role who will participate in the issuer's medical necessity decision-making process;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WAC 284-43-5440(2)(j)</w:t>
            </w:r>
          </w:p>
        </w:tc>
        <w:tc>
          <w:tcPr>
            <w:tcW w:w="6660" w:type="dxa"/>
            <w:tcBorders>
              <w:top w:val="nil"/>
              <w:bottom w:val="nil"/>
            </w:tcBorders>
          </w:tcPr>
          <w:p w:rsidR="00E53018" w:rsidRPr="00F22594" w:rsidRDefault="00E53018" w:rsidP="00E53018">
            <w:pPr>
              <w:pStyle w:val="ListParagraph"/>
              <w:numPr>
                <w:ilvl w:val="1"/>
                <w:numId w:val="20"/>
              </w:numPr>
              <w:ind w:left="613"/>
              <w:rPr>
                <w:rFonts w:ascii="Segoe UI" w:eastAsia="Times New Roman" w:hAnsi="Segoe UI" w:cs="Segoe UI"/>
              </w:rPr>
            </w:pPr>
            <w:r w:rsidRPr="00F22594">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pStyle w:val="Default"/>
              <w:ind w:left="-18"/>
              <w:jc w:val="center"/>
              <w:rPr>
                <w:rFonts w:ascii="Segoe UI" w:hAnsi="Segoe UI" w:cs="Segoe UI"/>
                <w:color w:val="auto"/>
                <w:sz w:val="22"/>
                <w:szCs w:val="22"/>
              </w:rPr>
            </w:pPr>
            <w:r w:rsidRPr="00F22594">
              <w:rPr>
                <w:rFonts w:ascii="Segoe UI" w:hAnsi="Segoe UI" w:cs="Segoe UI"/>
                <w:color w:val="auto"/>
                <w:sz w:val="22"/>
                <w:szCs w:val="22"/>
              </w:rPr>
              <w:t>WAC 284-43-5440(3)</w:t>
            </w:r>
          </w:p>
        </w:tc>
        <w:tc>
          <w:tcPr>
            <w:tcW w:w="6660" w:type="dxa"/>
            <w:tcBorders>
              <w:top w:val="nil"/>
              <w:bottom w:val="nil"/>
            </w:tcBorders>
          </w:tcPr>
          <w:p w:rsidR="00E53018" w:rsidRPr="00F22594" w:rsidRDefault="00E53018" w:rsidP="00E53018">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A622D">
            <w:pPr>
              <w:pStyle w:val="Default"/>
              <w:jc w:val="center"/>
              <w:rPr>
                <w:rFonts w:ascii="Segoe UI" w:hAnsi="Segoe UI" w:cs="Segoe UI"/>
                <w:color w:val="auto"/>
                <w:sz w:val="22"/>
                <w:szCs w:val="22"/>
              </w:rPr>
            </w:pPr>
            <w:r w:rsidRPr="00F22594">
              <w:rPr>
                <w:rFonts w:ascii="Segoe UI" w:hAnsi="Segoe UI" w:cs="Segoe UI"/>
                <w:color w:val="auto"/>
                <w:sz w:val="22"/>
                <w:szCs w:val="22"/>
              </w:rPr>
              <w:t>WAC 284-43-5440(4)</w:t>
            </w:r>
          </w:p>
        </w:tc>
        <w:tc>
          <w:tcPr>
            <w:tcW w:w="6660" w:type="dxa"/>
            <w:tcBorders>
              <w:top w:val="nil"/>
              <w:bottom w:val="single" w:sz="4" w:space="0" w:color="auto"/>
            </w:tcBorders>
          </w:tcPr>
          <w:p w:rsidR="00E53018" w:rsidRPr="00B173D6" w:rsidRDefault="00E53018" w:rsidP="00E53018">
            <w:pPr>
              <w:pStyle w:val="ListParagraph"/>
              <w:numPr>
                <w:ilvl w:val="0"/>
                <w:numId w:val="20"/>
              </w:numPr>
              <w:ind w:left="197" w:hanging="180"/>
              <w:rPr>
                <w:rFonts w:ascii="Segoe UI" w:eastAsia="Times New Roman" w:hAnsi="Segoe UI" w:cs="Segoe UI"/>
              </w:rPr>
            </w:pPr>
            <w:r w:rsidRPr="00F22594">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rPr>
                <w:rFonts w:ascii="Segoe UI" w:hAnsi="Segoe UI" w:cs="Segoe UI"/>
                <w:b/>
              </w:rPr>
            </w:pPr>
          </w:p>
        </w:tc>
        <w:tc>
          <w:tcPr>
            <w:tcW w:w="1710" w:type="dxa"/>
            <w:shd w:val="clear" w:color="auto" w:fill="000000" w:themeFill="text1"/>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000000" w:themeFill="text1"/>
          </w:tcPr>
          <w:p w:rsidR="00E53018" w:rsidRPr="00F22594" w:rsidRDefault="00E53018" w:rsidP="002A622D">
            <w:pPr>
              <w:jc w:val="center"/>
              <w:rPr>
                <w:rFonts w:ascii="Segoe UI" w:hAnsi="Segoe UI" w:cs="Segoe UI"/>
              </w:rPr>
            </w:pPr>
          </w:p>
        </w:tc>
        <w:tc>
          <w:tcPr>
            <w:tcW w:w="6660" w:type="dxa"/>
            <w:tcBorders>
              <w:bottom w:val="single" w:sz="4" w:space="0" w:color="auto"/>
            </w:tcBorders>
            <w:shd w:val="clear" w:color="auto" w:fill="000000" w:themeFill="text1"/>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Mental Health and Substance Use Disorder (MH/SUD) Services, Including Behavioral Health Treatment (EHB)</w:t>
            </w:r>
          </w:p>
          <w:p w:rsidR="00F56840" w:rsidRDefault="00F56840" w:rsidP="00E53018">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1D7381" w:rsidRDefault="001D7381" w:rsidP="001D7381">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1D7381" w:rsidRPr="00F22594" w:rsidRDefault="001D7381" w:rsidP="001D7381">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0878F0" w:rsidRDefault="000878F0" w:rsidP="00E53018">
            <w:pPr>
              <w:rPr>
                <w:rFonts w:ascii="Segoe UI" w:hAnsi="Segoe UI" w:cs="Segoe UI"/>
                <w:b/>
              </w:rPr>
            </w:pPr>
          </w:p>
          <w:p w:rsidR="000878F0" w:rsidRPr="00F22594" w:rsidRDefault="000878F0"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BC634A" w:rsidRPr="00F22594" w:rsidRDefault="00BC634A" w:rsidP="00E53018">
            <w:pPr>
              <w:rPr>
                <w:rFonts w:ascii="Segoe UI" w:hAnsi="Segoe UI" w:cs="Segoe UI"/>
                <w:b/>
              </w:rPr>
            </w:pPr>
          </w:p>
          <w:p w:rsidR="00E53018" w:rsidRPr="00F22594" w:rsidRDefault="00E53018" w:rsidP="00E53018">
            <w:pPr>
              <w:rPr>
                <w:rFonts w:ascii="Segoe UI" w:hAnsi="Segoe UI" w:cs="Segoe UI"/>
                <w:b/>
              </w:rPr>
            </w:pPr>
          </w:p>
          <w:p w:rsidR="007F1B94" w:rsidRDefault="007F1B94" w:rsidP="007F1B94">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7F1B94" w:rsidRPr="00F22594" w:rsidRDefault="007F1B94" w:rsidP="007F1B94">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791A38" w:rsidRDefault="00791A38" w:rsidP="00B43A6D">
            <w:pPr>
              <w:jc w:val="center"/>
              <w:rPr>
                <w:rFonts w:ascii="Segoe UI" w:hAnsi="Segoe UI" w:cs="Segoe UI"/>
                <w:b/>
              </w:rPr>
            </w:pPr>
          </w:p>
          <w:p w:rsidR="00B43A6D" w:rsidRDefault="00B43A6D" w:rsidP="00B43A6D">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B43A6D" w:rsidRPr="00F22594" w:rsidRDefault="00B43A6D" w:rsidP="00B43A6D">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713F44" w:rsidRDefault="00713F44" w:rsidP="00E53018">
            <w:pPr>
              <w:rPr>
                <w:rFonts w:ascii="Segoe UI" w:hAnsi="Segoe UI" w:cs="Segoe UI"/>
                <w:b/>
              </w:rPr>
            </w:pPr>
          </w:p>
          <w:p w:rsidR="00713F44" w:rsidRDefault="00713F44" w:rsidP="00E53018">
            <w:pPr>
              <w:rPr>
                <w:rFonts w:ascii="Segoe UI" w:hAnsi="Segoe UI" w:cs="Segoe UI"/>
                <w:b/>
              </w:rPr>
            </w:pPr>
          </w:p>
          <w:p w:rsidR="002659CC" w:rsidRDefault="002659CC" w:rsidP="002659CC">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2659CC" w:rsidRPr="00F22594" w:rsidRDefault="002659CC" w:rsidP="002659CC">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00394C" w:rsidRDefault="0000394C" w:rsidP="0000394C">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00394C" w:rsidRPr="00F22594" w:rsidRDefault="0000394C" w:rsidP="0000394C">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803B30" w:rsidRDefault="00803B30"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5873D1" w:rsidRDefault="005873D1"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54E" w:rsidRDefault="00E5354E" w:rsidP="00E5354E">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E5354E" w:rsidRPr="00F22594" w:rsidRDefault="00E5354E" w:rsidP="00E5354E">
            <w:pPr>
              <w:jc w:val="center"/>
              <w:rPr>
                <w:rFonts w:ascii="Segoe UI" w:hAnsi="Segoe UI" w:cs="Segoe UI"/>
                <w:b/>
              </w:rPr>
            </w:pPr>
            <w:r w:rsidRPr="00F22594">
              <w:rPr>
                <w:rFonts w:ascii="Segoe UI" w:hAnsi="Segoe UI" w:cs="Segoe UI"/>
                <w:b/>
              </w:rPr>
              <w:t>(Cont’d)</w:t>
            </w:r>
          </w:p>
          <w:p w:rsidR="00E53018" w:rsidRDefault="00E53018" w:rsidP="00E5354E">
            <w:pPr>
              <w:jc w:val="cente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A3C48" w:rsidRDefault="008A3C48" w:rsidP="00E53018">
            <w:pPr>
              <w:rPr>
                <w:rFonts w:ascii="Segoe UI" w:hAnsi="Segoe UI" w:cs="Segoe UI"/>
                <w:b/>
              </w:rPr>
            </w:pPr>
          </w:p>
          <w:p w:rsidR="008A3C48" w:rsidRDefault="008A3C48" w:rsidP="00E53018">
            <w:pPr>
              <w:rPr>
                <w:rFonts w:ascii="Segoe UI" w:hAnsi="Segoe UI" w:cs="Segoe UI"/>
                <w:b/>
              </w:rPr>
            </w:pPr>
          </w:p>
          <w:p w:rsidR="008A3C48" w:rsidRDefault="008A3C48" w:rsidP="00E53018">
            <w:pPr>
              <w:rPr>
                <w:rFonts w:ascii="Segoe UI" w:hAnsi="Segoe UI" w:cs="Segoe UI"/>
                <w:b/>
              </w:rPr>
            </w:pPr>
          </w:p>
          <w:p w:rsidR="005E24CC" w:rsidRDefault="005E24CC" w:rsidP="005E24CC">
            <w:pPr>
              <w:jc w:val="center"/>
              <w:rPr>
                <w:rFonts w:ascii="Segoe UI" w:hAnsi="Segoe UI" w:cs="Segoe UI"/>
                <w:b/>
              </w:rPr>
            </w:pPr>
            <w:r w:rsidRPr="00F22594">
              <w:rPr>
                <w:rFonts w:ascii="Segoe UI" w:hAnsi="Segoe UI" w:cs="Segoe UI"/>
                <w:b/>
              </w:rPr>
              <w:t xml:space="preserve">Mental Health and Substance Use Disorder (MH/SUD) Services, Including Behavioral Health Treatment (EHB) </w:t>
            </w:r>
          </w:p>
          <w:p w:rsidR="005E24CC" w:rsidRPr="00F22594" w:rsidRDefault="005E24CC" w:rsidP="005E24CC">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E53018">
            <w:pPr>
              <w:jc w:val="center"/>
              <w:rPr>
                <w:rFonts w:ascii="Segoe UI" w:hAnsi="Segoe UI" w:cs="Segoe UI"/>
                <w:b/>
              </w:rPr>
            </w:pPr>
          </w:p>
          <w:p w:rsidR="004D6FD2" w:rsidRDefault="004D6FD2" w:rsidP="004D6FD2">
            <w:pPr>
              <w:jc w:val="center"/>
              <w:rPr>
                <w:rFonts w:ascii="Segoe UI" w:hAnsi="Segoe UI" w:cs="Segoe UI"/>
                <w:b/>
              </w:rPr>
            </w:pPr>
            <w:r>
              <w:rPr>
                <w:rFonts w:ascii="Segoe UI" w:hAnsi="Segoe UI" w:cs="Segoe UI"/>
                <w:b/>
              </w:rPr>
              <w:t>MH/SUD Services</w:t>
            </w:r>
          </w:p>
          <w:p w:rsidR="004D6FD2" w:rsidRPr="00F22594" w:rsidRDefault="004D6FD2" w:rsidP="004D6FD2">
            <w:pPr>
              <w:jc w:val="center"/>
              <w:rPr>
                <w:rFonts w:ascii="Segoe UI" w:hAnsi="Segoe UI" w:cs="Segoe UI"/>
                <w:b/>
              </w:rPr>
            </w:pPr>
            <w:r>
              <w:rPr>
                <w:rFonts w:ascii="Segoe UI" w:hAnsi="Segoe UI" w:cs="Segoe UI"/>
                <w:b/>
              </w:rPr>
              <w:t>(Cont’d)</w:t>
            </w: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Requirement for MH/SUD Coverage</w:t>
            </w:r>
          </w:p>
          <w:p w:rsidR="00E53018" w:rsidRDefault="00E53018" w:rsidP="00E53018">
            <w:pPr>
              <w:jc w:val="center"/>
              <w:rPr>
                <w:rFonts w:ascii="Segoe UI" w:hAnsi="Segoe UI" w:cs="Segoe UI"/>
              </w:rPr>
            </w:pPr>
          </w:p>
          <w:p w:rsidR="00D937F3" w:rsidRDefault="00D937F3" w:rsidP="00E53018">
            <w:pPr>
              <w:jc w:val="center"/>
              <w:rPr>
                <w:rFonts w:ascii="Segoe UI" w:hAnsi="Segoe UI" w:cs="Segoe UI"/>
              </w:rPr>
            </w:pPr>
          </w:p>
          <w:p w:rsidR="00D937F3" w:rsidRPr="00F22594" w:rsidRDefault="00D937F3"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bottom w:val="single" w:sz="4" w:space="0" w:color="auto"/>
            </w:tcBorders>
          </w:tcPr>
          <w:p w:rsidR="0076448A" w:rsidRDefault="00E53018" w:rsidP="0076448A">
            <w:pPr>
              <w:ind w:left="-108" w:right="-108"/>
              <w:jc w:val="center"/>
              <w:rPr>
                <w:rFonts w:ascii="Segoe UI" w:hAnsi="Segoe UI" w:cs="Segoe UI"/>
              </w:rPr>
            </w:pPr>
            <w:r w:rsidRPr="00F22594">
              <w:rPr>
                <w:rFonts w:ascii="Segoe UI" w:hAnsi="Segoe UI" w:cs="Segoe UI"/>
              </w:rPr>
              <w:t>42 USC §18021</w:t>
            </w:r>
          </w:p>
          <w:p w:rsidR="00E53018" w:rsidRPr="00F22594" w:rsidRDefault="00E53018" w:rsidP="0076448A">
            <w:pPr>
              <w:ind w:left="-108" w:right="-108"/>
              <w:jc w:val="center"/>
              <w:rPr>
                <w:rFonts w:ascii="Segoe UI" w:hAnsi="Segoe UI" w:cs="Segoe UI"/>
              </w:rPr>
            </w:pPr>
            <w:r w:rsidRPr="00F22594">
              <w:rPr>
                <w:rFonts w:ascii="Segoe UI" w:hAnsi="Segoe UI" w:cs="Segoe UI"/>
              </w:rPr>
              <w:t>(a)(1)(B)</w:t>
            </w:r>
            <w:r w:rsidR="0076448A">
              <w:rPr>
                <w:rFonts w:ascii="Segoe UI" w:hAnsi="Segoe UI" w:cs="Segoe UI"/>
              </w:rPr>
              <w:t>;</w:t>
            </w:r>
          </w:p>
          <w:p w:rsidR="0076448A" w:rsidRDefault="00E53018" w:rsidP="0076448A">
            <w:pPr>
              <w:ind w:left="-108" w:right="-108"/>
              <w:jc w:val="center"/>
              <w:rPr>
                <w:rFonts w:ascii="Segoe UI" w:hAnsi="Segoe UI" w:cs="Segoe UI"/>
              </w:rPr>
            </w:pPr>
            <w:r w:rsidRPr="00F22594">
              <w:rPr>
                <w:rFonts w:ascii="Segoe UI" w:hAnsi="Segoe UI" w:cs="Segoe UI"/>
              </w:rPr>
              <w:t xml:space="preserve">42 USC </w:t>
            </w:r>
            <w:r w:rsidR="0076448A">
              <w:rPr>
                <w:rFonts w:ascii="Segoe UI" w:hAnsi="Segoe UI" w:cs="Segoe UI"/>
              </w:rPr>
              <w:t>§</w:t>
            </w:r>
            <w:r w:rsidRPr="00F22594">
              <w:rPr>
                <w:rFonts w:ascii="Segoe UI" w:hAnsi="Segoe UI" w:cs="Segoe UI"/>
              </w:rPr>
              <w:t>18022</w:t>
            </w:r>
          </w:p>
          <w:p w:rsidR="0076448A" w:rsidRDefault="00E53018" w:rsidP="0076448A">
            <w:pPr>
              <w:ind w:left="-108" w:right="-108"/>
              <w:jc w:val="center"/>
              <w:rPr>
                <w:rFonts w:ascii="Segoe UI" w:hAnsi="Segoe UI" w:cs="Segoe UI"/>
              </w:rPr>
            </w:pPr>
            <w:r w:rsidRPr="00F22594">
              <w:rPr>
                <w:rFonts w:ascii="Segoe UI" w:hAnsi="Segoe UI" w:cs="Segoe UI"/>
              </w:rPr>
              <w:t>(b)(1)(E)</w:t>
            </w:r>
            <w:r w:rsidR="0076448A">
              <w:rPr>
                <w:rFonts w:ascii="Segoe UI" w:hAnsi="Segoe UI" w:cs="Segoe UI"/>
              </w:rPr>
              <w:t>;</w:t>
            </w:r>
          </w:p>
          <w:p w:rsidR="00E53018" w:rsidRPr="00F22594" w:rsidRDefault="00E53018" w:rsidP="0076448A">
            <w:pPr>
              <w:ind w:left="-108" w:right="-108"/>
              <w:jc w:val="center"/>
              <w:rPr>
                <w:rFonts w:ascii="Segoe UI" w:hAnsi="Segoe UI" w:cs="Segoe UI"/>
              </w:rPr>
            </w:pPr>
            <w:r w:rsidRPr="00F22594">
              <w:rPr>
                <w:rFonts w:ascii="Segoe UI" w:hAnsi="Segoe UI" w:cs="Segoe UI"/>
              </w:rPr>
              <w:t xml:space="preserve"> WAC 284-43-5642(5)</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F22594">
              <w:rPr>
                <w:rFonts w:ascii="Segoe UI" w:hAnsi="Segoe UI" w:cs="Segoe UI"/>
                <w:i/>
                <w:iCs/>
              </w:rPr>
              <w:t>Diagnostic and Statistical Manual of Mental Disorders (DSM)</w:t>
            </w:r>
            <w:r w:rsidRPr="00F22594">
              <w:rPr>
                <w:rFonts w:ascii="Segoe UI" w:hAnsi="Segoe UI" w:cs="Segoe UI"/>
              </w:rPr>
              <w:t>, including behavioral health treatment for those conditions.</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F56840" w:rsidRPr="004A5D97" w:rsidTr="002A1129">
        <w:tc>
          <w:tcPr>
            <w:tcW w:w="1800" w:type="dxa"/>
            <w:vMerge/>
          </w:tcPr>
          <w:p w:rsidR="00F56840" w:rsidRPr="00F22594" w:rsidRDefault="00F56840" w:rsidP="00E53018">
            <w:pPr>
              <w:jc w:val="center"/>
              <w:rPr>
                <w:rFonts w:ascii="Segoe UI" w:hAnsi="Segoe UI" w:cs="Segoe UI"/>
              </w:rPr>
            </w:pPr>
          </w:p>
        </w:tc>
        <w:tc>
          <w:tcPr>
            <w:tcW w:w="1710" w:type="dxa"/>
            <w:tcBorders>
              <w:bottom w:val="nil"/>
            </w:tcBorders>
          </w:tcPr>
          <w:p w:rsidR="00F56840" w:rsidRPr="00F22594" w:rsidRDefault="00F56840" w:rsidP="00F56840">
            <w:pPr>
              <w:jc w:val="center"/>
              <w:rPr>
                <w:rFonts w:ascii="Segoe UI" w:hAnsi="Segoe UI" w:cs="Segoe UI"/>
              </w:rPr>
            </w:pPr>
            <w:r w:rsidRPr="00F22594">
              <w:rPr>
                <w:rFonts w:ascii="Segoe UI" w:hAnsi="Segoe UI" w:cs="Segoe UI"/>
              </w:rPr>
              <w:t xml:space="preserve">Required Mental </w:t>
            </w:r>
            <w:r>
              <w:rPr>
                <w:rFonts w:ascii="Segoe UI" w:hAnsi="Segoe UI" w:cs="Segoe UI"/>
              </w:rPr>
              <w:t>Health and Substance</w:t>
            </w:r>
            <w:r w:rsidR="004B6506" w:rsidRPr="00F22594">
              <w:rPr>
                <w:rFonts w:ascii="Segoe UI" w:hAnsi="Segoe UI" w:cs="Segoe UI"/>
              </w:rPr>
              <w:t xml:space="preserve"> Use Disorder</w:t>
            </w:r>
          </w:p>
        </w:tc>
        <w:tc>
          <w:tcPr>
            <w:tcW w:w="1350" w:type="dxa"/>
            <w:tcBorders>
              <w:bottom w:val="nil"/>
            </w:tcBorders>
          </w:tcPr>
          <w:p w:rsidR="00F56840" w:rsidRPr="00F22594" w:rsidRDefault="00F56840" w:rsidP="002A622D">
            <w:pPr>
              <w:jc w:val="center"/>
              <w:rPr>
                <w:rFonts w:ascii="Segoe UI" w:hAnsi="Segoe UI" w:cs="Segoe UI"/>
              </w:rPr>
            </w:pPr>
          </w:p>
        </w:tc>
        <w:tc>
          <w:tcPr>
            <w:tcW w:w="6660" w:type="dxa"/>
            <w:tcBorders>
              <w:bottom w:val="nil"/>
            </w:tcBorders>
          </w:tcPr>
          <w:p w:rsidR="00F56840" w:rsidRPr="00F22594" w:rsidRDefault="00F56840" w:rsidP="00F56840">
            <w:pPr>
              <w:ind w:left="41"/>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mental health and substance use disorder services, including behavioral health treatment:</w:t>
            </w:r>
          </w:p>
        </w:tc>
        <w:tc>
          <w:tcPr>
            <w:tcW w:w="1260" w:type="dxa"/>
            <w:tcBorders>
              <w:bottom w:val="nil"/>
            </w:tcBorders>
          </w:tcPr>
          <w:p w:rsidR="00F56840" w:rsidRPr="00F22594" w:rsidRDefault="00F56840" w:rsidP="00E53018">
            <w:pPr>
              <w:jc w:val="center"/>
              <w:rPr>
                <w:rFonts w:ascii="Segoe UI" w:hAnsi="Segoe UI" w:cs="Segoe UI"/>
              </w:rPr>
            </w:pPr>
          </w:p>
        </w:tc>
        <w:tc>
          <w:tcPr>
            <w:tcW w:w="1530" w:type="dxa"/>
            <w:tcBorders>
              <w:bottom w:val="nil"/>
            </w:tcBorders>
          </w:tcPr>
          <w:p w:rsidR="00F56840" w:rsidRPr="00F22594" w:rsidRDefault="00F56840"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nil"/>
            </w:tcBorders>
          </w:tcPr>
          <w:p w:rsidR="00E53018" w:rsidRPr="00F22594" w:rsidRDefault="00F56840" w:rsidP="00E53018">
            <w:pPr>
              <w:jc w:val="center"/>
              <w:rPr>
                <w:rFonts w:ascii="Segoe UI" w:hAnsi="Segoe UI" w:cs="Segoe UI"/>
              </w:rPr>
            </w:pPr>
            <w:r w:rsidRPr="00F22594">
              <w:rPr>
                <w:rFonts w:ascii="Segoe UI" w:hAnsi="Segoe UI" w:cs="Segoe UI"/>
              </w:rPr>
              <w:t>Services</w:t>
            </w: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76448A" w:rsidRDefault="0076448A"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4B6506" w:rsidRDefault="004B6506" w:rsidP="00E53018">
            <w:pPr>
              <w:jc w:val="center"/>
              <w:rPr>
                <w:rFonts w:ascii="Segoe UI" w:hAnsi="Segoe UI" w:cs="Segoe UI"/>
              </w:rPr>
            </w:pPr>
          </w:p>
          <w:p w:rsidR="0076448A" w:rsidRPr="00F22594" w:rsidRDefault="0076448A"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Required MH/SUD Services (Cont’d)</w:t>
            </w:r>
          </w:p>
        </w:tc>
        <w:tc>
          <w:tcPr>
            <w:tcW w:w="1350" w:type="dxa"/>
            <w:tcBorders>
              <w:top w:val="nil"/>
              <w:bottom w:val="nil"/>
            </w:tcBorders>
          </w:tcPr>
          <w:p w:rsidR="00E53018" w:rsidRPr="00F22594" w:rsidRDefault="00F56840" w:rsidP="0076448A">
            <w:pPr>
              <w:ind w:left="-108" w:right="-108"/>
              <w:jc w:val="center"/>
              <w:rPr>
                <w:rFonts w:ascii="Segoe UI" w:hAnsi="Segoe UI" w:cs="Segoe UI"/>
              </w:rPr>
            </w:pPr>
            <w:r w:rsidRPr="00F22594">
              <w:rPr>
                <w:rFonts w:ascii="Segoe UI" w:hAnsi="Segoe UI" w:cs="Segoe UI"/>
              </w:rPr>
              <w:t>WAC 284-43-5642(5)(a)(i)</w:t>
            </w:r>
          </w:p>
        </w:tc>
        <w:tc>
          <w:tcPr>
            <w:tcW w:w="6660" w:type="dxa"/>
            <w:tcBorders>
              <w:top w:val="nil"/>
              <w:bottom w:val="nil"/>
            </w:tcBorders>
          </w:tcPr>
          <w:p w:rsidR="00E53018" w:rsidRPr="00F56840" w:rsidRDefault="00E53018" w:rsidP="00F5684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residential, and outpatient mental health and substance use disorder treatment, including diagnosis, partial hospital programs or inpatient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(5)(a)(ii)</w:t>
            </w:r>
          </w:p>
        </w:tc>
        <w:tc>
          <w:tcPr>
            <w:tcW w:w="6660" w:type="dxa"/>
            <w:tcBorders>
              <w:top w:val="nil"/>
              <w:bottom w:val="nil"/>
            </w:tcBorders>
          </w:tcPr>
          <w:p w:rsidR="00E53018" w:rsidRPr="00F22594" w:rsidRDefault="00F56840" w:rsidP="00E53018">
            <w:pPr>
              <w:pStyle w:val="ListParagraph"/>
              <w:numPr>
                <w:ilvl w:val="0"/>
                <w:numId w:val="1"/>
              </w:numPr>
              <w:ind w:left="221" w:hanging="221"/>
              <w:rPr>
                <w:rFonts w:ascii="Segoe UI" w:hAnsi="Segoe UI" w:cs="Segoe UI"/>
              </w:rPr>
            </w:pPr>
            <w:r w:rsidRPr="00F22594">
              <w:rPr>
                <w:rFonts w:ascii="Segoe UI" w:hAnsi="Segoe UI" w:cs="Segoe UI"/>
              </w:rPr>
              <w:t>Chemical dependency detoxification;</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Behavioral treatment for a DSM category diagnosis;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(5)(a)(iv)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Services provided by a licensed behavioral health provider for a covered diagnosis in a skilled nursing facility;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(5)(a)(v)</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Prescription medication including medications prescribed during an inpatient and residential course of treatment;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6448A">
            <w:pPr>
              <w:ind w:left="-108" w:right="-108"/>
              <w:jc w:val="center"/>
              <w:rPr>
                <w:rFonts w:ascii="Segoe UI" w:hAnsi="Segoe UI" w:cs="Segoe UI"/>
              </w:rPr>
            </w:pPr>
            <w:r w:rsidRPr="00F22594">
              <w:rPr>
                <w:rFonts w:ascii="Segoe UI" w:hAnsi="Segoe UI" w:cs="Segoe UI"/>
              </w:rPr>
              <w:t>(5)(a)(vi)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Acupuncture treatment visits without application of the visit limitation requirements, when provided for chemical dependency;</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76448A" w:rsidRDefault="00E53018" w:rsidP="0076448A">
            <w:pPr>
              <w:ind w:left="-108" w:right="-108"/>
              <w:jc w:val="center"/>
              <w:rPr>
                <w:rFonts w:ascii="Segoe UI" w:hAnsi="Segoe UI" w:cs="Segoe UI"/>
              </w:rPr>
            </w:pPr>
            <w:r w:rsidRPr="00F22594">
              <w:rPr>
                <w:rFonts w:ascii="Segoe UI" w:hAnsi="Segoe UI" w:cs="Segoe UI"/>
              </w:rPr>
              <w:t>WAC 284-43</w:t>
            </w:r>
            <w:r>
              <w:rPr>
                <w:rFonts w:ascii="Segoe UI" w:hAnsi="Segoe UI" w:cs="Segoe UI"/>
              </w:rPr>
              <w:t xml:space="preserve"> </w:t>
            </w:r>
            <w:r w:rsidRPr="00F22594">
              <w:rPr>
                <w:rFonts w:ascii="Segoe UI" w:hAnsi="Segoe UI" w:cs="Segoe UI"/>
              </w:rPr>
              <w:t>-</w:t>
            </w:r>
            <w:r>
              <w:rPr>
                <w:rFonts w:ascii="Segoe UI" w:hAnsi="Segoe UI" w:cs="Segoe UI"/>
              </w:rPr>
              <w:t>5642</w:t>
            </w:r>
          </w:p>
          <w:p w:rsidR="00E53018" w:rsidRPr="00F22594" w:rsidRDefault="00E53018" w:rsidP="0076448A">
            <w:pPr>
              <w:ind w:left="-108" w:right="-108"/>
              <w:jc w:val="center"/>
              <w:rPr>
                <w:rFonts w:ascii="Segoe UI" w:hAnsi="Segoe UI" w:cs="Segoe UI"/>
              </w:rPr>
            </w:pPr>
            <w:r>
              <w:rPr>
                <w:rFonts w:ascii="Segoe UI" w:hAnsi="Segoe UI" w:cs="Segoe UI"/>
              </w:rPr>
              <w:t>(5)(b)(ii)</w:t>
            </w:r>
            <w:r w:rsidR="0076448A">
              <w:rPr>
                <w:rFonts w:ascii="Segoe UI" w:hAnsi="Segoe UI" w:cs="Segoe UI"/>
              </w:rPr>
              <w:t xml:space="preserve">; </w:t>
            </w:r>
            <w:r w:rsidRPr="00F22594">
              <w:rPr>
                <w:rFonts w:ascii="Segoe UI" w:hAnsi="Segoe UI" w:cs="Segoe UI"/>
              </w:rPr>
              <w:t>Benchmark Plan</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Mental health treatment for the following “V code” diagnoses in the most recent version of the </w:t>
            </w:r>
            <w:r w:rsidRPr="00F22594">
              <w:rPr>
                <w:rFonts w:ascii="Segoe UI" w:hAnsi="Segoe UI" w:cs="Segoe UI"/>
                <w:i/>
                <w:iCs/>
              </w:rPr>
              <w:t>Diagnostic and Statistical Manual of Mental Disorders (DSM):</w:t>
            </w:r>
          </w:p>
          <w:p w:rsidR="00E53018" w:rsidRPr="009038EE" w:rsidRDefault="00E53018" w:rsidP="009038EE">
            <w:pPr>
              <w:pStyle w:val="ListParagraph"/>
              <w:numPr>
                <w:ilvl w:val="1"/>
                <w:numId w:val="1"/>
              </w:numPr>
              <w:rPr>
                <w:rFonts w:ascii="Segoe UI" w:hAnsi="Segoe UI" w:cs="Segoe UI"/>
              </w:rPr>
            </w:pPr>
            <w:r w:rsidRPr="00F22594">
              <w:rPr>
                <w:rFonts w:ascii="Segoe UI" w:hAnsi="Segoe UI" w:cs="Segoe UI"/>
              </w:rPr>
              <w:t xml:space="preserve"> medically necessary services for parent-child relational problems for children five years of age or younger, </w:t>
            </w:r>
          </w:p>
        </w:tc>
        <w:tc>
          <w:tcPr>
            <w:tcW w:w="126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9038EE">
            <w:pP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9038EE">
            <w:pP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037809" w:rsidP="002A622D">
            <w:pPr>
              <w:ind w:left="-18" w:right="-108"/>
              <w:jc w:val="center"/>
              <w:rPr>
                <w:rFonts w:ascii="Segoe UI" w:hAnsi="Segoe UI" w:cs="Segoe UI"/>
              </w:rPr>
            </w:pPr>
          </w:p>
        </w:tc>
        <w:tc>
          <w:tcPr>
            <w:tcW w:w="6660" w:type="dxa"/>
            <w:tcBorders>
              <w:top w:val="nil"/>
              <w:bottom w:val="nil"/>
            </w:tcBorders>
          </w:tcPr>
          <w:p w:rsidR="00037809" w:rsidRPr="009038EE" w:rsidRDefault="009038EE" w:rsidP="009038EE">
            <w:pPr>
              <w:pStyle w:val="ListParagraph"/>
              <w:numPr>
                <w:ilvl w:val="1"/>
                <w:numId w:val="1"/>
              </w:numPr>
              <w:rPr>
                <w:rFonts w:ascii="Segoe UI" w:hAnsi="Segoe UI" w:cs="Segoe UI"/>
              </w:rPr>
            </w:pPr>
            <w:r w:rsidRPr="00F22594">
              <w:rPr>
                <w:rFonts w:ascii="Segoe UI" w:hAnsi="Segoe UI" w:cs="Segoe UI"/>
              </w:rPr>
              <w:t xml:space="preserve">neglect or abuse of a child for children five years of age or younger, </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037809" w:rsidP="002A622D">
            <w:pPr>
              <w:ind w:left="-18" w:right="-108"/>
              <w:jc w:val="center"/>
              <w:rPr>
                <w:rFonts w:ascii="Segoe UI" w:hAnsi="Segoe UI" w:cs="Segoe UI"/>
              </w:rPr>
            </w:pPr>
          </w:p>
        </w:tc>
        <w:tc>
          <w:tcPr>
            <w:tcW w:w="6660" w:type="dxa"/>
            <w:tcBorders>
              <w:top w:val="nil"/>
              <w:bottom w:val="nil"/>
            </w:tcBorders>
          </w:tcPr>
          <w:p w:rsidR="00037809" w:rsidRPr="009038EE" w:rsidRDefault="009038EE" w:rsidP="009038EE">
            <w:pPr>
              <w:pStyle w:val="ListParagraph"/>
              <w:numPr>
                <w:ilvl w:val="1"/>
                <w:numId w:val="1"/>
              </w:numPr>
              <w:rPr>
                <w:rFonts w:ascii="Segoe UI" w:hAnsi="Segoe UI" w:cs="Segoe UI"/>
              </w:rPr>
            </w:pPr>
            <w:r w:rsidRPr="00F22594">
              <w:rPr>
                <w:rFonts w:ascii="Segoe UI" w:hAnsi="Segoe UI" w:cs="Segoe UI"/>
              </w:rPr>
              <w:t xml:space="preserve">bereavement for children five years of age or younger, </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037809" w:rsidRPr="004A5D97" w:rsidTr="002A1129">
        <w:tc>
          <w:tcPr>
            <w:tcW w:w="1800" w:type="dxa"/>
            <w:vMerge/>
          </w:tcPr>
          <w:p w:rsidR="00037809" w:rsidRPr="00F22594" w:rsidRDefault="00037809" w:rsidP="00E53018">
            <w:pPr>
              <w:jc w:val="center"/>
              <w:rPr>
                <w:rFonts w:ascii="Segoe UI" w:hAnsi="Segoe UI" w:cs="Segoe UI"/>
              </w:rPr>
            </w:pPr>
          </w:p>
        </w:tc>
        <w:tc>
          <w:tcPr>
            <w:tcW w:w="1710" w:type="dxa"/>
            <w:vMerge/>
          </w:tcPr>
          <w:p w:rsidR="00037809" w:rsidRPr="00F22594" w:rsidRDefault="00037809" w:rsidP="00E53018">
            <w:pPr>
              <w:jc w:val="center"/>
              <w:rPr>
                <w:rFonts w:ascii="Segoe UI" w:hAnsi="Segoe UI" w:cs="Segoe UI"/>
              </w:rPr>
            </w:pPr>
          </w:p>
        </w:tc>
        <w:tc>
          <w:tcPr>
            <w:tcW w:w="1350" w:type="dxa"/>
            <w:tcBorders>
              <w:top w:val="nil"/>
              <w:bottom w:val="nil"/>
            </w:tcBorders>
          </w:tcPr>
          <w:p w:rsidR="00037809" w:rsidRPr="00F22594" w:rsidRDefault="009038EE" w:rsidP="009038EE">
            <w:pPr>
              <w:ind w:left="-18" w:right="-108"/>
              <w:jc w:val="center"/>
              <w:rPr>
                <w:rFonts w:ascii="Segoe UI" w:hAnsi="Segoe UI" w:cs="Segoe UI"/>
              </w:rPr>
            </w:pPr>
            <w:r w:rsidRPr="00F22594">
              <w:rPr>
                <w:rFonts w:ascii="Segoe UI" w:hAnsi="Segoe UI" w:cs="Segoe UI"/>
              </w:rPr>
              <w:t>42 U.S.C. 18116</w:t>
            </w:r>
            <w:r>
              <w:rPr>
                <w:rFonts w:ascii="Segoe UI" w:hAnsi="Segoe UI" w:cs="Segoe UI"/>
              </w:rPr>
              <w:t>: ACA §1557</w:t>
            </w:r>
          </w:p>
        </w:tc>
        <w:tc>
          <w:tcPr>
            <w:tcW w:w="6660" w:type="dxa"/>
            <w:tcBorders>
              <w:top w:val="nil"/>
              <w:bottom w:val="nil"/>
            </w:tcBorders>
          </w:tcPr>
          <w:p w:rsidR="00037809" w:rsidRPr="00F22594" w:rsidRDefault="00027191" w:rsidP="00A04773">
            <w:pPr>
              <w:pStyle w:val="ListParagraph"/>
              <w:numPr>
                <w:ilvl w:val="0"/>
                <w:numId w:val="1"/>
              </w:numPr>
              <w:ind w:left="252" w:hanging="252"/>
              <w:rPr>
                <w:rFonts w:ascii="Segoe UI" w:hAnsi="Segoe UI" w:cs="Segoe UI"/>
              </w:rPr>
            </w:pPr>
            <w:r w:rsidRPr="00F22594">
              <w:rPr>
                <w:rFonts w:ascii="Segoe UI" w:hAnsi="Segoe UI" w:cs="Segoe UI"/>
              </w:rPr>
              <w:t xml:space="preserve">gender dysphoria consistent with 42 U.S.C. 18116, Section 1557, RCW </w:t>
            </w:r>
            <w:hyperlink r:id="rId37" w:history="1">
              <w:r w:rsidRPr="00F22594">
                <w:rPr>
                  <w:rStyle w:val="Hyperlink"/>
                  <w:rFonts w:ascii="Segoe UI" w:hAnsi="Segoe UI" w:cs="Segoe UI"/>
                </w:rPr>
                <w:t>48.30.300</w:t>
              </w:r>
            </w:hyperlink>
            <w:r w:rsidRPr="00F22594">
              <w:rPr>
                <w:rFonts w:ascii="Segoe UI" w:hAnsi="Segoe UI" w:cs="Segoe UI"/>
              </w:rPr>
              <w:t xml:space="preserve"> and </w:t>
            </w:r>
            <w:hyperlink r:id="rId38" w:history="1">
              <w:r w:rsidRPr="00F22594">
                <w:rPr>
                  <w:rStyle w:val="Hyperlink"/>
                  <w:rFonts w:ascii="Segoe UI" w:hAnsi="Segoe UI" w:cs="Segoe UI"/>
                </w:rPr>
                <w:t>49.60.040</w:t>
              </w:r>
            </w:hyperlink>
            <w:r w:rsidRPr="00F22594">
              <w:rPr>
                <w:rFonts w:ascii="Segoe UI" w:hAnsi="Segoe UI" w:cs="Segoe UI"/>
              </w:rPr>
              <w:t>; and</w:t>
            </w:r>
          </w:p>
        </w:tc>
        <w:tc>
          <w:tcPr>
            <w:tcW w:w="1260" w:type="dxa"/>
            <w:tcBorders>
              <w:top w:val="nil"/>
              <w:bottom w:val="nil"/>
            </w:tcBorders>
          </w:tcPr>
          <w:p w:rsidR="00037809" w:rsidRPr="00F22594" w:rsidRDefault="00037809" w:rsidP="00E53018">
            <w:pPr>
              <w:jc w:val="center"/>
              <w:rPr>
                <w:rFonts w:ascii="Segoe UI" w:hAnsi="Segoe UI" w:cs="Segoe UI"/>
              </w:rPr>
            </w:pPr>
          </w:p>
        </w:tc>
        <w:tc>
          <w:tcPr>
            <w:tcW w:w="1530" w:type="dxa"/>
            <w:tcBorders>
              <w:top w:val="nil"/>
              <w:bottom w:val="nil"/>
            </w:tcBorders>
          </w:tcPr>
          <w:p w:rsidR="00037809" w:rsidRPr="00F22594" w:rsidRDefault="00037809"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76448A" w:rsidRDefault="00E53018" w:rsidP="002A622D">
            <w:pPr>
              <w:ind w:left="-18" w:right="-108"/>
              <w:jc w:val="center"/>
              <w:rPr>
                <w:rFonts w:ascii="Segoe UI" w:hAnsi="Segoe UI" w:cs="Segoe UI"/>
              </w:rPr>
            </w:pPr>
            <w:r w:rsidRPr="00F22594">
              <w:rPr>
                <w:rFonts w:ascii="Segoe UI" w:hAnsi="Segoe UI" w:cs="Segoe UI"/>
              </w:rPr>
              <w:t>WAC 284-43-5642</w:t>
            </w:r>
          </w:p>
          <w:p w:rsidR="00E53018" w:rsidRPr="00F22594" w:rsidRDefault="00E53018" w:rsidP="002A622D">
            <w:pPr>
              <w:ind w:left="-18" w:right="-108"/>
              <w:jc w:val="center"/>
              <w:rPr>
                <w:rFonts w:ascii="Segoe UI" w:hAnsi="Segoe UI" w:cs="Segoe UI"/>
              </w:rPr>
            </w:pPr>
            <w:r w:rsidRPr="00F22594">
              <w:rPr>
                <w:rFonts w:ascii="Segoe UI" w:hAnsi="Segoe UI" w:cs="Segoe UI"/>
              </w:rPr>
              <w:t>(5)(b)(i</w:t>
            </w:r>
            <w:r w:rsidR="007A1856">
              <w:rPr>
                <w:rFonts w:ascii="Segoe UI" w:hAnsi="Segoe UI" w:cs="Segoe UI"/>
              </w:rPr>
              <w:t>i</w:t>
            </w:r>
            <w:r w:rsidRPr="00F22594">
              <w:rPr>
                <w:rFonts w:ascii="Segoe UI" w:hAnsi="Segoe UI" w:cs="Segoe UI"/>
              </w:rPr>
              <w:t>i); Benchmark Plan</w:t>
            </w:r>
          </w:p>
        </w:tc>
        <w:tc>
          <w:tcPr>
            <w:tcW w:w="6660" w:type="dxa"/>
            <w:tcBorders>
              <w:top w:val="nil"/>
              <w:bottom w:val="single" w:sz="4" w:space="0" w:color="auto"/>
            </w:tcBorders>
          </w:tcPr>
          <w:p w:rsidR="00E53018" w:rsidRPr="00F22594" w:rsidRDefault="00E53018" w:rsidP="00A04773">
            <w:pPr>
              <w:pStyle w:val="ListParagraph"/>
              <w:numPr>
                <w:ilvl w:val="0"/>
                <w:numId w:val="1"/>
              </w:numPr>
              <w:ind w:left="252" w:hanging="252"/>
              <w:rPr>
                <w:rFonts w:ascii="Segoe UI" w:eastAsia="Times New Roman" w:hAnsi="Segoe UI" w:cs="Segoe UI"/>
              </w:rPr>
            </w:pPr>
            <w:r w:rsidRPr="00F22594">
              <w:rPr>
                <w:rFonts w:ascii="Segoe UI" w:hAnsi="Segoe UI" w:cs="Segoe UI"/>
              </w:rPr>
              <w:t>Court-ordered mental health treatment which is medically necessary.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bottom w:val="nil"/>
            </w:tcBorders>
          </w:tcPr>
          <w:p w:rsidR="00E53018" w:rsidRDefault="00E53018" w:rsidP="00E53018">
            <w:pPr>
              <w:jc w:val="center"/>
              <w:rPr>
                <w:rFonts w:ascii="Segoe UI" w:hAnsi="Segoe UI" w:cs="Segoe UI"/>
              </w:rPr>
            </w:pPr>
            <w:r w:rsidRPr="00F22594">
              <w:rPr>
                <w:rFonts w:ascii="Segoe UI" w:hAnsi="Segoe UI" w:cs="Segoe UI"/>
              </w:rPr>
              <w:t xml:space="preserve">Optional </w:t>
            </w:r>
            <w:r w:rsidR="00BD65AF">
              <w:rPr>
                <w:rFonts w:ascii="Segoe UI" w:hAnsi="Segoe UI" w:cs="Segoe UI"/>
              </w:rPr>
              <w:t>M</w:t>
            </w:r>
            <w:r w:rsidR="0076448A">
              <w:rPr>
                <w:rFonts w:ascii="Segoe UI" w:hAnsi="Segoe UI" w:cs="Segoe UI"/>
              </w:rPr>
              <w:t xml:space="preserve">ental Health and Substance Use Disorder </w:t>
            </w:r>
            <w:r w:rsidRPr="00F22594">
              <w:rPr>
                <w:rFonts w:ascii="Segoe UI" w:hAnsi="Segoe UI" w:cs="Segoe UI"/>
              </w:rPr>
              <w:t xml:space="preserve">Services </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3A4966" w:rsidRPr="00F22594" w:rsidRDefault="003A4966" w:rsidP="00A93F7E">
            <w:pPr>
              <w:jc w:val="center"/>
              <w:rPr>
                <w:rFonts w:ascii="Segoe UI" w:hAnsi="Segoe UI" w:cs="Segoe UI"/>
              </w:rPr>
            </w:pPr>
          </w:p>
        </w:tc>
        <w:tc>
          <w:tcPr>
            <w:tcW w:w="1350" w:type="dxa"/>
            <w:tcBorders>
              <w:top w:val="single" w:sz="4" w:space="0" w:color="auto"/>
              <w:bottom w:val="nil"/>
            </w:tcBorders>
          </w:tcPr>
          <w:p w:rsidR="00E53018" w:rsidRPr="00F22594" w:rsidRDefault="00E53018" w:rsidP="00082BE0">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00082BE0">
              <w:rPr>
                <w:rFonts w:ascii="Segoe UI" w:hAnsi="Segoe UI" w:cs="Segoe UI"/>
              </w:rPr>
              <w:t>(5)(b)</w:t>
            </w:r>
          </w:p>
        </w:tc>
        <w:tc>
          <w:tcPr>
            <w:tcW w:w="6660" w:type="dxa"/>
            <w:tcBorders>
              <w:top w:val="single" w:sz="4" w:space="0" w:color="auto"/>
              <w:bottom w:val="nil"/>
            </w:tcBorders>
          </w:tcPr>
          <w:p w:rsidR="00E53018" w:rsidRPr="00A04773" w:rsidRDefault="00E53018" w:rsidP="00082BE0">
            <w:pPr>
              <w:pStyle w:val="ListParagraph"/>
              <w:ind w:left="-18"/>
              <w:rPr>
                <w:rFonts w:ascii="Segoe UI" w:eastAsia="Times New Roman" w:hAnsi="Segoe UI" w:cs="Segoe UI"/>
              </w:rPr>
            </w:pPr>
            <w:r w:rsidRPr="00E85425">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A04773" w:rsidRPr="004A5D97" w:rsidTr="002A1129">
        <w:tc>
          <w:tcPr>
            <w:tcW w:w="1800" w:type="dxa"/>
            <w:vMerge/>
          </w:tcPr>
          <w:p w:rsidR="00A04773" w:rsidRPr="00F22594" w:rsidRDefault="00A04773" w:rsidP="00E53018">
            <w:pPr>
              <w:jc w:val="center"/>
              <w:rPr>
                <w:rFonts w:ascii="Segoe UI" w:hAnsi="Segoe UI" w:cs="Segoe UI"/>
              </w:rPr>
            </w:pPr>
          </w:p>
        </w:tc>
        <w:tc>
          <w:tcPr>
            <w:tcW w:w="1710" w:type="dxa"/>
            <w:vMerge/>
            <w:tcBorders>
              <w:top w:val="nil"/>
            </w:tcBorders>
          </w:tcPr>
          <w:p w:rsidR="00A04773" w:rsidRPr="00F22594" w:rsidRDefault="00A04773" w:rsidP="00E53018">
            <w:pPr>
              <w:jc w:val="center"/>
              <w:rPr>
                <w:rFonts w:ascii="Segoe UI" w:hAnsi="Segoe UI" w:cs="Segoe UI"/>
              </w:rPr>
            </w:pPr>
          </w:p>
        </w:tc>
        <w:tc>
          <w:tcPr>
            <w:tcW w:w="1350" w:type="dxa"/>
            <w:tcBorders>
              <w:top w:val="nil"/>
              <w:bottom w:val="nil"/>
            </w:tcBorders>
          </w:tcPr>
          <w:p w:rsidR="00A04773" w:rsidRPr="00F22594" w:rsidRDefault="00082BE0" w:rsidP="002A622D">
            <w:pPr>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(5)(b)(i)</w:t>
            </w:r>
          </w:p>
        </w:tc>
        <w:tc>
          <w:tcPr>
            <w:tcW w:w="6660" w:type="dxa"/>
            <w:tcBorders>
              <w:top w:val="nil"/>
              <w:bottom w:val="nil"/>
            </w:tcBorders>
          </w:tcPr>
          <w:p w:rsidR="00A04773" w:rsidRPr="00E85425" w:rsidRDefault="00A04773" w:rsidP="00082BE0">
            <w:pPr>
              <w:pStyle w:val="ListParagraph"/>
              <w:numPr>
                <w:ilvl w:val="0"/>
                <w:numId w:val="1"/>
              </w:numPr>
              <w:ind w:left="252" w:hanging="252"/>
              <w:rPr>
                <w:rFonts w:ascii="Segoe UI" w:eastAsia="Times New Roman" w:hAnsi="Segoe UI" w:cs="Segoe UI"/>
              </w:rPr>
            </w:pPr>
            <w:r w:rsidRPr="00F22594">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260" w:type="dxa"/>
            <w:tcBorders>
              <w:top w:val="nil"/>
              <w:bottom w:val="nil"/>
            </w:tcBorders>
          </w:tcPr>
          <w:p w:rsidR="00A04773" w:rsidRPr="00F22594" w:rsidRDefault="00A04773" w:rsidP="00E53018">
            <w:pPr>
              <w:jc w:val="center"/>
              <w:rPr>
                <w:rFonts w:ascii="Segoe UI" w:hAnsi="Segoe UI" w:cs="Segoe UI"/>
              </w:rPr>
            </w:pPr>
          </w:p>
        </w:tc>
        <w:tc>
          <w:tcPr>
            <w:tcW w:w="1530" w:type="dxa"/>
            <w:tcBorders>
              <w:top w:val="nil"/>
              <w:bottom w:val="nil"/>
            </w:tcBorders>
          </w:tcPr>
          <w:p w:rsidR="00A04773" w:rsidRPr="00F22594" w:rsidRDefault="00A04773" w:rsidP="00E53018">
            <w:pPr>
              <w:jc w:val="center"/>
              <w:rPr>
                <w:rFonts w:ascii="Segoe UI" w:hAnsi="Segoe UI" w:cs="Segoe UI"/>
              </w:rPr>
            </w:pPr>
          </w:p>
        </w:tc>
      </w:tr>
      <w:tr w:rsidR="00E53018" w:rsidRPr="004A5D97" w:rsidTr="002A1129">
        <w:trPr>
          <w:trHeight w:val="1295"/>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1D7381">
            <w:pPr>
              <w:ind w:left="-18" w:right="-108"/>
              <w:jc w:val="center"/>
              <w:rPr>
                <w:rFonts w:ascii="Segoe UI" w:hAnsi="Segoe UI" w:cs="Segoe UI"/>
              </w:rPr>
            </w:pPr>
            <w:r w:rsidRPr="00F22594">
              <w:rPr>
                <w:rFonts w:ascii="Segoe UI" w:hAnsi="Segoe UI" w:cs="Segoe UI"/>
              </w:rPr>
              <w:t>WAC 284-43-5642(5)(b)(ii)</w:t>
            </w:r>
          </w:p>
        </w:tc>
        <w:tc>
          <w:tcPr>
            <w:tcW w:w="6660" w:type="dxa"/>
            <w:tcBorders>
              <w:top w:val="nil"/>
              <w:bottom w:val="nil"/>
            </w:tcBorders>
          </w:tcPr>
          <w:p w:rsidR="00E53018" w:rsidRPr="00F22594" w:rsidRDefault="00E53018" w:rsidP="00A93F7E">
            <w:pPr>
              <w:pStyle w:val="ListParagraph"/>
              <w:numPr>
                <w:ilvl w:val="0"/>
                <w:numId w:val="1"/>
              </w:numPr>
              <w:ind w:left="252" w:hanging="252"/>
              <w:rPr>
                <w:rFonts w:ascii="Segoe UI" w:hAnsi="Segoe UI" w:cs="Segoe UI"/>
              </w:rPr>
            </w:pPr>
            <w:r w:rsidRPr="00F22594">
              <w:rPr>
                <w:rFonts w:ascii="Segoe UI" w:hAnsi="Segoe UI" w:cs="Segoe UI"/>
              </w:rPr>
              <w:t xml:space="preserve">Mental health treatment for diagnostic codes 302 through 302.9 in the most recent version of the </w:t>
            </w:r>
            <w:r w:rsidRPr="00F22594">
              <w:rPr>
                <w:rFonts w:ascii="Segoe UI" w:hAnsi="Segoe UI" w:cs="Segoe UI"/>
                <w:i/>
                <w:iCs/>
              </w:rPr>
              <w:t>Diagnostic and Statistical Manual of Mental Disorders (DSM)</w:t>
            </w:r>
            <w:r w:rsidRPr="00F22594">
              <w:rPr>
                <w:rFonts w:ascii="Segoe UI" w:hAnsi="Segoe UI" w:cs="Segoe UI"/>
              </w:rPr>
              <w:t xml:space="preserve">, or for "V code" diagnoses except for </w:t>
            </w:r>
            <w:r w:rsidR="00A93F7E">
              <w:rPr>
                <w:rFonts w:ascii="Segoe UI" w:hAnsi="Segoe UI" w:cs="Segoe UI"/>
              </w:rPr>
              <w:t>those listed as required services above</w:t>
            </w:r>
            <w:r w:rsidRPr="00F22594">
              <w:rPr>
                <w:rFonts w:ascii="Segoe UI" w:hAnsi="Segoe UI" w:cs="Segoe UI"/>
              </w:rPr>
              <w:t>; and</w:t>
            </w:r>
          </w:p>
        </w:tc>
        <w:tc>
          <w:tcPr>
            <w:tcW w:w="1260" w:type="dxa"/>
            <w:tcBorders>
              <w:top w:val="nil"/>
              <w:bottom w:val="nil"/>
            </w:tcBorders>
          </w:tcPr>
          <w:p w:rsidR="00E53018" w:rsidRPr="00F22594" w:rsidRDefault="00E53018" w:rsidP="00A93F7E">
            <w:pPr>
              <w:rPr>
                <w:rFonts w:ascii="Segoe UI" w:hAnsi="Segoe UI" w:cs="Segoe UI"/>
              </w:rPr>
            </w:pPr>
          </w:p>
        </w:tc>
        <w:tc>
          <w:tcPr>
            <w:tcW w:w="1530" w:type="dxa"/>
            <w:tcBorders>
              <w:top w:val="nil"/>
              <w:bottom w:val="nil"/>
            </w:tcBorders>
          </w:tcPr>
          <w:p w:rsidR="00E53018" w:rsidRDefault="00E53018" w:rsidP="00E53018">
            <w:pPr>
              <w:jc w:val="center"/>
              <w:rPr>
                <w:rFonts w:ascii="Segoe UI" w:hAnsi="Segoe UI" w:cs="Segoe UI"/>
              </w:rPr>
            </w:pPr>
          </w:p>
          <w:p w:rsidR="00E53018" w:rsidRPr="00F22594" w:rsidRDefault="00E53018" w:rsidP="00A93F7E">
            <w:pP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0878F0" w:rsidRDefault="00E53018" w:rsidP="002A622D">
            <w:pPr>
              <w:ind w:left="-108"/>
              <w:jc w:val="center"/>
              <w:rPr>
                <w:rFonts w:ascii="Segoe UI" w:hAnsi="Segoe UI" w:cs="Segoe UI"/>
              </w:rPr>
            </w:pPr>
            <w:r w:rsidRPr="00F22594">
              <w:rPr>
                <w:rFonts w:ascii="Segoe UI" w:hAnsi="Segoe UI" w:cs="Segoe UI"/>
              </w:rPr>
              <w:t>WAC 284-43-5642</w:t>
            </w:r>
          </w:p>
          <w:p w:rsidR="00E53018" w:rsidRPr="00F22594" w:rsidRDefault="00E53018" w:rsidP="002A622D">
            <w:pPr>
              <w:ind w:left="-108"/>
              <w:jc w:val="center"/>
              <w:rPr>
                <w:rFonts w:ascii="Segoe UI" w:hAnsi="Segoe UI" w:cs="Segoe UI"/>
              </w:rPr>
            </w:pPr>
            <w:r w:rsidRPr="00F22594">
              <w:rPr>
                <w:rFonts w:ascii="Segoe UI" w:hAnsi="Segoe UI" w:cs="Segoe UI"/>
              </w:rPr>
              <w:t>(5)(b)(iii)</w:t>
            </w:r>
          </w:p>
        </w:tc>
        <w:tc>
          <w:tcPr>
            <w:tcW w:w="6660" w:type="dxa"/>
            <w:tcBorders>
              <w:top w:val="nil"/>
              <w:bottom w:val="single" w:sz="4" w:space="0" w:color="auto"/>
            </w:tcBorders>
          </w:tcPr>
          <w:p w:rsidR="00E53018" w:rsidRPr="00F22594" w:rsidRDefault="00E53018" w:rsidP="00082BE0">
            <w:pPr>
              <w:pStyle w:val="ListParagraph"/>
              <w:numPr>
                <w:ilvl w:val="0"/>
                <w:numId w:val="1"/>
              </w:numPr>
              <w:ind w:left="252" w:hanging="252"/>
              <w:rPr>
                <w:rFonts w:ascii="Segoe UI" w:hAnsi="Segoe UI" w:cs="Segoe UI"/>
              </w:rPr>
            </w:pPr>
            <w:r w:rsidRPr="00F22594">
              <w:rPr>
                <w:rFonts w:ascii="Segoe UI" w:hAnsi="Segoe UI" w:cs="Segoe UI"/>
              </w:rPr>
              <w:t>Court-ordered mental health treatment which is not medically necessary.</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4B6506" w:rsidRDefault="00E53018" w:rsidP="00E53018">
            <w:pPr>
              <w:jc w:val="center"/>
              <w:rPr>
                <w:rFonts w:ascii="Segoe UI" w:hAnsi="Segoe UI" w:cs="Segoe UI"/>
              </w:rPr>
            </w:pPr>
            <w:r w:rsidRPr="00F22594">
              <w:rPr>
                <w:rFonts w:ascii="Segoe UI" w:hAnsi="Segoe UI" w:cs="Segoe UI"/>
              </w:rPr>
              <w:t xml:space="preserve">Prohibited Limitations </w:t>
            </w:r>
          </w:p>
          <w:p w:rsidR="004B6506" w:rsidRDefault="004B6506" w:rsidP="00E53018">
            <w:pPr>
              <w:jc w:val="center"/>
              <w:rPr>
                <w:rFonts w:ascii="Segoe UI" w:hAnsi="Segoe UI" w:cs="Segoe UI"/>
              </w:rPr>
            </w:pPr>
          </w:p>
          <w:p w:rsidR="00E53018" w:rsidRDefault="004B6506" w:rsidP="004B6506">
            <w:pPr>
              <w:jc w:val="center"/>
              <w:rPr>
                <w:rFonts w:ascii="Segoe UI" w:hAnsi="Segoe UI" w:cs="Segoe UI"/>
              </w:rPr>
            </w:pPr>
            <w:r>
              <w:rPr>
                <w:rFonts w:ascii="Segoe UI" w:hAnsi="Segoe UI" w:cs="Segoe UI"/>
              </w:rPr>
              <w:t xml:space="preserve">Prohibited Limitations </w:t>
            </w:r>
            <w:r w:rsidR="00E53018" w:rsidRPr="00F22594">
              <w:rPr>
                <w:rFonts w:ascii="Segoe UI" w:hAnsi="Segoe UI" w:cs="Segoe UI"/>
              </w:rPr>
              <w:t xml:space="preserve">on </w:t>
            </w:r>
            <w:r>
              <w:rPr>
                <w:rFonts w:ascii="Segoe UI" w:hAnsi="Segoe UI" w:cs="Segoe UI"/>
              </w:rPr>
              <w:t xml:space="preserve">MH/SUD </w:t>
            </w:r>
            <w:r w:rsidR="00E53018" w:rsidRPr="00F22594">
              <w:rPr>
                <w:rFonts w:ascii="Segoe UI" w:hAnsi="Segoe UI" w:cs="Segoe UI"/>
              </w:rPr>
              <w:t xml:space="preserve">Services </w:t>
            </w:r>
          </w:p>
          <w:p w:rsidR="004B6506" w:rsidRPr="00F22594" w:rsidRDefault="004B6506" w:rsidP="004B6506">
            <w:pPr>
              <w:jc w:val="center"/>
              <w:rPr>
                <w:rFonts w:ascii="Segoe UI" w:hAnsi="Segoe UI" w:cs="Segoe UI"/>
              </w:rPr>
            </w:pPr>
            <w:r>
              <w:rPr>
                <w:rFonts w:ascii="Segoe UI" w:hAnsi="Segoe UI" w:cs="Segoe UI"/>
              </w:rPr>
              <w:t>(Cont’d)</w:t>
            </w:r>
          </w:p>
        </w:tc>
        <w:tc>
          <w:tcPr>
            <w:tcW w:w="1350" w:type="dxa"/>
            <w:vMerge w:val="restart"/>
          </w:tcPr>
          <w:p w:rsidR="00E53018" w:rsidRPr="00F22594" w:rsidRDefault="00E53018" w:rsidP="00BC634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(5)(c)</w:t>
            </w:r>
          </w:p>
          <w:p w:rsidR="00E53018" w:rsidRPr="00F22594" w:rsidRDefault="00E53018" w:rsidP="00BC634A">
            <w:pPr>
              <w:ind w:left="-108" w:right="-108"/>
              <w:jc w:val="center"/>
              <w:rPr>
                <w:rFonts w:ascii="Segoe UI" w:hAnsi="Segoe UI" w:cs="Segoe UI"/>
              </w:rPr>
            </w:pPr>
            <w:r w:rsidRPr="00F22594">
              <w:rPr>
                <w:rFonts w:ascii="Segoe UI" w:hAnsi="Segoe UI" w:cs="Segoe UI"/>
              </w:rPr>
              <w:t>42 U.S.C. Sec. 300gg-26; WAC 284-43-5642(5)(f)</w:t>
            </w:r>
          </w:p>
        </w:tc>
        <w:tc>
          <w:tcPr>
            <w:tcW w:w="6660" w:type="dxa"/>
            <w:vMerge w:val="restart"/>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p>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vMerge/>
          </w:tcPr>
          <w:p w:rsidR="00E53018" w:rsidRPr="00F22594" w:rsidRDefault="00E53018" w:rsidP="00BC634A">
            <w:pPr>
              <w:ind w:left="-108" w:right="-108"/>
              <w:jc w:val="center"/>
              <w:rPr>
                <w:rFonts w:ascii="Segoe UI" w:hAnsi="Segoe UI" w:cs="Segoe UI"/>
              </w:rPr>
            </w:pPr>
          </w:p>
        </w:tc>
        <w:tc>
          <w:tcPr>
            <w:tcW w:w="6660" w:type="dxa"/>
            <w:vMerge/>
          </w:tcPr>
          <w:p w:rsidR="00E53018" w:rsidRPr="00F22594" w:rsidRDefault="00E53018" w:rsidP="00E53018">
            <w:pPr>
              <w:pStyle w:val="ListParagraph"/>
              <w:numPr>
                <w:ilvl w:val="0"/>
                <w:numId w:val="1"/>
              </w:numPr>
              <w:ind w:left="221" w:hanging="221"/>
              <w:rPr>
                <w:rFonts w:ascii="Segoe UI" w:hAnsi="Segoe UI" w:cs="Segoe UI"/>
              </w:rPr>
            </w:pPr>
          </w:p>
        </w:tc>
        <w:tc>
          <w:tcPr>
            <w:tcW w:w="1260" w:type="dxa"/>
            <w:tcBorders>
              <w:top w:val="nil"/>
            </w:tcBorders>
          </w:tcPr>
          <w:p w:rsidR="00E53018" w:rsidRPr="00F22594" w:rsidRDefault="00E53018" w:rsidP="00E53018">
            <w:pPr>
              <w:jc w:val="center"/>
              <w:rPr>
                <w:rFonts w:ascii="Segoe UI" w:hAnsi="Segoe UI" w:cs="Segoe UI"/>
              </w:rPr>
            </w:pPr>
          </w:p>
        </w:tc>
        <w:tc>
          <w:tcPr>
            <w:tcW w:w="1530" w:type="dxa"/>
            <w:tcBorders>
              <w:top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 xml:space="preserve">Allowable Limitations </w:t>
            </w:r>
          </w:p>
        </w:tc>
        <w:tc>
          <w:tcPr>
            <w:tcW w:w="1350" w:type="dxa"/>
            <w:tcBorders>
              <w:bottom w:val="single" w:sz="4" w:space="0" w:color="auto"/>
            </w:tcBorders>
          </w:tcPr>
          <w:p w:rsidR="00E53018" w:rsidRPr="00F22594" w:rsidRDefault="00E53018" w:rsidP="00BC634A">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(5)(d)</w:t>
            </w:r>
          </w:p>
        </w:tc>
        <w:tc>
          <w:tcPr>
            <w:tcW w:w="6660" w:type="dxa"/>
            <w:tcBorders>
              <w:bottom w:val="single" w:sz="4" w:space="0" w:color="auto"/>
            </w:tcBorders>
          </w:tcPr>
          <w:p w:rsidR="00E53018" w:rsidRPr="00F22594" w:rsidRDefault="00E53018" w:rsidP="00E53018">
            <w:pPr>
              <w:pStyle w:val="ListParagraph"/>
              <w:ind w:left="0"/>
              <w:rPr>
                <w:rFonts w:ascii="Segoe UI" w:hAnsi="Segoe UI" w:cs="Segoe UI"/>
              </w:rPr>
            </w:pPr>
            <w:r w:rsidRPr="00F22594">
              <w:rPr>
                <w:rFonts w:ascii="Segoe UI" w:hAnsi="Segoe UI" w:cs="Segoe UI"/>
              </w:rPr>
              <w:t>Plan may limit court-ordered mental health treatment to only when medically necessary.</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bottom w:val="nil"/>
            </w:tcBorders>
          </w:tcPr>
          <w:p w:rsidR="00E53018" w:rsidRPr="00F22594" w:rsidRDefault="00E53018" w:rsidP="000C38E8">
            <w:pPr>
              <w:ind w:left="-18"/>
              <w:jc w:val="center"/>
              <w:rPr>
                <w:rFonts w:ascii="Segoe UI" w:hAnsi="Segoe UI" w:cs="Segoe UI"/>
              </w:rPr>
            </w:pPr>
            <w:r w:rsidRPr="00F22594">
              <w:rPr>
                <w:rFonts w:ascii="Segoe UI" w:hAnsi="Segoe UI" w:cs="Segoe UI"/>
              </w:rPr>
              <w:t xml:space="preserve">State benefit requirements </w:t>
            </w:r>
          </w:p>
        </w:tc>
        <w:tc>
          <w:tcPr>
            <w:tcW w:w="1350" w:type="dxa"/>
            <w:tcBorders>
              <w:bottom w:val="nil"/>
            </w:tcBorders>
          </w:tcPr>
          <w:p w:rsidR="00E53018" w:rsidRPr="00F22594" w:rsidRDefault="00BC634A" w:rsidP="002A622D">
            <w:pPr>
              <w:jc w:val="center"/>
              <w:rPr>
                <w:rFonts w:ascii="Segoe UI" w:hAnsi="Segoe UI" w:cs="Segoe UI"/>
              </w:rPr>
            </w:pPr>
            <w:r>
              <w:rPr>
                <w:rFonts w:ascii="Segoe UI" w:hAnsi="Segoe UI" w:cs="Segoe UI"/>
              </w:rPr>
              <w:t xml:space="preserve">RCW </w:t>
            </w:r>
            <w:r w:rsidR="00E53018" w:rsidRPr="00F22594">
              <w:rPr>
                <w:rFonts w:ascii="Segoe UI" w:hAnsi="Segoe UI" w:cs="Segoe UI"/>
              </w:rPr>
              <w:t>48.20.580</w:t>
            </w:r>
          </w:p>
        </w:tc>
        <w:tc>
          <w:tcPr>
            <w:tcW w:w="6660" w:type="dxa"/>
            <w:tcBorders>
              <w:bottom w:val="nil"/>
            </w:tcBorders>
          </w:tcPr>
          <w:p w:rsidR="000C38E8" w:rsidRPr="00587E88" w:rsidRDefault="00E53018" w:rsidP="00587E88">
            <w:pPr>
              <w:pStyle w:val="ListParagraph"/>
              <w:numPr>
                <w:ilvl w:val="0"/>
                <w:numId w:val="1"/>
              </w:numPr>
              <w:ind w:left="311" w:hanging="270"/>
              <w:rPr>
                <w:rFonts w:ascii="Segoe UI" w:hAnsi="Segoe UI" w:cs="Segoe UI"/>
              </w:rPr>
            </w:pPr>
            <w:r w:rsidRPr="00F22594">
              <w:rPr>
                <w:rFonts w:ascii="Segoe UI" w:hAnsi="Segoe UI" w:cs="Segoe UI"/>
              </w:rPr>
              <w:t>Plan must provide mental health services. WAC 284-43-5642(5)(e)(i)</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nil"/>
            </w:tcBorders>
          </w:tcPr>
          <w:p w:rsidR="000C38E8" w:rsidRPr="00F22594" w:rsidRDefault="000C38E8" w:rsidP="000C38E8">
            <w:pPr>
              <w:ind w:left="-108" w:right="-108"/>
              <w:jc w:val="center"/>
              <w:rPr>
                <w:rFonts w:ascii="Segoe UI" w:hAnsi="Segoe UI" w:cs="Segoe UI"/>
              </w:rPr>
            </w:pPr>
          </w:p>
        </w:tc>
        <w:tc>
          <w:tcPr>
            <w:tcW w:w="1350" w:type="dxa"/>
            <w:tcBorders>
              <w:top w:val="nil"/>
              <w:bottom w:val="nil"/>
            </w:tcBorders>
          </w:tcPr>
          <w:p w:rsidR="00E53018" w:rsidRDefault="00E53018" w:rsidP="00BC634A">
            <w:pPr>
              <w:ind w:left="-108" w:right="-108"/>
              <w:jc w:val="center"/>
              <w:rPr>
                <w:rFonts w:ascii="Segoe UI" w:hAnsi="Segoe UI" w:cs="Segoe UI"/>
              </w:rPr>
            </w:pPr>
            <w:r w:rsidRPr="00F22594">
              <w:rPr>
                <w:rFonts w:ascii="Segoe UI" w:hAnsi="Segoe UI" w:cs="Segoe UI"/>
              </w:rPr>
              <w:t>284-43-5642</w:t>
            </w:r>
          </w:p>
          <w:p w:rsidR="00E53018" w:rsidRPr="00F22594" w:rsidRDefault="00E53018" w:rsidP="00BC634A">
            <w:pPr>
              <w:ind w:left="-108" w:right="-108"/>
              <w:jc w:val="center"/>
              <w:rPr>
                <w:rFonts w:ascii="Segoe UI" w:hAnsi="Segoe UI" w:cs="Segoe UI"/>
              </w:rPr>
            </w:pPr>
            <w:r w:rsidRPr="00F22594">
              <w:rPr>
                <w:rFonts w:ascii="Segoe UI" w:hAnsi="Segoe UI" w:cs="Segoe UI"/>
              </w:rPr>
              <w:t>(5)(e)(ii)</w:t>
            </w:r>
          </w:p>
        </w:tc>
        <w:tc>
          <w:tcPr>
            <w:tcW w:w="6660" w:type="dxa"/>
            <w:tcBorders>
              <w:top w:val="nil"/>
              <w:bottom w:val="nil"/>
            </w:tcBorders>
          </w:tcPr>
          <w:p w:rsidR="00E53018" w:rsidRPr="00AC1D6C" w:rsidRDefault="00E53018" w:rsidP="00E53018">
            <w:pPr>
              <w:pStyle w:val="ListParagraph"/>
              <w:numPr>
                <w:ilvl w:val="0"/>
                <w:numId w:val="1"/>
              </w:numPr>
              <w:ind w:left="375"/>
              <w:rPr>
                <w:rFonts w:ascii="Segoe UI" w:hAnsi="Segoe UI" w:cs="Segoe UI"/>
              </w:rPr>
            </w:pPr>
            <w:r w:rsidRPr="00F22594">
              <w:rPr>
                <w:rFonts w:ascii="Segoe UI" w:hAnsi="Segoe UI" w:cs="Segoe UI"/>
              </w:rPr>
              <w:t xml:space="preserve">Plan must provide chemical dependency detoxification services.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Borders>
              <w:top w:val="nil"/>
              <w:bottom w:val="single" w:sz="4" w:space="0" w:color="auto"/>
            </w:tcBorders>
          </w:tcPr>
          <w:p w:rsidR="00E53018" w:rsidRPr="00F22594" w:rsidRDefault="00E53018" w:rsidP="000C38E8">
            <w:pPr>
              <w:ind w:left="-108" w:right="-108"/>
              <w:jc w:val="center"/>
              <w:rPr>
                <w:rFonts w:ascii="Segoe UI" w:hAnsi="Segoe UI" w:cs="Segoe UI"/>
              </w:rPr>
            </w:pPr>
          </w:p>
        </w:tc>
        <w:tc>
          <w:tcPr>
            <w:tcW w:w="1350" w:type="dxa"/>
            <w:tcBorders>
              <w:top w:val="nil"/>
              <w:bottom w:val="single" w:sz="4" w:space="0" w:color="auto"/>
            </w:tcBorders>
          </w:tcPr>
          <w:p w:rsidR="00E53018" w:rsidRPr="00F22594" w:rsidRDefault="00E53018" w:rsidP="000878F0">
            <w:pPr>
              <w:ind w:left="-108" w:right="-108"/>
              <w:jc w:val="center"/>
              <w:rPr>
                <w:rFonts w:ascii="Segoe UI" w:hAnsi="Segoe UI" w:cs="Segoe UI"/>
              </w:rPr>
            </w:pPr>
            <w:r w:rsidRPr="00F22594">
              <w:rPr>
                <w:rFonts w:ascii="Segoe UI" w:hAnsi="Segoe UI" w:cs="Segoe UI"/>
              </w:rPr>
              <w:t>WAC 284-43-5642(5)(e)(iii)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375"/>
              <w:rPr>
                <w:rFonts w:ascii="Segoe UI" w:hAnsi="Segoe UI" w:cs="Segoe UI"/>
              </w:rPr>
            </w:pPr>
            <w:r w:rsidRPr="00F22594">
              <w:rPr>
                <w:rFonts w:ascii="Segoe UI" w:hAnsi="Segoe UI" w:cs="Segoe UI"/>
              </w:rPr>
              <w:t xml:space="preserve">Plan must provide services delivered pursuant to involuntary commitment proceedings.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bottom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Definitions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5873D1" w:rsidRDefault="005873D1" w:rsidP="00E53018">
            <w:pPr>
              <w:jc w:val="center"/>
              <w:rPr>
                <w:rFonts w:ascii="Segoe UI" w:hAnsi="Segoe UI" w:cs="Segoe UI"/>
              </w:rPr>
            </w:pPr>
          </w:p>
          <w:p w:rsidR="005873D1" w:rsidRDefault="005873D1" w:rsidP="00E53018">
            <w:pPr>
              <w:jc w:val="center"/>
              <w:rPr>
                <w:rFonts w:ascii="Segoe UI" w:hAnsi="Segoe UI" w:cs="Segoe UI"/>
              </w:rPr>
            </w:pPr>
          </w:p>
          <w:p w:rsidR="005873D1" w:rsidRDefault="005873D1" w:rsidP="00E53018">
            <w:pPr>
              <w:jc w:val="center"/>
              <w:rPr>
                <w:rFonts w:ascii="Segoe UI" w:hAnsi="Segoe UI" w:cs="Segoe UI"/>
              </w:rPr>
            </w:pPr>
          </w:p>
          <w:p w:rsidR="00713F44" w:rsidRDefault="00713F44" w:rsidP="00E53018">
            <w:pPr>
              <w:jc w:val="center"/>
              <w:rPr>
                <w:rFonts w:ascii="Segoe UI" w:hAnsi="Segoe UI" w:cs="Segoe UI"/>
              </w:rPr>
            </w:pPr>
          </w:p>
          <w:p w:rsidR="00713F44" w:rsidRPr="00F22594" w:rsidRDefault="00713F44"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Definitions</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5873D1">
            <w:pPr>
              <w:ind w:left="-18" w:right="-108"/>
              <w:jc w:val="center"/>
              <w:rPr>
                <w:rFonts w:ascii="Segoe UI" w:hAnsi="Segoe UI" w:cs="Segoe UI"/>
              </w:rPr>
            </w:pPr>
            <w:r w:rsidRPr="00F22594">
              <w:rPr>
                <w:rFonts w:ascii="Segoe UI" w:hAnsi="Segoe UI" w:cs="Segoe UI"/>
              </w:rPr>
              <w:t>RCW 48.20.580(1)</w:t>
            </w:r>
          </w:p>
          <w:p w:rsidR="00E53018" w:rsidRPr="00F22594" w:rsidRDefault="00E53018" w:rsidP="002A622D">
            <w:pPr>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173" w:hanging="187"/>
              <w:rPr>
                <w:rFonts w:ascii="Segoe UI" w:hAnsi="Segoe UI" w:cs="Segoe UI"/>
              </w:rPr>
            </w:pPr>
            <w:r w:rsidRPr="00F22594">
              <w:rPr>
                <w:rFonts w:ascii="Segoe UI" w:hAnsi="Segoe UI" w:cs="Segoe UI"/>
              </w:rPr>
              <w:t>Plan must define “Mental Health Services” consistent with RCW 48.20.580(1):</w:t>
            </w:r>
          </w:p>
          <w:p w:rsidR="00E53018" w:rsidRPr="00F22594" w:rsidRDefault="00E53018" w:rsidP="00E53018">
            <w:pPr>
              <w:pStyle w:val="ListParagraph"/>
              <w:ind w:left="375"/>
              <w:rPr>
                <w:rFonts w:ascii="Segoe UI" w:hAnsi="Segoe UI" w:cs="Segoe UI"/>
              </w:rPr>
            </w:pPr>
            <w:r w:rsidRPr="00F22594">
              <w:rPr>
                <w:rFonts w:ascii="Segoe UI" w:hAnsi="Segoe UI" w:cs="Segoe UI"/>
              </w:rPr>
              <w:t xml:space="preserve">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insurance commissioner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treatment to be medically necessary.”</w:t>
            </w:r>
          </w:p>
        </w:tc>
        <w:tc>
          <w:tcPr>
            <w:tcW w:w="126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0641D2">
            <w:pPr>
              <w:spacing w:before="36"/>
              <w:ind w:left="-108" w:right="-198"/>
              <w:jc w:val="center"/>
              <w:rPr>
                <w:rFonts w:ascii="Segoe UI" w:eastAsia="Arial" w:hAnsi="Segoe UI" w:cs="Segoe UI"/>
                <w:spacing w:val="1"/>
              </w:rPr>
            </w:pPr>
            <w:r w:rsidRPr="00F22594">
              <w:rPr>
                <w:rFonts w:ascii="Segoe UI" w:eastAsia="Arial" w:hAnsi="Segoe UI" w:cs="Segoe UI"/>
                <w:spacing w:val="1"/>
              </w:rPr>
              <w:t>WAC 284-43-7010</w:t>
            </w:r>
          </w:p>
          <w:p w:rsidR="00E53018" w:rsidRDefault="00E53018" w:rsidP="002A622D">
            <w:pPr>
              <w:spacing w:before="36"/>
              <w:ind w:left="100" w:right="-20"/>
              <w:jc w:val="center"/>
              <w:rPr>
                <w:rFonts w:ascii="Segoe UI" w:eastAsia="Arial" w:hAnsi="Segoe UI" w:cs="Segoe UI"/>
                <w:spacing w:val="1"/>
              </w:rPr>
            </w:pPr>
          </w:p>
          <w:p w:rsidR="005873D1" w:rsidRDefault="005873D1" w:rsidP="002A622D">
            <w:pPr>
              <w:spacing w:before="36"/>
              <w:ind w:left="100" w:right="-20"/>
              <w:jc w:val="center"/>
              <w:rPr>
                <w:rFonts w:ascii="Segoe UI" w:eastAsia="Arial" w:hAnsi="Segoe UI" w:cs="Segoe UI"/>
                <w:spacing w:val="1"/>
              </w:rPr>
            </w:pPr>
          </w:p>
          <w:p w:rsidR="005873D1" w:rsidRDefault="005873D1" w:rsidP="002A622D">
            <w:pPr>
              <w:spacing w:before="36"/>
              <w:ind w:left="100" w:right="-20"/>
              <w:jc w:val="center"/>
              <w:rPr>
                <w:rFonts w:ascii="Segoe UI" w:eastAsia="Arial" w:hAnsi="Segoe UI" w:cs="Segoe UI"/>
                <w:spacing w:val="1"/>
              </w:rPr>
            </w:pPr>
          </w:p>
          <w:p w:rsidR="00E53018" w:rsidRPr="00F22594" w:rsidRDefault="00E53018" w:rsidP="00791A38">
            <w:pPr>
              <w:spacing w:before="36"/>
              <w:ind w:right="-20"/>
              <w:jc w:val="center"/>
              <w:rPr>
                <w:rFonts w:ascii="Segoe UI" w:hAnsi="Segoe UI" w:cs="Segoe UI"/>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162" w:hanging="180"/>
              <w:rPr>
                <w:rFonts w:ascii="Segoe UI" w:hAnsi="Segoe UI" w:cs="Segoe UI"/>
              </w:rPr>
            </w:pPr>
            <w:r w:rsidRPr="00F22594">
              <w:rPr>
                <w:rFonts w:ascii="Segoe UI" w:hAnsi="Segoe UI" w:cs="Segoe UI"/>
              </w:rPr>
              <w:t xml:space="preserve">Does the plan define Substance Use Disorder consistent with WAC 284-43-7010?  </w:t>
            </w:r>
          </w:p>
          <w:p w:rsidR="00E53018" w:rsidRPr="00F22594" w:rsidRDefault="00E53018" w:rsidP="00B43A6D">
            <w:pPr>
              <w:pStyle w:val="ListParagraph"/>
              <w:ind w:left="342"/>
              <w:rPr>
                <w:rFonts w:ascii="Segoe UI" w:hAnsi="Segoe UI" w:cs="Segoe UI"/>
              </w:rPr>
            </w:pPr>
            <w:r w:rsidRPr="00F22594">
              <w:rPr>
                <w:rFonts w:ascii="Segoe UI" w:hAnsi="Segoe UI" w:cs="Segoe UI"/>
              </w:rPr>
              <w:t>“</w:t>
            </w:r>
            <w:r w:rsidRPr="00F22594">
              <w:rPr>
                <w:rFonts w:ascii="Segoe UI" w:hAnsi="Segoe UI" w:cs="Segoe UI"/>
                <w:bCs/>
              </w:rPr>
              <w:t>Substance use disorder</w:t>
            </w:r>
            <w:r w:rsidRPr="00F22594">
              <w:rPr>
                <w:rFonts w:ascii="Segoe UI" w:hAnsi="Segoe UI" w:cs="Segoe UI"/>
              </w:rPr>
              <w:t xml:space="preserve"> includes illness characterized by a physiological or psychological dependency, or both, on a controlled substance regulated under chapter </w:t>
            </w:r>
            <w:hyperlink r:id="rId39" w:history="1">
              <w:r w:rsidRPr="00F22594">
                <w:rPr>
                  <w:rStyle w:val="Hyperlink"/>
                  <w:rFonts w:ascii="Segoe UI" w:hAnsi="Segoe UI" w:cs="Segoe UI"/>
                </w:rPr>
                <w:t>69.50</w:t>
              </w:r>
            </w:hyperlink>
            <w:r w:rsidRPr="00F22594">
              <w:rPr>
                <w:rFonts w:ascii="Segoe UI" w:hAnsi="Segoe UI" w:cs="Segoe UI"/>
              </w:rPr>
              <w:t xml:space="preserve"> RCW and/or alcoholic beverages. It is further characterized by a frequent or intense pattern of pathological use to the extent the user exhibits a loss of self-control over the amount and circumstances of use; develops symptoms of tolerance or physiological and/or psychological withdrawal if use of the controlled substance or alcoholic beverage is reduced or discontinued; and the user's health is substantially impaired or endangered or his or her social or economic function is substantially disrupted. Any disorder defined by the plan as being or as not being a substance use disorder must be defined to be consistent with generally recognized independent standards of current medical practice (for example, the most current version of the DSM, the most current version of the ICD, or state guidelines).”</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00394C" w:rsidRDefault="0000394C"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Pr="00F22594" w:rsidRDefault="00E53018" w:rsidP="00E53018">
            <w:pPr>
              <w:jc w:val="center"/>
              <w:rPr>
                <w:rFonts w:ascii="Segoe UI" w:hAnsi="Segoe UI" w:cs="Segoe UI"/>
              </w:rPr>
            </w:pPr>
            <w:r w:rsidRPr="00F22594">
              <w:rPr>
                <w:rFonts w:ascii="Segoe UI" w:hAnsi="Segoe UI" w:cs="Segoe UI"/>
              </w:rPr>
              <w:t>(Cont’d)</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803B30" w:rsidRDefault="00803B30" w:rsidP="00E53018">
            <w:pPr>
              <w:jc w:val="center"/>
              <w:rPr>
                <w:rFonts w:ascii="Segoe UI" w:hAnsi="Segoe UI" w:cs="Segoe UI"/>
              </w:rPr>
            </w:pPr>
          </w:p>
          <w:p w:rsidR="00803B30" w:rsidRDefault="00803B30" w:rsidP="00E53018">
            <w:pPr>
              <w:jc w:val="center"/>
              <w:rPr>
                <w:rFonts w:ascii="Segoe UI" w:hAnsi="Segoe UI" w:cs="Segoe UI"/>
              </w:rPr>
            </w:pPr>
          </w:p>
          <w:p w:rsidR="00803B30" w:rsidRDefault="00803B30" w:rsidP="00E53018">
            <w:pPr>
              <w:jc w:val="center"/>
              <w:rPr>
                <w:rFonts w:ascii="Segoe UI" w:hAnsi="Segoe UI" w:cs="Segoe UI"/>
              </w:rPr>
            </w:pPr>
          </w:p>
          <w:p w:rsidR="00E53018" w:rsidRPr="00F22594" w:rsidRDefault="00E53018" w:rsidP="00EE217B">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803B30" w:rsidRDefault="00803B30" w:rsidP="0000394C">
            <w:pPr>
              <w:rPr>
                <w:rFonts w:ascii="Segoe UI" w:hAnsi="Segoe UI" w:cs="Segoe UI"/>
              </w:rPr>
            </w:pPr>
          </w:p>
          <w:p w:rsidR="005873D1" w:rsidRDefault="005873D1" w:rsidP="0000394C">
            <w:pP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r w:rsidRPr="00F22594">
              <w:rPr>
                <w:rFonts w:ascii="Segoe UI" w:hAnsi="Segoe UI" w:cs="Segoe UI"/>
              </w:rPr>
              <w:t>Mental Health Parity</w:t>
            </w:r>
          </w:p>
          <w:p w:rsidR="00E53018" w:rsidRDefault="00E53018" w:rsidP="00E53018">
            <w:pPr>
              <w:jc w:val="center"/>
              <w:rPr>
                <w:rFonts w:ascii="Segoe UI" w:hAnsi="Segoe UI" w:cs="Segoe UI"/>
              </w:rPr>
            </w:pPr>
            <w:r w:rsidRPr="00F22594">
              <w:rPr>
                <w:rFonts w:ascii="Segoe UI" w:hAnsi="Segoe UI" w:cs="Segoe UI"/>
              </w:rPr>
              <w:t>(Cont’d)</w:t>
            </w: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Default="00194A86" w:rsidP="00E53018">
            <w:pPr>
              <w:jc w:val="center"/>
              <w:rPr>
                <w:rFonts w:ascii="Segoe UI" w:hAnsi="Segoe UI" w:cs="Segoe UI"/>
              </w:rPr>
            </w:pPr>
          </w:p>
          <w:p w:rsidR="00194A86" w:rsidRPr="00F22594" w:rsidRDefault="00194A86" w:rsidP="00E53018">
            <w:pPr>
              <w:jc w:val="center"/>
              <w:rPr>
                <w:rFonts w:ascii="Segoe UI" w:hAnsi="Segoe UI" w:cs="Segoe UI"/>
              </w:rPr>
            </w:pPr>
            <w:r>
              <w:rPr>
                <w:rFonts w:ascii="Segoe UI" w:hAnsi="Segoe UI" w:cs="Segoe UI"/>
              </w:rPr>
              <w:t>Mental Health Parity (Cont’d)</w:t>
            </w:r>
          </w:p>
        </w:tc>
        <w:tc>
          <w:tcPr>
            <w:tcW w:w="1350" w:type="dxa"/>
            <w:tcBorders>
              <w:top w:val="single" w:sz="4" w:space="0" w:color="auto"/>
              <w:bottom w:val="nil"/>
            </w:tcBorders>
          </w:tcPr>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 xml:space="preserve">P.L. 110-343 </w:t>
            </w:r>
            <w:r w:rsidRPr="00F22594">
              <w:rPr>
                <w:rFonts w:ascii="Segoe UI" w:hAnsi="Segoe UI" w:cs="Segoe UI"/>
              </w:rPr>
              <w:br/>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6"/>
              </w:numPr>
              <w:autoSpaceDE w:val="0"/>
              <w:autoSpaceDN w:val="0"/>
              <w:adjustRightInd w:val="0"/>
              <w:ind w:left="207" w:hanging="180"/>
              <w:rPr>
                <w:rFonts w:ascii="Segoe UI" w:hAnsi="Segoe UI" w:cs="Segoe UI"/>
                <w:bCs/>
              </w:rPr>
            </w:pPr>
            <w:r w:rsidRPr="00F22594">
              <w:rPr>
                <w:rFonts w:ascii="Segoe UI" w:hAnsi="Segoe UI" w:cs="Segoe UI"/>
                <w:bCs/>
              </w:rPr>
              <w:t>Plan may not apply any financial requirement or treatment limitation to</w:t>
            </w:r>
            <w:r w:rsidRPr="00F22594">
              <w:rPr>
                <w:rFonts w:ascii="Segoe UI" w:hAnsi="Segoe UI" w:cs="Segoe UI"/>
              </w:rPr>
              <w:t xml:space="preserve"> MH/SUD </w:t>
            </w:r>
            <w:r w:rsidRPr="00F22594">
              <w:rPr>
                <w:rFonts w:ascii="Segoe UI" w:hAnsi="Segoe UI" w:cs="Segoe UI"/>
                <w:bCs/>
              </w:rPr>
              <w:t>benefits that is more restrictive than those applied to medical/surgical benefits.  (</w:t>
            </w:r>
            <w:r w:rsidRPr="00F22594">
              <w:rPr>
                <w:rFonts w:ascii="Segoe UI" w:hAnsi="Segoe UI" w:cs="Segoe UI"/>
              </w:rPr>
              <w:t>Paul Wellstone and Pete Domenici Mental Health Parity and Addiction Equity Act of 2008 (“MHPAEA”))</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RCW 48.20.580</w:t>
            </w:r>
          </w:p>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health benefit plan.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rPr>
          <w:trHeight w:val="20"/>
        </w:trPr>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91A38">
            <w:pPr>
              <w:spacing w:before="120" w:after="120" w:line="206" w:lineRule="exact"/>
              <w:ind w:left="-108"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2"/>
                <w:numId w:val="26"/>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RCW 48.20.580</w:t>
            </w:r>
          </w:p>
          <w:p w:rsidR="00E53018" w:rsidRPr="00F22594" w:rsidRDefault="00E53018" w:rsidP="00791A38">
            <w:pPr>
              <w:spacing w:before="120" w:after="120" w:line="206" w:lineRule="exact"/>
              <w:ind w:left="-108" w:right="-108"/>
              <w:jc w:val="center"/>
              <w:rPr>
                <w:rFonts w:ascii="Segoe UI" w:hAnsi="Segoe UI" w:cs="Segoe UI"/>
              </w:rPr>
            </w:pPr>
            <w:r w:rsidRPr="00F22594">
              <w:rPr>
                <w:rFonts w:ascii="Segoe UI" w:hAnsi="Segoe UI" w:cs="Segoe UI"/>
              </w:rPr>
              <w:t>(2)(a)</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791A38">
            <w:pPr>
              <w:spacing w:before="120" w:after="120" w:line="206" w:lineRule="exact"/>
              <w:ind w:left="-108" w:right="-108"/>
              <w:jc w:val="center"/>
              <w:rPr>
                <w:rFonts w:ascii="Segoe UI" w:hAnsi="Segoe UI" w:cs="Segoe UI"/>
              </w:rPr>
            </w:pP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2A622D">
            <w:pPr>
              <w:spacing w:before="120" w:after="120" w:line="206" w:lineRule="exact"/>
              <w:ind w:left="-18" w:right="-108"/>
              <w:jc w:val="center"/>
              <w:rPr>
                <w:rFonts w:ascii="Segoe UI" w:hAnsi="Segoe UI" w:cs="Segoe UI"/>
              </w:rPr>
            </w:pPr>
            <w:r w:rsidRPr="00F22594">
              <w:rPr>
                <w:rFonts w:ascii="Segoe UI" w:hAnsi="Segoe UI" w:cs="Segoe UI"/>
              </w:rPr>
              <w:t>RCW 48.20.580</w:t>
            </w:r>
          </w:p>
          <w:p w:rsidR="00E53018" w:rsidRPr="00F22594" w:rsidRDefault="00E53018" w:rsidP="002A622D">
            <w:pPr>
              <w:spacing w:before="120" w:after="120" w:line="206" w:lineRule="exact"/>
              <w:ind w:left="-18" w:right="-108"/>
              <w:jc w:val="center"/>
              <w:rPr>
                <w:rFonts w:ascii="Segoe UI" w:hAnsi="Segoe UI" w:cs="Segoe UI"/>
              </w:rPr>
            </w:pPr>
            <w:r w:rsidRPr="00F22594">
              <w:rPr>
                <w:rFonts w:ascii="Segoe UI" w:hAnsi="Segoe UI" w:cs="Segoe UI"/>
              </w:rPr>
              <w:t>(2)(b)</w:t>
            </w:r>
          </w:p>
        </w:tc>
        <w:tc>
          <w:tcPr>
            <w:tcW w:w="6660" w:type="dxa"/>
            <w:tcBorders>
              <w:top w:val="nil"/>
              <w:bottom w:val="single" w:sz="4" w:space="0" w:color="auto"/>
            </w:tcBorders>
          </w:tcPr>
          <w:p w:rsidR="00E53018" w:rsidRPr="00F22594" w:rsidRDefault="00E53018" w:rsidP="00E53018">
            <w:pPr>
              <w:pStyle w:val="ListParagraph"/>
              <w:widowControl w:val="0"/>
              <w:numPr>
                <w:ilvl w:val="1"/>
                <w:numId w:val="26"/>
              </w:numPr>
              <w:autoSpaceDE w:val="0"/>
              <w:autoSpaceDN w:val="0"/>
              <w:adjustRightInd w:val="0"/>
              <w:ind w:left="567"/>
              <w:rPr>
                <w:rFonts w:ascii="Segoe UI" w:hAnsi="Segoe UI" w:cs="Segoe UI"/>
                <w:bCs/>
              </w:rPr>
            </w:pPr>
            <w:r w:rsidRPr="00F22594">
              <w:rPr>
                <w:rFonts w:ascii="Segoe UI" w:hAnsi="Segoe UI" w:cs="Segoe UI"/>
              </w:rPr>
              <w:t>Prescription drugs intended to treat any MH/SUD disorder must be covered to the same extent, and under the same terms and conditions, as other covered prescription drugs.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RCW 48.20.580(4)</w:t>
            </w:r>
          </w:p>
          <w:p w:rsidR="00E53018" w:rsidRPr="00F22594" w:rsidRDefault="00E53018" w:rsidP="005873D1">
            <w:pPr>
              <w:spacing w:before="36"/>
              <w:ind w:left="-108" w:right="-108"/>
              <w:jc w:val="center"/>
              <w:rPr>
                <w:rFonts w:ascii="Segoe UI" w:eastAsia="Arial" w:hAnsi="Segoe UI" w:cs="Segoe UI"/>
                <w:spacing w:val="1"/>
              </w:rPr>
            </w:pP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bCs/>
              </w:rPr>
            </w:pPr>
            <w:r w:rsidRPr="00F22594">
              <w:rPr>
                <w:rFonts w:ascii="Segoe UI" w:hAnsi="Segoe UI" w:cs="Segoe UI"/>
              </w:rPr>
              <w:t>Health benefit plans may not reduce the number of mental health outpatient visits or mental health inpatient days below the level in effect on July 1, 2002.</w:t>
            </w:r>
            <w:r w:rsidRPr="00F22594">
              <w:rPr>
                <w:rFonts w:ascii="Segoe UI" w:hAnsi="Segoe UI" w:cs="Segoe UI"/>
                <w:bCs/>
              </w:rPr>
              <w:t xml:space="preserve">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hAnsi="Segoe UI" w:cs="Segoe UI"/>
              </w:rPr>
              <w:t>Plan must cover MH/SUD benefits in every classification in which medical/surgical benefits are provided.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284-43-7020(2)</w:t>
            </w:r>
            <w:r>
              <w:rPr>
                <w:rFonts w:ascii="Segoe UI" w:eastAsia="Arial" w:hAnsi="Segoe UI" w:cs="Segoe UI"/>
                <w:spacing w:val="1"/>
              </w:rPr>
              <w:t xml:space="preserve"> &amp;(6)(a)(i)(ii)</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5873D1">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284-43-7020(3)</w:t>
            </w:r>
          </w:p>
        </w:tc>
        <w:tc>
          <w:tcPr>
            <w:tcW w:w="6660" w:type="dxa"/>
            <w:tcBorders>
              <w:top w:val="nil"/>
              <w:bottom w:val="nil"/>
            </w:tcBorders>
          </w:tcPr>
          <w:p w:rsidR="00E53018" w:rsidRPr="00F22594" w:rsidRDefault="00E53018" w:rsidP="00E53018">
            <w:pPr>
              <w:pStyle w:val="ListParagraph"/>
              <w:widowControl w:val="0"/>
              <w:numPr>
                <w:ilvl w:val="1"/>
                <w:numId w:val="26"/>
              </w:numPr>
              <w:autoSpaceDE w:val="0"/>
              <w:autoSpaceDN w:val="0"/>
              <w:adjustRightInd w:val="0"/>
              <w:ind w:left="432" w:hanging="274"/>
              <w:rPr>
                <w:rFonts w:ascii="Segoe UI" w:hAnsi="Segoe UI" w:cs="Segoe UI"/>
              </w:rPr>
            </w:pPr>
            <w:r w:rsidRPr="00F22594">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284-43-7020(5)</w:t>
            </w:r>
            <w:r>
              <w:rPr>
                <w:rFonts w:ascii="Segoe UI" w:eastAsia="Arial" w:hAnsi="Segoe UI" w:cs="Segoe UI"/>
                <w:spacing w:val="1"/>
              </w:rPr>
              <w:t xml:space="preserve"> (a)(b)</w:t>
            </w:r>
          </w:p>
        </w:tc>
        <w:tc>
          <w:tcPr>
            <w:tcW w:w="6660" w:type="dxa"/>
            <w:tcBorders>
              <w:top w:val="nil"/>
              <w:bottom w:val="single" w:sz="4" w:space="0" w:color="auto"/>
            </w:tcBorders>
          </w:tcPr>
          <w:p w:rsidR="00E53018" w:rsidRPr="00F22594" w:rsidRDefault="00E53018" w:rsidP="00E53018">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284-43-7020(4)</w:t>
            </w:r>
          </w:p>
        </w:tc>
        <w:tc>
          <w:tcPr>
            <w:tcW w:w="6660" w:type="dxa"/>
            <w:tcBorders>
              <w:top w:val="single" w:sz="4" w:space="0" w:color="auto"/>
              <w:bottom w:val="nil"/>
            </w:tcBorders>
          </w:tcPr>
          <w:p w:rsidR="00E53018" w:rsidRPr="00F22594" w:rsidRDefault="00E53018" w:rsidP="00E53018">
            <w:pPr>
              <w:pStyle w:val="ListParagraph"/>
              <w:numPr>
                <w:ilvl w:val="0"/>
                <w:numId w:val="26"/>
              </w:numPr>
              <w:autoSpaceDE w:val="0"/>
              <w:autoSpaceDN w:val="0"/>
              <w:adjustRightInd w:val="0"/>
              <w:ind w:left="207" w:hanging="180"/>
              <w:rPr>
                <w:rFonts w:ascii="Segoe UI" w:hAnsi="Segoe UI" w:cs="Segoe UI"/>
              </w:rPr>
            </w:pPr>
            <w:r w:rsidRPr="00F22594">
              <w:rPr>
                <w:rFonts w:ascii="Segoe UI" w:hAnsi="Segoe UI" w:cs="Segoe UI"/>
                <w:bCs/>
              </w:rPr>
              <w:t>Parity analysis must be done for each classification</w:t>
            </w:r>
            <w:r w:rsidRPr="00F22594">
              <w:rPr>
                <w:rFonts w:ascii="Segoe UI" w:hAnsi="Segoe UI" w:cs="Segoe UI"/>
              </w:rPr>
              <w:t xml:space="preserve"> and </w:t>
            </w:r>
            <w:r w:rsidRPr="00F22594">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4D6FD2">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284-43-7040</w:t>
            </w:r>
          </w:p>
        </w:tc>
        <w:tc>
          <w:tcPr>
            <w:tcW w:w="6660" w:type="dxa"/>
            <w:tcBorders>
              <w:top w:val="nil"/>
              <w:bottom w:val="single" w:sz="4" w:space="0" w:color="auto"/>
            </w:tcBorders>
          </w:tcPr>
          <w:p w:rsidR="00E53018" w:rsidRPr="00F22594" w:rsidRDefault="00E53018" w:rsidP="00E53018">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Quantitative treatment limitations</w:t>
            </w:r>
            <w:r w:rsidRPr="00F22594">
              <w:rPr>
                <w:rFonts w:ascii="Segoe UI" w:hAnsi="Segoe UI" w:cs="Segoe UI"/>
                <w:bCs/>
              </w:rPr>
              <w:t>: expressed numerically (such as fifty outpatient visits per year)</w:t>
            </w:r>
          </w:p>
          <w:p w:rsidR="00E53018" w:rsidRPr="00F22594" w:rsidRDefault="00E53018" w:rsidP="00E5301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Includes annual, episode, and lifetime day and visit limits.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4D6FD2">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803B30">
            <w:pPr>
              <w:spacing w:before="36"/>
              <w:ind w:right="-108"/>
              <w:jc w:val="center"/>
              <w:rPr>
                <w:rFonts w:ascii="Segoe UI" w:eastAsia="Arial" w:hAnsi="Segoe UI" w:cs="Segoe UI"/>
                <w:spacing w:val="1"/>
              </w:rPr>
            </w:pPr>
            <w:r w:rsidRPr="00F22594">
              <w:rPr>
                <w:rFonts w:ascii="Segoe UI" w:eastAsia="Arial" w:hAnsi="Segoe UI" w:cs="Segoe UI"/>
                <w:spacing w:val="1"/>
              </w:rPr>
              <w:t>WAC 284-43-7010</w:t>
            </w:r>
          </w:p>
          <w:p w:rsidR="00E53018" w:rsidRPr="00F22594" w:rsidRDefault="00E53018" w:rsidP="00803B30">
            <w:pPr>
              <w:spacing w:before="36"/>
              <w:ind w:right="-108"/>
              <w:rPr>
                <w:rFonts w:ascii="Segoe UI" w:eastAsia="Arial" w:hAnsi="Segoe UI" w:cs="Segoe UI"/>
                <w:spacing w:val="1"/>
              </w:rPr>
            </w:pPr>
          </w:p>
        </w:tc>
        <w:tc>
          <w:tcPr>
            <w:tcW w:w="6660" w:type="dxa"/>
            <w:tcBorders>
              <w:top w:val="single" w:sz="4" w:space="0" w:color="auto"/>
              <w:bottom w:val="nil"/>
            </w:tcBorders>
          </w:tcPr>
          <w:p w:rsidR="00E53018" w:rsidRPr="00587E88" w:rsidRDefault="00E53018" w:rsidP="00587E88">
            <w:pPr>
              <w:pStyle w:val="ListParagraph"/>
              <w:numPr>
                <w:ilvl w:val="1"/>
                <w:numId w:val="26"/>
              </w:numPr>
              <w:autoSpaceDE w:val="0"/>
              <w:autoSpaceDN w:val="0"/>
              <w:adjustRightInd w:val="0"/>
              <w:ind w:left="567"/>
              <w:rPr>
                <w:rFonts w:ascii="Segoe UI" w:hAnsi="Segoe UI" w:cs="Segoe UI"/>
              </w:rPr>
            </w:pPr>
            <w:r w:rsidRPr="00F22594">
              <w:rPr>
                <w:rFonts w:ascii="Segoe UI" w:hAnsi="Segoe UI" w:cs="Segoe UI"/>
                <w:bCs/>
                <w:u w:val="single"/>
              </w:rPr>
              <w:t>Nonquantitative treatment limitations</w:t>
            </w:r>
            <w:r w:rsidRPr="00F22594">
              <w:rPr>
                <w:rFonts w:ascii="Segoe UI" w:hAnsi="Segoe UI" w:cs="Segoe UI"/>
                <w:bCs/>
              </w:rPr>
              <w:t xml:space="preserve"> (“NQTL”): </w:t>
            </w:r>
            <w:r w:rsidRPr="00F22594">
              <w:rPr>
                <w:rFonts w:ascii="Segoe UI" w:hAnsi="Segoe UI" w:cs="Segoe UI"/>
              </w:rPr>
              <w:t>processes, strategies, or evidentiary standards, or other factors that are not expressed numerically, but otherwise limit the scope or duration of benefits for treatment. Includes, but not limited to:</w:t>
            </w:r>
          </w:p>
        </w:tc>
        <w:tc>
          <w:tcPr>
            <w:tcW w:w="1260" w:type="dxa"/>
            <w:tcBorders>
              <w:top w:val="single" w:sz="4" w:space="0" w:color="auto"/>
              <w:bottom w:val="nil"/>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00394C">
            <w:pPr>
              <w:rPr>
                <w:rFonts w:ascii="Segoe UI" w:hAnsi="Segoe UI" w:cs="Segoe UI"/>
              </w:rPr>
            </w:pPr>
          </w:p>
          <w:p w:rsidR="00E53018" w:rsidRPr="00F22594" w:rsidRDefault="00E53018" w:rsidP="00587E88">
            <w:pPr>
              <w:rPr>
                <w:rFonts w:ascii="Segoe UI" w:hAnsi="Segoe UI" w:cs="Segoe UI"/>
              </w:rPr>
            </w:pPr>
          </w:p>
        </w:tc>
        <w:tc>
          <w:tcPr>
            <w:tcW w:w="1530" w:type="dxa"/>
            <w:tcBorders>
              <w:top w:val="single" w:sz="4" w:space="0" w:color="auto"/>
              <w:bottom w:val="nil"/>
            </w:tcBorders>
          </w:tcPr>
          <w:p w:rsidR="00E53018" w:rsidRDefault="00E53018" w:rsidP="00E53018">
            <w:pPr>
              <w:jc w:val="center"/>
              <w:rPr>
                <w:rFonts w:ascii="Segoe UI" w:hAnsi="Segoe UI" w:cs="Segoe UI"/>
              </w:rPr>
            </w:pPr>
          </w:p>
          <w:p w:rsidR="00E53018" w:rsidRPr="00F22594" w:rsidRDefault="00E53018" w:rsidP="00587E88">
            <w:pP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WAC 284-43-7010 (a)</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Limiting or excluding benefits based on medical necessity or medical appropriateness, or based on whether the treatment is experimental or investigative;</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(b)</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Formulary design;</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(c)</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t>For plans with multiple network tiers (such as preferred providers and participating providers), network tier design;</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(d)</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t>Standards for provider admission to participate in a network, including reimbursement rates;</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(e)</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Methods for determining usual, customary, and reasonable charges;</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nil"/>
            </w:tcBorders>
          </w:tcPr>
          <w:p w:rsidR="0000394C" w:rsidRPr="00F22594"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(f)</w:t>
            </w:r>
          </w:p>
        </w:tc>
        <w:tc>
          <w:tcPr>
            <w:tcW w:w="6660" w:type="dxa"/>
            <w:tcBorders>
              <w:top w:val="nil"/>
              <w:bottom w:val="nil"/>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Use of fail-first policies or step therapy protocols;</w:t>
            </w:r>
          </w:p>
        </w:tc>
        <w:tc>
          <w:tcPr>
            <w:tcW w:w="1260" w:type="dxa"/>
            <w:tcBorders>
              <w:top w:val="nil"/>
              <w:bottom w:val="nil"/>
            </w:tcBorders>
          </w:tcPr>
          <w:p w:rsidR="0000394C" w:rsidRPr="00F22594" w:rsidRDefault="0000394C" w:rsidP="00E53018">
            <w:pPr>
              <w:jc w:val="center"/>
              <w:rPr>
                <w:rFonts w:ascii="Segoe UI" w:hAnsi="Segoe UI" w:cs="Segoe UI"/>
              </w:rPr>
            </w:pPr>
          </w:p>
        </w:tc>
        <w:tc>
          <w:tcPr>
            <w:tcW w:w="1530" w:type="dxa"/>
            <w:tcBorders>
              <w:top w:val="nil"/>
              <w:bottom w:val="nil"/>
            </w:tcBorders>
          </w:tcPr>
          <w:p w:rsidR="0000394C" w:rsidRPr="00F22594" w:rsidRDefault="0000394C" w:rsidP="00E53018">
            <w:pPr>
              <w:jc w:val="center"/>
              <w:rPr>
                <w:rFonts w:ascii="Segoe UI" w:hAnsi="Segoe UI" w:cs="Segoe UI"/>
              </w:rPr>
            </w:pPr>
          </w:p>
        </w:tc>
      </w:tr>
      <w:tr w:rsidR="00587E88" w:rsidRPr="004A5D97" w:rsidTr="004D6FD2">
        <w:tc>
          <w:tcPr>
            <w:tcW w:w="1800" w:type="dxa"/>
            <w:vMerge/>
          </w:tcPr>
          <w:p w:rsidR="00587E88" w:rsidRPr="00F22594" w:rsidRDefault="00587E88" w:rsidP="00E53018">
            <w:pPr>
              <w:jc w:val="center"/>
              <w:rPr>
                <w:rFonts w:ascii="Segoe UI" w:hAnsi="Segoe UI" w:cs="Segoe UI"/>
              </w:rPr>
            </w:pPr>
          </w:p>
        </w:tc>
        <w:tc>
          <w:tcPr>
            <w:tcW w:w="1710" w:type="dxa"/>
            <w:vMerge/>
          </w:tcPr>
          <w:p w:rsidR="00587E88" w:rsidRPr="00F22594" w:rsidRDefault="00587E88" w:rsidP="00E53018">
            <w:pPr>
              <w:jc w:val="center"/>
              <w:rPr>
                <w:rFonts w:ascii="Segoe UI" w:hAnsi="Segoe UI" w:cs="Segoe UI"/>
              </w:rPr>
            </w:pPr>
          </w:p>
        </w:tc>
        <w:tc>
          <w:tcPr>
            <w:tcW w:w="1350" w:type="dxa"/>
            <w:tcBorders>
              <w:top w:val="nil"/>
              <w:bottom w:val="nil"/>
            </w:tcBorders>
          </w:tcPr>
          <w:p w:rsidR="00587E88" w:rsidRDefault="00587E88" w:rsidP="00587E88">
            <w:pPr>
              <w:spacing w:before="36"/>
              <w:ind w:right="-20"/>
              <w:jc w:val="center"/>
              <w:rPr>
                <w:rFonts w:ascii="Segoe UI" w:eastAsia="Arial" w:hAnsi="Segoe UI" w:cs="Segoe UI"/>
                <w:spacing w:val="1"/>
              </w:rPr>
            </w:pPr>
            <w:r>
              <w:rPr>
                <w:rFonts w:ascii="Segoe UI" w:eastAsia="Arial" w:hAnsi="Segoe UI" w:cs="Segoe UI"/>
                <w:spacing w:val="1"/>
              </w:rPr>
              <w:t>(g)</w:t>
            </w:r>
          </w:p>
        </w:tc>
        <w:tc>
          <w:tcPr>
            <w:tcW w:w="6660" w:type="dxa"/>
            <w:tcBorders>
              <w:top w:val="nil"/>
              <w:bottom w:val="nil"/>
            </w:tcBorders>
          </w:tcPr>
          <w:p w:rsidR="00587E88" w:rsidRPr="00F22594" w:rsidRDefault="00587E88" w:rsidP="00587E88">
            <w:pPr>
              <w:pStyle w:val="ListParagraph"/>
              <w:numPr>
                <w:ilvl w:val="2"/>
                <w:numId w:val="26"/>
              </w:numPr>
              <w:autoSpaceDE w:val="0"/>
              <w:autoSpaceDN w:val="0"/>
              <w:adjustRightInd w:val="0"/>
              <w:ind w:left="927"/>
              <w:rPr>
                <w:rFonts w:ascii="Segoe UI" w:hAnsi="Segoe UI" w:cs="Segoe UI"/>
              </w:rPr>
            </w:pPr>
            <w:r>
              <w:rPr>
                <w:rFonts w:ascii="Segoe UI" w:hAnsi="Segoe UI" w:cs="Segoe UI"/>
              </w:rPr>
              <w:t>Exclusions based on failure to complete a course of treatment; and</w:t>
            </w:r>
          </w:p>
        </w:tc>
        <w:tc>
          <w:tcPr>
            <w:tcW w:w="1260" w:type="dxa"/>
            <w:tcBorders>
              <w:top w:val="nil"/>
              <w:bottom w:val="nil"/>
            </w:tcBorders>
          </w:tcPr>
          <w:p w:rsidR="00587E88" w:rsidRPr="00F22594" w:rsidRDefault="00587E88" w:rsidP="00E53018">
            <w:pPr>
              <w:jc w:val="center"/>
              <w:rPr>
                <w:rFonts w:ascii="Segoe UI" w:hAnsi="Segoe UI" w:cs="Segoe UI"/>
              </w:rPr>
            </w:pPr>
          </w:p>
        </w:tc>
        <w:tc>
          <w:tcPr>
            <w:tcW w:w="1530" w:type="dxa"/>
            <w:tcBorders>
              <w:top w:val="nil"/>
              <w:bottom w:val="nil"/>
            </w:tcBorders>
          </w:tcPr>
          <w:p w:rsidR="00587E88" w:rsidRPr="00F22594" w:rsidRDefault="00587E88"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nil"/>
              <w:bottom w:val="single" w:sz="4" w:space="0" w:color="auto"/>
            </w:tcBorders>
          </w:tcPr>
          <w:p w:rsidR="0000394C" w:rsidRPr="00F22594" w:rsidRDefault="00587E88" w:rsidP="002A622D">
            <w:pPr>
              <w:spacing w:before="36"/>
              <w:ind w:right="-20"/>
              <w:jc w:val="center"/>
              <w:rPr>
                <w:rFonts w:ascii="Segoe UI" w:eastAsia="Arial" w:hAnsi="Segoe UI" w:cs="Segoe UI"/>
                <w:spacing w:val="1"/>
              </w:rPr>
            </w:pPr>
            <w:r>
              <w:rPr>
                <w:rFonts w:ascii="Segoe UI" w:eastAsia="Arial" w:hAnsi="Segoe UI" w:cs="Segoe UI"/>
                <w:spacing w:val="1"/>
              </w:rPr>
              <w:t>(h)</w:t>
            </w:r>
          </w:p>
        </w:tc>
        <w:tc>
          <w:tcPr>
            <w:tcW w:w="6660" w:type="dxa"/>
            <w:tcBorders>
              <w:top w:val="nil"/>
              <w:bottom w:val="single" w:sz="4" w:space="0" w:color="auto"/>
            </w:tcBorders>
          </w:tcPr>
          <w:p w:rsidR="0000394C" w:rsidRPr="0000394C" w:rsidRDefault="0000394C" w:rsidP="00587E88">
            <w:pPr>
              <w:pStyle w:val="ListParagraph"/>
              <w:numPr>
                <w:ilvl w:val="2"/>
                <w:numId w:val="26"/>
              </w:numPr>
              <w:autoSpaceDE w:val="0"/>
              <w:autoSpaceDN w:val="0"/>
              <w:adjustRightInd w:val="0"/>
              <w:ind w:left="927"/>
              <w:rPr>
                <w:rFonts w:ascii="Segoe UI" w:hAnsi="Segoe UI" w:cs="Segoe UI"/>
              </w:rPr>
            </w:pPr>
            <w:r w:rsidRPr="00F22594">
              <w:rPr>
                <w:rFonts w:ascii="Segoe UI" w:hAnsi="Segoe UI" w:cs="Segoe UI"/>
              </w:rPr>
              <w:t xml:space="preserve">Restrictions based on geographic location, facility type, provider specialty, and other </w:t>
            </w:r>
            <w:r>
              <w:rPr>
                <w:rFonts w:ascii="Segoe UI" w:hAnsi="Segoe UI" w:cs="Segoe UI"/>
              </w:rPr>
              <w:t>c</w:t>
            </w:r>
            <w:r w:rsidRPr="0000394C">
              <w:rPr>
                <w:rFonts w:ascii="Segoe UI" w:hAnsi="Segoe UI" w:cs="Segoe UI"/>
              </w:rPr>
              <w:t>riteria that limit scope or duration of benefits</w:t>
            </w:r>
            <w:r w:rsidR="00587E88">
              <w:rPr>
                <w:rFonts w:ascii="Segoe UI" w:hAnsi="Segoe UI" w:cs="Segoe UI"/>
              </w:rPr>
              <w:t>.</w:t>
            </w:r>
          </w:p>
        </w:tc>
        <w:tc>
          <w:tcPr>
            <w:tcW w:w="1260" w:type="dxa"/>
            <w:tcBorders>
              <w:top w:val="nil"/>
              <w:bottom w:val="single" w:sz="4" w:space="0" w:color="auto"/>
            </w:tcBorders>
          </w:tcPr>
          <w:p w:rsidR="0000394C" w:rsidRPr="00F22594" w:rsidRDefault="0000394C" w:rsidP="00E53018">
            <w:pPr>
              <w:jc w:val="center"/>
              <w:rPr>
                <w:rFonts w:ascii="Segoe UI" w:hAnsi="Segoe UI" w:cs="Segoe UI"/>
              </w:rPr>
            </w:pPr>
          </w:p>
        </w:tc>
        <w:tc>
          <w:tcPr>
            <w:tcW w:w="1530" w:type="dxa"/>
            <w:tcBorders>
              <w:top w:val="nil"/>
              <w:bottom w:val="single" w:sz="4" w:space="0" w:color="auto"/>
            </w:tcBorders>
          </w:tcPr>
          <w:p w:rsidR="0000394C" w:rsidRPr="00F22594" w:rsidRDefault="0000394C" w:rsidP="00E53018">
            <w:pPr>
              <w:jc w:val="center"/>
              <w:rPr>
                <w:rFonts w:ascii="Segoe UI" w:hAnsi="Segoe UI" w:cs="Segoe UI"/>
              </w:rPr>
            </w:pPr>
          </w:p>
        </w:tc>
      </w:tr>
      <w:tr w:rsidR="0000394C" w:rsidRPr="004A5D97" w:rsidTr="004D6FD2">
        <w:tc>
          <w:tcPr>
            <w:tcW w:w="1800" w:type="dxa"/>
            <w:vMerge/>
          </w:tcPr>
          <w:p w:rsidR="0000394C" w:rsidRPr="00F22594" w:rsidRDefault="0000394C" w:rsidP="00E53018">
            <w:pPr>
              <w:jc w:val="center"/>
              <w:rPr>
                <w:rFonts w:ascii="Segoe UI" w:hAnsi="Segoe UI" w:cs="Segoe UI"/>
              </w:rPr>
            </w:pPr>
          </w:p>
        </w:tc>
        <w:tc>
          <w:tcPr>
            <w:tcW w:w="1710" w:type="dxa"/>
            <w:vMerge/>
          </w:tcPr>
          <w:p w:rsidR="0000394C" w:rsidRPr="00F22594" w:rsidRDefault="0000394C" w:rsidP="00E53018">
            <w:pPr>
              <w:jc w:val="center"/>
              <w:rPr>
                <w:rFonts w:ascii="Segoe UI" w:hAnsi="Segoe UI" w:cs="Segoe UI"/>
              </w:rPr>
            </w:pPr>
          </w:p>
        </w:tc>
        <w:tc>
          <w:tcPr>
            <w:tcW w:w="1350" w:type="dxa"/>
            <w:tcBorders>
              <w:top w:val="single" w:sz="4" w:space="0" w:color="auto"/>
              <w:bottom w:val="single" w:sz="4" w:space="0" w:color="auto"/>
            </w:tcBorders>
          </w:tcPr>
          <w:p w:rsidR="0000394C" w:rsidRPr="00F22594" w:rsidRDefault="00587E88" w:rsidP="00B053A4">
            <w:pPr>
              <w:spacing w:before="36"/>
              <w:ind w:left="-108" w:right="-108"/>
              <w:jc w:val="center"/>
              <w:rPr>
                <w:rFonts w:ascii="Segoe UI" w:eastAsia="Arial" w:hAnsi="Segoe UI" w:cs="Segoe UI"/>
                <w:spacing w:val="1"/>
              </w:rPr>
            </w:pPr>
            <w:r>
              <w:rPr>
                <w:rFonts w:ascii="Segoe UI" w:eastAsia="Arial" w:hAnsi="Segoe UI" w:cs="Segoe UI"/>
                <w:spacing w:val="1"/>
              </w:rPr>
              <w:t xml:space="preserve">WAC 284-43-7010 </w:t>
            </w:r>
          </w:p>
        </w:tc>
        <w:tc>
          <w:tcPr>
            <w:tcW w:w="6660" w:type="dxa"/>
            <w:tcBorders>
              <w:top w:val="single" w:sz="4" w:space="0" w:color="auto"/>
              <w:bottom w:val="single" w:sz="4" w:space="0" w:color="auto"/>
            </w:tcBorders>
          </w:tcPr>
          <w:p w:rsidR="0000394C" w:rsidRPr="00F22594" w:rsidRDefault="0000394C" w:rsidP="00587E88">
            <w:pPr>
              <w:pStyle w:val="ListParagraph"/>
              <w:numPr>
                <w:ilvl w:val="1"/>
                <w:numId w:val="26"/>
              </w:numPr>
              <w:autoSpaceDE w:val="0"/>
              <w:autoSpaceDN w:val="0"/>
              <w:adjustRightInd w:val="0"/>
              <w:ind w:left="522"/>
              <w:rPr>
                <w:rFonts w:ascii="Segoe UI" w:eastAsia="Arial" w:hAnsi="Segoe UI" w:cs="Segoe UI"/>
                <w:u w:val="single"/>
              </w:rPr>
            </w:pPr>
            <w:r w:rsidRPr="00F22594">
              <w:rPr>
                <w:rFonts w:ascii="Segoe UI" w:hAnsi="Segoe UI" w:cs="Segoe UI"/>
              </w:rPr>
              <w:t>A</w:t>
            </w:r>
            <w:r w:rsidRPr="00F22594">
              <w:rPr>
                <w:rFonts w:ascii="Segoe UI" w:hAnsi="Segoe UI" w:cs="Segoe UI"/>
                <w:bCs/>
              </w:rPr>
              <w:t xml:space="preserve"> permanent exclusion of all benefits for a particular condition or disorder is not a</w:t>
            </w:r>
            <w:r>
              <w:rPr>
                <w:rFonts w:ascii="Segoe UI" w:hAnsi="Segoe UI" w:cs="Segoe UI"/>
                <w:bCs/>
              </w:rPr>
              <w:t>n</w:t>
            </w:r>
            <w:r w:rsidRPr="00F22594">
              <w:rPr>
                <w:rFonts w:ascii="Segoe UI" w:hAnsi="Segoe UI" w:cs="Segoe UI"/>
                <w:bCs/>
              </w:rPr>
              <w:t xml:space="preserve"> NQTL; may be allowable if not otherwise prohibited</w:t>
            </w:r>
            <w:r w:rsidR="00587E88">
              <w:rPr>
                <w:rFonts w:ascii="Segoe UI" w:hAnsi="Segoe UI" w:cs="Segoe UI"/>
                <w:bCs/>
              </w:rPr>
              <w:t xml:space="preserve">.  </w:t>
            </w:r>
            <w:r w:rsidR="00587E88">
              <w:rPr>
                <w:rFonts w:ascii="Segoe UI" w:eastAsia="Arial" w:hAnsi="Segoe UI" w:cs="Segoe UI"/>
                <w:spacing w:val="1"/>
              </w:rPr>
              <w:t>(See definition of “Treatment Limitations”)</w:t>
            </w:r>
          </w:p>
        </w:tc>
        <w:tc>
          <w:tcPr>
            <w:tcW w:w="1260" w:type="dxa"/>
            <w:tcBorders>
              <w:top w:val="single" w:sz="4" w:space="0" w:color="auto"/>
              <w:bottom w:val="single" w:sz="4" w:space="0" w:color="auto"/>
            </w:tcBorders>
          </w:tcPr>
          <w:p w:rsidR="0000394C" w:rsidRPr="00F22594" w:rsidRDefault="0000394C" w:rsidP="00E53018">
            <w:pPr>
              <w:jc w:val="center"/>
              <w:rPr>
                <w:rFonts w:ascii="Segoe UI" w:hAnsi="Segoe UI" w:cs="Segoe UI"/>
              </w:rPr>
            </w:pPr>
          </w:p>
        </w:tc>
        <w:tc>
          <w:tcPr>
            <w:tcW w:w="1530" w:type="dxa"/>
            <w:tcBorders>
              <w:top w:val="single" w:sz="4" w:space="0" w:color="auto"/>
              <w:bottom w:val="single" w:sz="4" w:space="0" w:color="auto"/>
            </w:tcBorders>
          </w:tcPr>
          <w:p w:rsidR="0000394C" w:rsidRPr="00F22594" w:rsidRDefault="0000394C"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284-43-7060(2)</w:t>
            </w:r>
          </w:p>
        </w:tc>
        <w:tc>
          <w:tcPr>
            <w:tcW w:w="6660" w:type="dxa"/>
            <w:tcBorders>
              <w:top w:val="single" w:sz="4" w:space="0" w:color="auto"/>
              <w:bottom w:val="single" w:sz="4" w:space="0" w:color="auto"/>
            </w:tcBorders>
          </w:tcPr>
          <w:p w:rsidR="00E53018" w:rsidRPr="00F22594" w:rsidRDefault="000E215B" w:rsidP="000E215B">
            <w:pPr>
              <w:pStyle w:val="ListParagraph"/>
              <w:numPr>
                <w:ilvl w:val="1"/>
                <w:numId w:val="26"/>
              </w:numPr>
              <w:autoSpaceDE w:val="0"/>
              <w:autoSpaceDN w:val="0"/>
              <w:adjustRightInd w:val="0"/>
              <w:ind w:left="567"/>
              <w:rPr>
                <w:rFonts w:ascii="Segoe UI" w:hAnsi="Segoe UI" w:cs="Segoe UI"/>
              </w:rPr>
            </w:pPr>
            <w:r w:rsidRPr="000E215B">
              <w:rPr>
                <w:rFonts w:ascii="Segoe UI" w:eastAsia="Arial" w:hAnsi="Segoe UI" w:cs="Segoe UI"/>
              </w:rPr>
              <w:t>All health p</w:t>
            </w:r>
            <w:r w:rsidR="00E53018" w:rsidRPr="000E215B">
              <w:rPr>
                <w:rFonts w:ascii="Segoe UI" w:eastAsia="Arial" w:hAnsi="Segoe UI" w:cs="Segoe UI"/>
              </w:rPr>
              <w:t>lan standards</w:t>
            </w:r>
            <w:r>
              <w:rPr>
                <w:rFonts w:ascii="Segoe UI" w:eastAsia="Arial" w:hAnsi="Segoe UI" w:cs="Segoe UI"/>
              </w:rPr>
              <w:t xml:space="preserve"> must comply with the parity requirement.  Includes:</w:t>
            </w:r>
            <w:r w:rsidR="00E53018" w:rsidRPr="00F22594">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B053A4">
            <w:pPr>
              <w:spacing w:before="36"/>
              <w:ind w:left="-108" w:right="-108"/>
              <w:jc w:val="center"/>
              <w:rPr>
                <w:rFonts w:ascii="Segoe UI" w:eastAsia="Arial" w:hAnsi="Segoe UI" w:cs="Segoe UI"/>
                <w:spacing w:val="1"/>
              </w:rPr>
            </w:pPr>
            <w:r>
              <w:rPr>
                <w:rFonts w:ascii="Segoe UI" w:eastAsia="Arial" w:hAnsi="Segoe UI" w:cs="Segoe UI"/>
                <w:spacing w:val="1"/>
              </w:rPr>
              <w:t>WAC 284-43-7020</w:t>
            </w:r>
          </w:p>
          <w:p w:rsidR="00E53018" w:rsidRPr="00F22594" w:rsidRDefault="00E53018" w:rsidP="00B053A4">
            <w:pPr>
              <w:spacing w:before="36"/>
              <w:ind w:left="-108" w:right="-108"/>
              <w:jc w:val="center"/>
              <w:rPr>
                <w:rFonts w:ascii="Segoe UI" w:eastAsia="Arial" w:hAnsi="Segoe UI" w:cs="Segoe UI"/>
                <w:spacing w:val="1"/>
              </w:rPr>
            </w:pPr>
            <w:r>
              <w:rPr>
                <w:rFonts w:ascii="Segoe UI" w:eastAsia="Arial" w:hAnsi="Segoe UI" w:cs="Segoe UI"/>
                <w:spacing w:val="1"/>
              </w:rPr>
              <w:t>(5)(b)</w:t>
            </w:r>
          </w:p>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w:t>
            </w:r>
            <w:r>
              <w:rPr>
                <w:rFonts w:ascii="Segoe UI" w:eastAsia="Arial" w:hAnsi="Segoe UI" w:cs="Segoe UI"/>
                <w:spacing w:val="1"/>
              </w:rPr>
              <w:t>170</w:t>
            </w:r>
            <w:r w:rsidRPr="00F22594">
              <w:rPr>
                <w:rFonts w:ascii="Segoe UI" w:eastAsia="Arial" w:hAnsi="Segoe UI" w:cs="Segoe UI"/>
                <w:spacing w:val="1"/>
              </w:rPr>
              <w:t>-</w:t>
            </w:r>
            <w:r>
              <w:rPr>
                <w:rFonts w:ascii="Segoe UI" w:eastAsia="Arial" w:hAnsi="Segoe UI" w:cs="Segoe UI"/>
                <w:spacing w:val="1"/>
              </w:rPr>
              <w:t>20</w:t>
            </w:r>
            <w:r w:rsidRPr="00F22594">
              <w:rPr>
                <w:rFonts w:ascii="Segoe UI" w:eastAsia="Arial" w:hAnsi="Segoe UI" w:cs="Segoe UI"/>
                <w:spacing w:val="1"/>
              </w:rPr>
              <w:t>0(11)</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26"/>
              </w:numPr>
              <w:autoSpaceDE w:val="0"/>
              <w:autoSpaceDN w:val="0"/>
              <w:adjustRightInd w:val="0"/>
              <w:ind w:left="207" w:hanging="207"/>
              <w:rPr>
                <w:rFonts w:ascii="Segoe UI" w:hAnsi="Segoe UI" w:cs="Segoe UI"/>
              </w:rPr>
            </w:pPr>
            <w:r w:rsidRPr="00F22594">
              <w:rPr>
                <w:rFonts w:ascii="Segoe UI" w:eastAsia="Arial" w:hAnsi="Segoe UI" w:cs="Segoe UI"/>
              </w:rPr>
              <w:t>If a health plan or issuer classifies providers into tiers, and varies cost-sharing based on the different tiers, there</w:t>
            </w:r>
            <w:r>
              <w:rPr>
                <w:rFonts w:ascii="Segoe UI" w:eastAsia="Arial" w:hAnsi="Segoe UI" w:cs="Segoe UI"/>
              </w:rPr>
              <w:t xml:space="preserve"> must be no</w:t>
            </w:r>
            <w:r w:rsidRPr="00F22594">
              <w:rPr>
                <w:rFonts w:ascii="Segoe UI" w:eastAsia="Arial" w:hAnsi="Segoe UI" w:cs="Segoe UI"/>
              </w:rPr>
              <w:t xml:space="preserve"> financial requirement or treatment limitation on MH/SUD benefits that is more restrictive than what applies to substantially all medical/surgical benefits in that tier</w:t>
            </w:r>
            <w:r>
              <w:rPr>
                <w:rFonts w:ascii="Segoe UI" w:eastAsia="Arial" w:hAnsi="Segoe UI" w:cs="Segoe UI"/>
              </w:rPr>
              <w:t>.</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284-43-7060(1)</w:t>
            </w:r>
          </w:p>
        </w:tc>
        <w:tc>
          <w:tcPr>
            <w:tcW w:w="6660" w:type="dxa"/>
            <w:tcBorders>
              <w:top w:val="single" w:sz="4" w:space="0" w:color="auto"/>
              <w:bottom w:val="single" w:sz="4" w:space="0" w:color="auto"/>
            </w:tcBorders>
          </w:tcPr>
          <w:p w:rsidR="00E53018" w:rsidRPr="00F22594" w:rsidRDefault="00E53018" w:rsidP="00E53018">
            <w:pPr>
              <w:pStyle w:val="ListParagraph"/>
              <w:widowControl w:val="0"/>
              <w:numPr>
                <w:ilvl w:val="0"/>
                <w:numId w:val="26"/>
              </w:numPr>
              <w:autoSpaceDE w:val="0"/>
              <w:autoSpaceDN w:val="0"/>
              <w:adjustRightInd w:val="0"/>
              <w:ind w:left="216" w:hanging="187"/>
              <w:rPr>
                <w:rFonts w:ascii="Segoe UI" w:hAnsi="Segoe UI" w:cs="Segoe UI"/>
              </w:rPr>
            </w:pPr>
            <w:r w:rsidRPr="00F22594">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Prohibited Exclusions</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1074CE" w:rsidRDefault="001074CE" w:rsidP="00E53018">
            <w:pPr>
              <w:jc w:val="center"/>
              <w:rPr>
                <w:rFonts w:ascii="Segoe UI" w:hAnsi="Segoe UI" w:cs="Segoe UI"/>
              </w:rPr>
            </w:pPr>
          </w:p>
          <w:p w:rsidR="001074CE" w:rsidRDefault="001074CE" w:rsidP="00E53018">
            <w:pPr>
              <w:jc w:val="center"/>
              <w:rPr>
                <w:rFonts w:ascii="Segoe UI" w:hAnsi="Segoe UI" w:cs="Segoe UI"/>
              </w:rPr>
            </w:pPr>
          </w:p>
          <w:p w:rsidR="001074CE" w:rsidRDefault="001074CE" w:rsidP="00E53018">
            <w:pPr>
              <w:jc w:val="center"/>
              <w:rPr>
                <w:rFonts w:ascii="Segoe UI" w:hAnsi="Segoe UI" w:cs="Segoe UI"/>
              </w:rPr>
            </w:pPr>
            <w:r>
              <w:rPr>
                <w:rFonts w:ascii="Segoe UI" w:hAnsi="Segoe UI" w:cs="Segoe UI"/>
              </w:rPr>
              <w:t>Prohibited Exclusions (Cont’d)</w:t>
            </w: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284-43-7080(1)</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053A4">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284-43-7080(2)</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1074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284-43-7080(3)</w:t>
            </w:r>
          </w:p>
        </w:tc>
        <w:tc>
          <w:tcPr>
            <w:tcW w:w="6660" w:type="dxa"/>
            <w:tcBorders>
              <w:top w:val="single" w:sz="4" w:space="0" w:color="auto"/>
              <w:bottom w:val="nil"/>
            </w:tcBorders>
          </w:tcPr>
          <w:p w:rsidR="00E53018" w:rsidRPr="00F22594" w:rsidRDefault="00E53018" w:rsidP="00E53018">
            <w:pPr>
              <w:pStyle w:val="ListParagraph"/>
              <w:widowControl w:val="0"/>
              <w:numPr>
                <w:ilvl w:val="0"/>
                <w:numId w:val="27"/>
              </w:numPr>
              <w:ind w:left="207" w:hanging="207"/>
              <w:rPr>
                <w:rFonts w:ascii="Segoe UI" w:hAnsi="Segoe UI" w:cs="Segoe UI"/>
              </w:rPr>
            </w:pPr>
            <w:r w:rsidRPr="00F22594">
              <w:rPr>
                <w:rFonts w:ascii="Segoe UI" w:hAnsi="Segoe UI" w:cs="Segoe UI"/>
              </w:rPr>
              <w:t>Benefits for MH/SUD may not be limited or denied based solely on age or condition.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1074CE">
            <w:pPr>
              <w:spacing w:before="36"/>
              <w:ind w:left="-108" w:right="-108"/>
              <w:jc w:val="center"/>
              <w:rPr>
                <w:rFonts w:ascii="Segoe UI" w:eastAsia="Arial" w:hAnsi="Segoe UI" w:cs="Segoe UI"/>
                <w:spacing w:val="1"/>
              </w:rPr>
            </w:pPr>
            <w:r w:rsidRPr="00F22594">
              <w:rPr>
                <w:rFonts w:ascii="Segoe UI" w:eastAsia="Arial" w:hAnsi="Segoe UI" w:cs="Segoe UI"/>
                <w:spacing w:val="1"/>
              </w:rPr>
              <w:t>WAC 284-43-7080(4)</w:t>
            </w:r>
          </w:p>
        </w:tc>
        <w:tc>
          <w:tcPr>
            <w:tcW w:w="6660" w:type="dxa"/>
            <w:tcBorders>
              <w:top w:val="nil"/>
              <w:bottom w:val="single" w:sz="4" w:space="0" w:color="auto"/>
            </w:tcBorders>
          </w:tcPr>
          <w:p w:rsidR="00E53018" w:rsidRPr="00F22594" w:rsidRDefault="00E53018" w:rsidP="00E53018">
            <w:pPr>
              <w:pStyle w:val="ListParagraph"/>
              <w:widowControl w:val="0"/>
              <w:numPr>
                <w:ilvl w:val="0"/>
                <w:numId w:val="27"/>
              </w:numPr>
              <w:autoSpaceDE w:val="0"/>
              <w:autoSpaceDN w:val="0"/>
              <w:adjustRightInd w:val="0"/>
              <w:ind w:left="207" w:hanging="207"/>
              <w:rPr>
                <w:rFonts w:ascii="Segoe UI" w:eastAsia="Arial" w:hAnsi="Segoe UI" w:cs="Segoe UI"/>
              </w:rPr>
            </w:pPr>
            <w:r w:rsidRPr="00F22594">
              <w:rPr>
                <w:rFonts w:ascii="Segoe UI" w:hAnsi="Segoe UI" w:cs="Segoe UI"/>
              </w:rPr>
              <w:t>Medically necessary benefits for MH/SUD treatment may not be denied solely because they were court ordered.</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shd w:val="clear" w:color="auto" w:fill="404040" w:themeFill="text1" w:themeFillTint="BF"/>
          </w:tcPr>
          <w:p w:rsidR="00E53018" w:rsidRPr="00F22594" w:rsidRDefault="00E53018" w:rsidP="002A622D">
            <w:pPr>
              <w:ind w:right="-14"/>
              <w:jc w:val="center"/>
              <w:rPr>
                <w:rFonts w:ascii="Segoe UI" w:eastAsia="Arial" w:hAnsi="Segoe UI" w:cs="Segoe UI"/>
                <w:spacing w:val="1"/>
              </w:rPr>
            </w:pPr>
          </w:p>
        </w:tc>
        <w:tc>
          <w:tcPr>
            <w:tcW w:w="6660" w:type="dxa"/>
            <w:tcBorders>
              <w:top w:val="single" w:sz="4" w:space="0" w:color="auto"/>
              <w:bottom w:val="nil"/>
            </w:tcBorders>
            <w:shd w:val="clear" w:color="auto" w:fill="404040" w:themeFill="text1" w:themeFillTint="BF"/>
          </w:tcPr>
          <w:p w:rsidR="00E53018" w:rsidRPr="00F22594" w:rsidRDefault="00E53018" w:rsidP="00E53018">
            <w:pPr>
              <w:ind w:left="108" w:right="-14"/>
              <w:rPr>
                <w:rFonts w:ascii="Segoe UI" w:eastAsia="Arial" w:hAnsi="Segoe UI" w:cs="Segoe UI"/>
              </w:rPr>
            </w:pPr>
          </w:p>
        </w:tc>
        <w:tc>
          <w:tcPr>
            <w:tcW w:w="1260" w:type="dxa"/>
            <w:tcBorders>
              <w:top w:val="single" w:sz="4" w:space="0" w:color="auto"/>
              <w:bottom w:val="nil"/>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Neuro-developmental Therapy</w:t>
            </w:r>
          </w:p>
          <w:p w:rsidR="00EE217B" w:rsidRDefault="00EE217B"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Default="00F63458" w:rsidP="00E53018">
            <w:pPr>
              <w:jc w:val="center"/>
              <w:rPr>
                <w:rFonts w:ascii="Segoe UI" w:hAnsi="Segoe UI" w:cs="Segoe UI"/>
                <w:b/>
              </w:rPr>
            </w:pPr>
          </w:p>
          <w:p w:rsidR="00F63458" w:rsidRPr="00F22594" w:rsidRDefault="00F63458" w:rsidP="00E53018">
            <w:pPr>
              <w:jc w:val="center"/>
              <w:rPr>
                <w:rFonts w:ascii="Segoe UI" w:hAnsi="Segoe UI" w:cs="Segoe UI"/>
                <w:b/>
              </w:rPr>
            </w:pPr>
            <w:r>
              <w:rPr>
                <w:rFonts w:ascii="Segoe UI" w:hAnsi="Segoe UI" w:cs="Segoe UI"/>
                <w:b/>
              </w:rPr>
              <w:t>Neuro-Developmental Therapy (Cont’d)</w:t>
            </w:r>
          </w:p>
        </w:tc>
        <w:tc>
          <w:tcPr>
            <w:tcW w:w="1710" w:type="dxa"/>
            <w:vMerge w:val="restart"/>
          </w:tcPr>
          <w:p w:rsidR="00E53018" w:rsidRDefault="002126DC" w:rsidP="00E53018">
            <w:pPr>
              <w:ind w:left="-108" w:right="-108"/>
              <w:jc w:val="center"/>
              <w:rPr>
                <w:rFonts w:ascii="Segoe UI" w:hAnsi="Segoe UI" w:cs="Segoe UI"/>
              </w:rPr>
            </w:pPr>
            <w:r>
              <w:rPr>
                <w:rFonts w:ascii="Segoe UI" w:hAnsi="Segoe UI" w:cs="Segoe UI"/>
              </w:rPr>
              <w:t xml:space="preserve">Requirement to Cover </w:t>
            </w:r>
            <w:r w:rsidR="00E53018" w:rsidRPr="00F22594">
              <w:rPr>
                <w:rFonts w:ascii="Segoe UI" w:hAnsi="Segoe UI" w:cs="Segoe UI"/>
              </w:rPr>
              <w:t>Neuro-Developmental Therapy</w:t>
            </w:r>
            <w:r>
              <w:rPr>
                <w:rFonts w:ascii="Segoe UI" w:hAnsi="Segoe UI" w:cs="Segoe UI"/>
              </w:rPr>
              <w:t xml:space="preserve"> </w:t>
            </w: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Default="00EB263F" w:rsidP="00E53018">
            <w:pPr>
              <w:ind w:left="-108" w:right="-108"/>
              <w:jc w:val="center"/>
              <w:rPr>
                <w:rFonts w:ascii="Segoe UI" w:hAnsi="Segoe UI" w:cs="Segoe UI"/>
              </w:rPr>
            </w:pPr>
          </w:p>
          <w:p w:rsidR="00EB263F" w:rsidRPr="00F22594" w:rsidRDefault="00EB263F" w:rsidP="00E53018">
            <w:pPr>
              <w:ind w:left="-108" w:right="-108"/>
              <w:jc w:val="center"/>
              <w:rPr>
                <w:rFonts w:ascii="Segoe UI" w:hAnsi="Segoe UI" w:cs="Segoe UI"/>
              </w:rPr>
            </w:pPr>
          </w:p>
          <w:p w:rsidR="00E53018" w:rsidRPr="00F22594" w:rsidRDefault="00E53018" w:rsidP="00E53018">
            <w:pPr>
              <w:ind w:left="-108" w:right="-108"/>
              <w:jc w:val="center"/>
              <w:rPr>
                <w:rFonts w:ascii="Segoe UI" w:hAnsi="Segoe UI" w:cs="Segoe UI"/>
              </w:rPr>
            </w:pPr>
          </w:p>
          <w:p w:rsidR="00E53018" w:rsidRPr="00F22594"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left="-108" w:right="-108"/>
              <w:jc w:val="center"/>
              <w:rPr>
                <w:rFonts w:ascii="Segoe UI" w:hAnsi="Segoe UI" w:cs="Segoe UI"/>
              </w:rPr>
            </w:pPr>
          </w:p>
          <w:p w:rsidR="00E53018" w:rsidRDefault="00E5301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E53018">
            <w:pPr>
              <w:ind w:right="-108"/>
              <w:rPr>
                <w:rFonts w:ascii="Segoe UI" w:hAnsi="Segoe UI" w:cs="Segoe UI"/>
              </w:rPr>
            </w:pPr>
          </w:p>
          <w:p w:rsidR="00F63458" w:rsidRDefault="00F63458" w:rsidP="00F63458">
            <w:pPr>
              <w:ind w:right="-108"/>
              <w:jc w:val="center"/>
              <w:rPr>
                <w:rFonts w:ascii="Segoe UI" w:hAnsi="Segoe UI" w:cs="Segoe UI"/>
              </w:rPr>
            </w:pPr>
            <w:r>
              <w:rPr>
                <w:rFonts w:ascii="Segoe UI" w:hAnsi="Segoe UI" w:cs="Segoe UI"/>
              </w:rPr>
              <w:t>Requirement to Cover Neuro-Developmental Therapy</w:t>
            </w:r>
          </w:p>
          <w:p w:rsidR="00F63458" w:rsidRPr="00F22594" w:rsidRDefault="00F63458" w:rsidP="00F63458">
            <w:pPr>
              <w:ind w:right="-108"/>
              <w:jc w:val="center"/>
              <w:rPr>
                <w:rFonts w:ascii="Segoe UI" w:hAnsi="Segoe UI" w:cs="Segoe UI"/>
              </w:rPr>
            </w:pPr>
            <w:r>
              <w:rPr>
                <w:rFonts w:ascii="Segoe UI" w:hAnsi="Segoe UI" w:cs="Segoe UI"/>
              </w:rPr>
              <w:t xml:space="preserve"> (Cont’d)</w:t>
            </w:r>
          </w:p>
        </w:tc>
        <w:tc>
          <w:tcPr>
            <w:tcW w:w="1350" w:type="dxa"/>
            <w:tcBorders>
              <w:top w:val="single" w:sz="4" w:space="0" w:color="auto"/>
              <w:bottom w:val="nil"/>
            </w:tcBorders>
          </w:tcPr>
          <w:p w:rsidR="00E53018" w:rsidRPr="00F22594" w:rsidRDefault="00E53018" w:rsidP="002A622D">
            <w:pPr>
              <w:ind w:right="-14"/>
              <w:jc w:val="center"/>
              <w:rPr>
                <w:rFonts w:ascii="Segoe UI" w:eastAsia="Arial" w:hAnsi="Segoe UI" w:cs="Segoe UI"/>
              </w:rPr>
            </w:pPr>
            <w:r w:rsidRPr="00F22594">
              <w:rPr>
                <w:rFonts w:ascii="Segoe UI" w:eastAsia="Arial" w:hAnsi="Segoe UI" w:cs="Segoe UI"/>
                <w:spacing w:val="1"/>
              </w:rPr>
              <w:t>WAC 284-43-5642(5)</w:t>
            </w:r>
          </w:p>
        </w:tc>
        <w:tc>
          <w:tcPr>
            <w:tcW w:w="6660" w:type="dxa"/>
            <w:tcBorders>
              <w:top w:val="single" w:sz="4" w:space="0" w:color="auto"/>
              <w:bottom w:val="nil"/>
            </w:tcBorders>
          </w:tcPr>
          <w:p w:rsidR="00E53018" w:rsidRPr="00F22594" w:rsidRDefault="00E53018" w:rsidP="00E53018">
            <w:pPr>
              <w:ind w:left="108" w:right="-14"/>
              <w:rPr>
                <w:rFonts w:ascii="Segoe UI" w:eastAsia="Arial" w:hAnsi="Segoe UI" w:cs="Segoe UI"/>
              </w:rPr>
            </w:pPr>
            <w:r w:rsidRPr="00F22594">
              <w:rPr>
                <w:rFonts w:ascii="Segoe UI" w:eastAsia="Arial" w:hAnsi="Segoe UI" w:cs="Segoe UI"/>
              </w:rPr>
              <w:t>C</w:t>
            </w:r>
            <w:r w:rsidRPr="00F22594">
              <w:rPr>
                <w:rFonts w:ascii="Segoe UI" w:eastAsia="Arial" w:hAnsi="Segoe UI" w:cs="Segoe UI"/>
                <w:spacing w:val="1"/>
              </w:rPr>
              <w:t>o</w:t>
            </w:r>
            <w:r w:rsidRPr="00F22594">
              <w:rPr>
                <w:rFonts w:ascii="Segoe UI" w:eastAsia="Arial" w:hAnsi="Segoe UI" w:cs="Segoe UI"/>
              </w:rPr>
              <w:t>ntr</w:t>
            </w:r>
            <w:r w:rsidRPr="00F22594">
              <w:rPr>
                <w:rFonts w:ascii="Segoe UI" w:eastAsia="Arial" w:hAnsi="Segoe UI" w:cs="Segoe UI"/>
                <w:spacing w:val="-1"/>
              </w:rPr>
              <w:t>a</w:t>
            </w:r>
            <w:r w:rsidRPr="00F22594">
              <w:rPr>
                <w:rFonts w:ascii="Segoe UI" w:eastAsia="Arial" w:hAnsi="Segoe UI" w:cs="Segoe UI"/>
              </w:rPr>
              <w:t>ct</w:t>
            </w:r>
            <w:r w:rsidRPr="00F22594">
              <w:rPr>
                <w:rFonts w:ascii="Segoe UI" w:eastAsia="Arial" w:hAnsi="Segoe UI" w:cs="Segoe UI"/>
                <w:spacing w:val="-1"/>
              </w:rPr>
              <w:t xml:space="preserve"> must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e b</w:t>
            </w:r>
            <w:r w:rsidRPr="00F22594">
              <w:rPr>
                <w:rFonts w:ascii="Segoe UI" w:eastAsia="Arial" w:hAnsi="Segoe UI" w:cs="Segoe UI"/>
                <w:spacing w:val="1"/>
              </w:rPr>
              <w:t>e</w:t>
            </w:r>
            <w:r w:rsidRPr="00F22594">
              <w:rPr>
                <w:rFonts w:ascii="Segoe UI" w:eastAsia="Arial" w:hAnsi="Segoe UI" w:cs="Segoe UI"/>
              </w:rPr>
              <w:t>nefits for</w:t>
            </w:r>
            <w:r w:rsidRPr="00F22594">
              <w:rPr>
                <w:rFonts w:ascii="Segoe UI" w:eastAsia="Arial" w:hAnsi="Segoe UI" w:cs="Segoe UI"/>
                <w:spacing w:val="-2"/>
              </w:rPr>
              <w:t xml:space="preserve"> </w:t>
            </w:r>
            <w:r w:rsidRPr="00F22594">
              <w:rPr>
                <w:rFonts w:ascii="Segoe UI" w:eastAsia="Arial" w:hAnsi="Segoe UI" w:cs="Segoe UI"/>
              </w:rPr>
              <w:t>neu</w:t>
            </w:r>
            <w:r w:rsidRPr="00F22594">
              <w:rPr>
                <w:rFonts w:ascii="Segoe UI" w:eastAsia="Arial" w:hAnsi="Segoe UI" w:cs="Segoe UI"/>
                <w:spacing w:val="1"/>
              </w:rPr>
              <w:t>ro</w:t>
            </w:r>
            <w:r w:rsidRPr="00F22594">
              <w:rPr>
                <w:rFonts w:ascii="Segoe UI" w:eastAsia="Arial" w:hAnsi="Segoe UI" w:cs="Segoe UI"/>
              </w:rPr>
              <w:t>dev</w:t>
            </w:r>
            <w:r w:rsidRPr="00F22594">
              <w:rPr>
                <w:rFonts w:ascii="Segoe UI" w:eastAsia="Arial" w:hAnsi="Segoe UI" w:cs="Segoe UI"/>
                <w:spacing w:val="1"/>
              </w:rPr>
              <w:t>e</w:t>
            </w:r>
            <w:r w:rsidRPr="00F22594">
              <w:rPr>
                <w:rFonts w:ascii="Segoe UI" w:eastAsia="Arial" w:hAnsi="Segoe UI" w:cs="Segoe UI"/>
              </w:rPr>
              <w:t>lop</w:t>
            </w:r>
            <w:r w:rsidRPr="00F22594">
              <w:rPr>
                <w:rFonts w:ascii="Segoe UI" w:eastAsia="Arial" w:hAnsi="Segoe UI" w:cs="Segoe UI"/>
                <w:spacing w:val="1"/>
              </w:rPr>
              <w:t>m</w:t>
            </w:r>
            <w:r w:rsidRPr="00F22594">
              <w:rPr>
                <w:rFonts w:ascii="Segoe UI" w:eastAsia="Arial" w:hAnsi="Segoe UI" w:cs="Segoe UI"/>
              </w:rPr>
              <w:t>ental ther</w:t>
            </w:r>
            <w:r w:rsidRPr="00F22594">
              <w:rPr>
                <w:rFonts w:ascii="Segoe UI" w:eastAsia="Arial" w:hAnsi="Segoe UI" w:cs="Segoe UI"/>
                <w:spacing w:val="1"/>
              </w:rPr>
              <w:t>a</w:t>
            </w:r>
            <w:r w:rsidRPr="00F22594">
              <w:rPr>
                <w:rFonts w:ascii="Segoe UI" w:eastAsia="Arial" w:hAnsi="Segoe UI" w:cs="Segoe UI"/>
                <w:spacing w:val="-1"/>
              </w:rPr>
              <w:t>p</w:t>
            </w:r>
            <w:r w:rsidRPr="00F22594">
              <w:rPr>
                <w:rFonts w:ascii="Segoe UI" w:eastAsia="Arial" w:hAnsi="Segoe UI" w:cs="Segoe UI"/>
              </w:rPr>
              <w:t>ie</w:t>
            </w:r>
            <w:r w:rsidRPr="00F22594">
              <w:rPr>
                <w:rFonts w:ascii="Segoe UI" w:eastAsia="Arial" w:hAnsi="Segoe UI" w:cs="Segoe UI"/>
                <w:spacing w:val="1"/>
              </w:rPr>
              <w:t>s</w:t>
            </w:r>
            <w:r w:rsidRPr="00F22594">
              <w:rPr>
                <w:rFonts w:ascii="Segoe UI" w:eastAsia="Arial" w:hAnsi="Segoe UI" w:cs="Segoe UI"/>
              </w:rPr>
              <w:t>.</w:t>
            </w:r>
            <w:r w:rsidRPr="00F22594">
              <w:rPr>
                <w:rFonts w:ascii="Segoe UI" w:eastAsia="Arial" w:hAnsi="Segoe UI" w:cs="Segoe UI"/>
                <w:spacing w:val="1"/>
              </w:rPr>
              <w:t xml:space="preserve"> (Washington 2017 Base benchmark Plan subject to RCW 48.44.450(1))</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ind w:left="108" w:right="-14"/>
              <w:jc w:val="center"/>
              <w:rPr>
                <w:rFonts w:ascii="Segoe UI" w:eastAsia="Arial" w:hAnsi="Segoe UI" w:cs="Segoe UI"/>
              </w:rPr>
            </w:pPr>
            <w:r w:rsidRPr="00F22594">
              <w:rPr>
                <w:rFonts w:ascii="Segoe UI" w:eastAsia="Arial" w:hAnsi="Segoe UI" w:cs="Segoe UI"/>
                <w:u w:val="single"/>
              </w:rPr>
              <w:t>O.S.T. v. Regence BlueShield</w:t>
            </w:r>
          </w:p>
        </w:tc>
        <w:tc>
          <w:tcPr>
            <w:tcW w:w="6660" w:type="dxa"/>
            <w:tcBorders>
              <w:top w:val="nil"/>
              <w:bottom w:val="nil"/>
            </w:tcBorders>
          </w:tcPr>
          <w:p w:rsidR="00E53018" w:rsidRPr="00F22594" w:rsidRDefault="00E53018" w:rsidP="00E53018">
            <w:pPr>
              <w:pStyle w:val="ListParagraph"/>
              <w:widowControl w:val="0"/>
              <w:numPr>
                <w:ilvl w:val="1"/>
                <w:numId w:val="27"/>
              </w:numPr>
              <w:ind w:left="567" w:right="-183"/>
              <w:rPr>
                <w:rFonts w:ascii="Segoe UI" w:eastAsia="Arial" w:hAnsi="Segoe UI" w:cs="Segoe UI"/>
              </w:rPr>
            </w:pPr>
            <w:r w:rsidRPr="00F22594">
              <w:rPr>
                <w:rFonts w:ascii="Segoe UI" w:eastAsia="Arial" w:hAnsi="Segoe UI" w:cs="Segoe UI"/>
              </w:rPr>
              <w:t>Must</w:t>
            </w:r>
            <w:r w:rsidRPr="00F22594">
              <w:rPr>
                <w:rFonts w:ascii="Segoe UI" w:eastAsia="Arial" w:hAnsi="Segoe UI" w:cs="Segoe UI"/>
                <w:spacing w:val="-4"/>
              </w:rPr>
              <w:t xml:space="preserve"> </w:t>
            </w:r>
            <w:r w:rsidRPr="00F22594">
              <w:rPr>
                <w:rFonts w:ascii="Segoe UI" w:eastAsia="Arial" w:hAnsi="Segoe UI" w:cs="Segoe UI"/>
              </w:rPr>
              <w:t>provi</w:t>
            </w:r>
            <w:r w:rsidRPr="00F22594">
              <w:rPr>
                <w:rFonts w:ascii="Segoe UI" w:eastAsia="Arial" w:hAnsi="Segoe UI" w:cs="Segoe UI"/>
                <w:spacing w:val="1"/>
              </w:rPr>
              <w:t>d</w:t>
            </w:r>
            <w:r w:rsidRPr="00F22594">
              <w:rPr>
                <w:rFonts w:ascii="Segoe UI" w:eastAsia="Arial" w:hAnsi="Segoe UI" w:cs="Segoe UI"/>
              </w:rPr>
              <w:t xml:space="preserve">e </w:t>
            </w:r>
            <w:r w:rsidRPr="00F22594">
              <w:rPr>
                <w:rFonts w:ascii="Segoe UI" w:eastAsia="Arial" w:hAnsi="Segoe UI" w:cs="Segoe UI"/>
                <w:spacing w:val="1"/>
              </w:rPr>
              <w:t>b</w:t>
            </w:r>
            <w:r w:rsidRPr="00F22594">
              <w:rPr>
                <w:rFonts w:ascii="Segoe UI" w:eastAsia="Arial" w:hAnsi="Segoe UI" w:cs="Segoe UI"/>
              </w:rPr>
              <w:t xml:space="preserve">enefits for mental health diagnoses (Diagnoses listed in the DSM) without any “blanket limitations” (e.g., age six and under)  </w:t>
            </w:r>
            <w:r w:rsidRPr="00F22594">
              <w:rPr>
                <w:rFonts w:ascii="Segoe UI" w:eastAsia="Arial" w:hAnsi="Segoe UI" w:cs="Segoe UI"/>
                <w:u w:val="single"/>
              </w:rPr>
              <w:t>O.S.T. v. Regence BlueShield</w:t>
            </w:r>
            <w:r w:rsidRPr="00F22594">
              <w:rPr>
                <w:rFonts w:ascii="Segoe UI" w:eastAsia="Arial" w:hAnsi="Segoe UI" w:cs="Segoe UI"/>
              </w:rPr>
              <w:t>, No. 88940-6 (WN October 9, 2014).</w:t>
            </w:r>
            <w:r w:rsidR="002400B2">
              <w:rPr>
                <w:rFonts w:ascii="Segoe UI" w:eastAsia="Arial" w:hAnsi="Segoe UI" w:cs="Segoe UI"/>
              </w:rPr>
              <w:t xml:space="preserve">  WAC 284-43-5642(10)(b).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DA299D" w:rsidRPr="004A5D97" w:rsidTr="002A1129">
        <w:tc>
          <w:tcPr>
            <w:tcW w:w="1800" w:type="dxa"/>
            <w:vMerge/>
          </w:tcPr>
          <w:p w:rsidR="00DA299D" w:rsidRPr="00F22594" w:rsidRDefault="00DA299D" w:rsidP="00E53018">
            <w:pPr>
              <w:jc w:val="center"/>
              <w:rPr>
                <w:rFonts w:ascii="Segoe UI" w:hAnsi="Segoe UI" w:cs="Segoe UI"/>
              </w:rPr>
            </w:pPr>
          </w:p>
        </w:tc>
        <w:tc>
          <w:tcPr>
            <w:tcW w:w="1710" w:type="dxa"/>
            <w:vMerge/>
          </w:tcPr>
          <w:p w:rsidR="00DA299D" w:rsidRPr="00F22594" w:rsidRDefault="00DA299D" w:rsidP="00E53018">
            <w:pPr>
              <w:jc w:val="center"/>
              <w:rPr>
                <w:rFonts w:ascii="Segoe UI" w:hAnsi="Segoe UI" w:cs="Segoe UI"/>
              </w:rPr>
            </w:pPr>
          </w:p>
        </w:tc>
        <w:tc>
          <w:tcPr>
            <w:tcW w:w="1350" w:type="dxa"/>
            <w:vMerge w:val="restart"/>
            <w:tcBorders>
              <w:top w:val="nil"/>
            </w:tcBorders>
          </w:tcPr>
          <w:p w:rsidR="00DA299D" w:rsidRPr="00F22594" w:rsidRDefault="00DA299D" w:rsidP="00DA299D">
            <w:pPr>
              <w:spacing w:before="36"/>
              <w:ind w:left="-108" w:right="-108"/>
              <w:jc w:val="center"/>
              <w:rPr>
                <w:rFonts w:ascii="Segoe UI" w:eastAsia="Arial" w:hAnsi="Segoe UI" w:cs="Segoe UI"/>
                <w:spacing w:val="1"/>
              </w:rPr>
            </w:pPr>
            <w:r w:rsidRPr="00F22594">
              <w:rPr>
                <w:rFonts w:ascii="Segoe UI" w:eastAsia="Arial" w:hAnsi="Segoe UI" w:cs="Segoe UI"/>
                <w:spacing w:val="1"/>
              </w:rPr>
              <w:t>W</w:t>
            </w:r>
            <w:r>
              <w:rPr>
                <w:rFonts w:ascii="Segoe UI" w:eastAsia="Arial" w:hAnsi="Segoe UI" w:cs="Segoe UI"/>
                <w:spacing w:val="1"/>
              </w:rPr>
              <w:t xml:space="preserve">A </w:t>
            </w:r>
            <w:r w:rsidRPr="00F22594">
              <w:rPr>
                <w:rFonts w:ascii="Segoe UI" w:eastAsia="Arial" w:hAnsi="Segoe UI" w:cs="Segoe UI"/>
                <w:spacing w:val="1"/>
              </w:rPr>
              <w:t xml:space="preserve">2017 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48.44.450(2</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DA299D" w:rsidRPr="00F22594" w:rsidRDefault="00DA299D" w:rsidP="00DA299D">
            <w:pPr>
              <w:pStyle w:val="ListParagraph"/>
              <w:widowControl w:val="0"/>
              <w:numPr>
                <w:ilvl w:val="1"/>
                <w:numId w:val="27"/>
              </w:numPr>
              <w:ind w:left="567" w:right="-14"/>
              <w:rPr>
                <w:rFonts w:ascii="Segoe UI" w:eastAsia="Arial" w:hAnsi="Segoe UI" w:cs="Segoe UI"/>
              </w:rPr>
            </w:pPr>
            <w:r w:rsidRPr="00F22594">
              <w:rPr>
                <w:rFonts w:ascii="Segoe UI" w:eastAsia="Arial" w:hAnsi="Segoe UI" w:cs="Segoe UI"/>
              </w:rPr>
              <w:t>Services co</w:t>
            </w:r>
            <w:r w:rsidRPr="00F22594">
              <w:rPr>
                <w:rFonts w:ascii="Segoe UI" w:eastAsia="Arial" w:hAnsi="Segoe UI" w:cs="Segoe UI"/>
                <w:spacing w:val="1"/>
              </w:rPr>
              <w:t>v</w:t>
            </w:r>
            <w:r w:rsidRPr="00F22594">
              <w:rPr>
                <w:rFonts w:ascii="Segoe UI" w:eastAsia="Arial" w:hAnsi="Segoe UI" w:cs="Segoe UI"/>
                <w:spacing w:val="-1"/>
              </w:rPr>
              <w:t>e</w:t>
            </w:r>
            <w:r w:rsidRPr="00F22594">
              <w:rPr>
                <w:rFonts w:ascii="Segoe UI" w:eastAsia="Arial" w:hAnsi="Segoe UI" w:cs="Segoe UI"/>
                <w:spacing w:val="1"/>
              </w:rPr>
              <w:t>r</w:t>
            </w:r>
            <w:r w:rsidRPr="00F22594">
              <w:rPr>
                <w:rFonts w:ascii="Segoe UI" w:eastAsia="Arial" w:hAnsi="Segoe UI" w:cs="Segoe UI"/>
              </w:rPr>
              <w:t>ed must</w:t>
            </w:r>
            <w:r w:rsidRPr="00F22594">
              <w:rPr>
                <w:rFonts w:ascii="Segoe UI" w:eastAsia="Arial" w:hAnsi="Segoe UI" w:cs="Segoe UI"/>
                <w:spacing w:val="-4"/>
              </w:rPr>
              <w:t xml:space="preserve"> </w:t>
            </w:r>
            <w:r w:rsidRPr="00F22594">
              <w:rPr>
                <w:rFonts w:ascii="Segoe UI" w:eastAsia="Arial" w:hAnsi="Segoe UI" w:cs="Segoe UI"/>
              </w:rPr>
              <w:t>inc</w:t>
            </w:r>
            <w:r w:rsidRPr="00F22594">
              <w:rPr>
                <w:rFonts w:ascii="Segoe UI" w:eastAsia="Arial" w:hAnsi="Segoe UI" w:cs="Segoe UI"/>
                <w:spacing w:val="1"/>
              </w:rPr>
              <w:t>l</w:t>
            </w:r>
            <w:r w:rsidRPr="00F22594">
              <w:rPr>
                <w:rFonts w:ascii="Segoe UI" w:eastAsia="Arial" w:hAnsi="Segoe UI" w:cs="Segoe UI"/>
              </w:rPr>
              <w:t>u</w:t>
            </w:r>
            <w:r w:rsidRPr="00F22594">
              <w:rPr>
                <w:rFonts w:ascii="Segoe UI" w:eastAsia="Arial" w:hAnsi="Segoe UI" w:cs="Segoe UI"/>
                <w:spacing w:val="1"/>
              </w:rPr>
              <w:t>d</w:t>
            </w:r>
            <w:r w:rsidRPr="00F22594">
              <w:rPr>
                <w:rFonts w:ascii="Segoe UI" w:eastAsia="Arial" w:hAnsi="Segoe UI" w:cs="Segoe UI"/>
              </w:rPr>
              <w:t>e p</w:t>
            </w:r>
            <w:r w:rsidRPr="00F22594">
              <w:rPr>
                <w:rFonts w:ascii="Segoe UI" w:eastAsia="Arial" w:hAnsi="Segoe UI" w:cs="Segoe UI"/>
                <w:spacing w:val="1"/>
              </w:rPr>
              <w:t>h</w:t>
            </w:r>
            <w:r w:rsidRPr="00F22594">
              <w:rPr>
                <w:rFonts w:ascii="Segoe UI" w:eastAsia="Arial" w:hAnsi="Segoe UI" w:cs="Segoe UI"/>
              </w:rPr>
              <w:t>ysi</w:t>
            </w:r>
            <w:r w:rsidRPr="00F22594">
              <w:rPr>
                <w:rFonts w:ascii="Segoe UI" w:eastAsia="Arial" w:hAnsi="Segoe UI" w:cs="Segoe UI"/>
                <w:spacing w:val="1"/>
              </w:rPr>
              <w:t>c</w:t>
            </w:r>
            <w:r w:rsidRPr="00F22594">
              <w:rPr>
                <w:rFonts w:ascii="Segoe UI" w:eastAsia="Arial" w:hAnsi="Segoe UI" w:cs="Segoe UI"/>
              </w:rPr>
              <w:t>al, sp</w:t>
            </w:r>
            <w:r w:rsidRPr="00F22594">
              <w:rPr>
                <w:rFonts w:ascii="Segoe UI" w:eastAsia="Arial" w:hAnsi="Segoe UI" w:cs="Segoe UI"/>
                <w:spacing w:val="1"/>
              </w:rPr>
              <w:t>e</w:t>
            </w:r>
            <w:r w:rsidRPr="00F22594">
              <w:rPr>
                <w:rFonts w:ascii="Segoe UI" w:eastAsia="Arial" w:hAnsi="Segoe UI" w:cs="Segoe UI"/>
                <w:spacing w:val="-1"/>
              </w:rPr>
              <w:t>e</w:t>
            </w:r>
            <w:r w:rsidRPr="00F22594">
              <w:rPr>
                <w:rFonts w:ascii="Segoe UI" w:eastAsia="Arial" w:hAnsi="Segoe UI" w:cs="Segoe UI"/>
              </w:rPr>
              <w:t>ch,</w:t>
            </w:r>
            <w:r w:rsidRPr="00F22594">
              <w:rPr>
                <w:rFonts w:ascii="Segoe UI" w:eastAsia="Arial" w:hAnsi="Segoe UI" w:cs="Segoe UI"/>
                <w:spacing w:val="-2"/>
              </w:rPr>
              <w:t xml:space="preserve"> </w:t>
            </w:r>
            <w:r w:rsidRPr="00F22594">
              <w:rPr>
                <w:rFonts w:ascii="Segoe UI" w:eastAsia="Arial" w:hAnsi="Segoe UI" w:cs="Segoe UI"/>
              </w:rPr>
              <w:t>and</w:t>
            </w:r>
            <w:r w:rsidRPr="00F22594">
              <w:rPr>
                <w:rFonts w:ascii="Segoe UI" w:eastAsia="Arial" w:hAnsi="Segoe UI" w:cs="Segoe UI"/>
                <w:spacing w:val="1"/>
              </w:rPr>
              <w:t xml:space="preserve"> </w:t>
            </w:r>
            <w:r w:rsidRPr="00F22594">
              <w:rPr>
                <w:rFonts w:ascii="Segoe UI" w:eastAsia="Arial" w:hAnsi="Segoe UI" w:cs="Segoe UI"/>
              </w:rPr>
              <w:t>occu</w:t>
            </w:r>
            <w:r w:rsidRPr="00F22594">
              <w:rPr>
                <w:rFonts w:ascii="Segoe UI" w:eastAsia="Arial" w:hAnsi="Segoe UI" w:cs="Segoe UI"/>
                <w:spacing w:val="1"/>
              </w:rPr>
              <w:t>p</w:t>
            </w:r>
            <w:r w:rsidRPr="00F22594">
              <w:rPr>
                <w:rFonts w:ascii="Segoe UI" w:eastAsia="Arial" w:hAnsi="Segoe UI" w:cs="Segoe UI"/>
                <w:spacing w:val="-1"/>
              </w:rPr>
              <w:t>a</w:t>
            </w:r>
            <w:r w:rsidRPr="00F22594">
              <w:rPr>
                <w:rFonts w:ascii="Segoe UI" w:eastAsia="Arial" w:hAnsi="Segoe UI" w:cs="Segoe UI"/>
              </w:rPr>
              <w:t>tio</w:t>
            </w:r>
            <w:r w:rsidRPr="00F22594">
              <w:rPr>
                <w:rFonts w:ascii="Segoe UI" w:eastAsia="Arial" w:hAnsi="Segoe UI" w:cs="Segoe UI"/>
                <w:spacing w:val="1"/>
              </w:rPr>
              <w:t>n</w:t>
            </w:r>
            <w:r w:rsidRPr="00F22594">
              <w:rPr>
                <w:rFonts w:ascii="Segoe UI" w:eastAsia="Arial" w:hAnsi="Segoe UI" w:cs="Segoe UI"/>
              </w:rPr>
              <w:t>al thera</w:t>
            </w:r>
            <w:r w:rsidRPr="00F22594">
              <w:rPr>
                <w:rFonts w:ascii="Segoe UI" w:eastAsia="Arial" w:hAnsi="Segoe UI" w:cs="Segoe UI"/>
                <w:spacing w:val="1"/>
              </w:rPr>
              <w:t>p</w:t>
            </w:r>
            <w:r w:rsidRPr="00F22594">
              <w:rPr>
                <w:rFonts w:ascii="Segoe UI" w:eastAsia="Arial" w:hAnsi="Segoe UI" w:cs="Segoe UI"/>
              </w:rPr>
              <w:t>ies.</w:t>
            </w:r>
            <w:r>
              <w:rPr>
                <w:rFonts w:ascii="Segoe UI" w:eastAsia="Arial" w:hAnsi="Segoe UI" w:cs="Segoe UI"/>
              </w:rPr>
              <w:t xml:space="preserve">  </w:t>
            </w:r>
          </w:p>
        </w:tc>
        <w:tc>
          <w:tcPr>
            <w:tcW w:w="1260" w:type="dxa"/>
            <w:tcBorders>
              <w:top w:val="nil"/>
              <w:bottom w:val="nil"/>
            </w:tcBorders>
          </w:tcPr>
          <w:p w:rsidR="00DA299D" w:rsidRPr="00F22594" w:rsidRDefault="00DA299D" w:rsidP="00E53018">
            <w:pPr>
              <w:jc w:val="center"/>
              <w:rPr>
                <w:rFonts w:ascii="Segoe UI" w:hAnsi="Segoe UI" w:cs="Segoe UI"/>
              </w:rPr>
            </w:pPr>
          </w:p>
        </w:tc>
        <w:tc>
          <w:tcPr>
            <w:tcW w:w="1530" w:type="dxa"/>
            <w:tcBorders>
              <w:top w:val="nil"/>
              <w:bottom w:val="nil"/>
            </w:tcBorders>
          </w:tcPr>
          <w:p w:rsidR="00DA299D" w:rsidRPr="00F22594" w:rsidRDefault="00DA299D" w:rsidP="00E53018">
            <w:pPr>
              <w:jc w:val="center"/>
              <w:rPr>
                <w:rFonts w:ascii="Segoe UI" w:hAnsi="Segoe UI" w:cs="Segoe UI"/>
              </w:rPr>
            </w:pPr>
          </w:p>
        </w:tc>
      </w:tr>
      <w:tr w:rsidR="00DA299D" w:rsidRPr="004A5D97" w:rsidTr="002A1129">
        <w:tc>
          <w:tcPr>
            <w:tcW w:w="1800" w:type="dxa"/>
            <w:vMerge/>
          </w:tcPr>
          <w:p w:rsidR="00DA299D" w:rsidRPr="00F22594" w:rsidRDefault="00DA299D" w:rsidP="00E53018">
            <w:pPr>
              <w:jc w:val="center"/>
              <w:rPr>
                <w:rFonts w:ascii="Segoe UI" w:hAnsi="Segoe UI" w:cs="Segoe UI"/>
              </w:rPr>
            </w:pPr>
          </w:p>
        </w:tc>
        <w:tc>
          <w:tcPr>
            <w:tcW w:w="1710" w:type="dxa"/>
            <w:vMerge/>
          </w:tcPr>
          <w:p w:rsidR="00DA299D" w:rsidRPr="00F22594" w:rsidRDefault="00DA299D" w:rsidP="00E53018">
            <w:pPr>
              <w:jc w:val="center"/>
              <w:rPr>
                <w:rFonts w:ascii="Segoe UI" w:hAnsi="Segoe UI" w:cs="Segoe UI"/>
              </w:rPr>
            </w:pPr>
          </w:p>
        </w:tc>
        <w:tc>
          <w:tcPr>
            <w:tcW w:w="1350" w:type="dxa"/>
            <w:vMerge/>
            <w:tcBorders>
              <w:bottom w:val="nil"/>
            </w:tcBorders>
          </w:tcPr>
          <w:p w:rsidR="00DA299D" w:rsidRPr="00F22594" w:rsidRDefault="00DA299D" w:rsidP="002400B2">
            <w:pPr>
              <w:spacing w:before="36"/>
              <w:ind w:right="-20"/>
              <w:jc w:val="center"/>
              <w:rPr>
                <w:rFonts w:ascii="Segoe UI" w:eastAsia="Arial" w:hAnsi="Segoe UI" w:cs="Segoe UI"/>
                <w:spacing w:val="1"/>
              </w:rPr>
            </w:pPr>
          </w:p>
        </w:tc>
        <w:tc>
          <w:tcPr>
            <w:tcW w:w="6660" w:type="dxa"/>
            <w:tcBorders>
              <w:top w:val="nil"/>
              <w:bottom w:val="nil"/>
            </w:tcBorders>
          </w:tcPr>
          <w:p w:rsidR="00DA299D" w:rsidRPr="00F22594" w:rsidRDefault="00DA299D" w:rsidP="00E53018">
            <w:pPr>
              <w:pStyle w:val="ListParagraph"/>
              <w:widowControl w:val="0"/>
              <w:numPr>
                <w:ilvl w:val="1"/>
                <w:numId w:val="27"/>
              </w:numPr>
              <w:ind w:left="567" w:right="-98"/>
              <w:rPr>
                <w:rFonts w:ascii="Segoe UI" w:eastAsia="Arial" w:hAnsi="Segoe UI" w:cs="Segoe UI"/>
              </w:rPr>
            </w:pPr>
            <w:r w:rsidRPr="00F22594">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r>
              <w:rPr>
                <w:rFonts w:ascii="Segoe UI" w:eastAsia="Arial" w:hAnsi="Segoe UI" w:cs="Segoe UI"/>
              </w:rPr>
              <w:t xml:space="preserve">  (See, also, RCW 48.21.310(2))</w:t>
            </w:r>
          </w:p>
        </w:tc>
        <w:tc>
          <w:tcPr>
            <w:tcW w:w="1260" w:type="dxa"/>
            <w:tcBorders>
              <w:top w:val="nil"/>
              <w:bottom w:val="nil"/>
            </w:tcBorders>
          </w:tcPr>
          <w:p w:rsidR="00DA299D" w:rsidRPr="00F22594" w:rsidRDefault="00DA299D" w:rsidP="00E53018">
            <w:pPr>
              <w:jc w:val="center"/>
              <w:rPr>
                <w:rFonts w:ascii="Segoe UI" w:hAnsi="Segoe UI" w:cs="Segoe UI"/>
              </w:rPr>
            </w:pPr>
          </w:p>
        </w:tc>
        <w:tc>
          <w:tcPr>
            <w:tcW w:w="1530" w:type="dxa"/>
            <w:tcBorders>
              <w:top w:val="nil"/>
              <w:bottom w:val="nil"/>
            </w:tcBorders>
          </w:tcPr>
          <w:p w:rsidR="00DA299D" w:rsidRPr="00F22594" w:rsidRDefault="00DA299D" w:rsidP="00E53018">
            <w:pPr>
              <w:jc w:val="center"/>
              <w:rPr>
                <w:rFonts w:ascii="Segoe UI" w:hAnsi="Segoe UI" w:cs="Segoe UI"/>
              </w:rPr>
            </w:pPr>
          </w:p>
        </w:tc>
      </w:tr>
      <w:tr w:rsidR="002F72C6" w:rsidRPr="004A5D97" w:rsidTr="002A1129">
        <w:tc>
          <w:tcPr>
            <w:tcW w:w="1800" w:type="dxa"/>
            <w:vMerge/>
          </w:tcPr>
          <w:p w:rsidR="002F72C6" w:rsidRPr="00F22594" w:rsidRDefault="002F72C6" w:rsidP="00E53018">
            <w:pPr>
              <w:jc w:val="center"/>
              <w:rPr>
                <w:rFonts w:ascii="Segoe UI" w:hAnsi="Segoe UI" w:cs="Segoe UI"/>
              </w:rPr>
            </w:pPr>
          </w:p>
        </w:tc>
        <w:tc>
          <w:tcPr>
            <w:tcW w:w="1710" w:type="dxa"/>
            <w:vMerge/>
          </w:tcPr>
          <w:p w:rsidR="002F72C6" w:rsidRPr="00F22594" w:rsidRDefault="002F72C6" w:rsidP="00E53018">
            <w:pPr>
              <w:jc w:val="center"/>
              <w:rPr>
                <w:rFonts w:ascii="Segoe UI" w:hAnsi="Segoe UI" w:cs="Segoe UI"/>
              </w:rPr>
            </w:pPr>
          </w:p>
        </w:tc>
        <w:tc>
          <w:tcPr>
            <w:tcW w:w="1350" w:type="dxa"/>
            <w:vMerge w:val="restart"/>
            <w:tcBorders>
              <w:top w:val="nil"/>
            </w:tcBorders>
          </w:tcPr>
          <w:p w:rsidR="002F72C6" w:rsidRPr="00F22594" w:rsidRDefault="002F72C6" w:rsidP="00214B1C">
            <w:pPr>
              <w:spacing w:before="36"/>
              <w:ind w:left="-108" w:right="-108"/>
              <w:jc w:val="center"/>
              <w:rPr>
                <w:rFonts w:ascii="Segoe UI" w:eastAsia="Arial" w:hAnsi="Segoe UI" w:cs="Segoe UI"/>
                <w:spacing w:val="1"/>
              </w:rPr>
            </w:pPr>
            <w:r w:rsidRPr="00F22594">
              <w:rPr>
                <w:rFonts w:ascii="Segoe UI" w:eastAsia="Arial" w:hAnsi="Segoe UI" w:cs="Segoe UI"/>
                <w:spacing w:val="1"/>
              </w:rPr>
              <w:t xml:space="preserve">Base </w:t>
            </w:r>
            <w:r>
              <w:rPr>
                <w:rFonts w:ascii="Segoe UI" w:eastAsia="Arial" w:hAnsi="Segoe UI" w:cs="Segoe UI"/>
                <w:spacing w:val="1"/>
              </w:rPr>
              <w:t>B</w:t>
            </w:r>
            <w:r w:rsidRPr="00F22594">
              <w:rPr>
                <w:rFonts w:ascii="Segoe UI" w:eastAsia="Arial" w:hAnsi="Segoe UI" w:cs="Segoe UI"/>
                <w:spacing w:val="1"/>
              </w:rPr>
              <w:t>enchmark</w:t>
            </w:r>
            <w:r>
              <w:rPr>
                <w:rFonts w:ascii="Segoe UI" w:eastAsia="Arial" w:hAnsi="Segoe UI" w:cs="Segoe UI"/>
                <w:spacing w:val="1"/>
              </w:rPr>
              <w:t xml:space="preserve"> Plan, subject to RCW 48.44.450(3</w:t>
            </w:r>
            <w:r w:rsidRPr="00F22594">
              <w:rPr>
                <w:rFonts w:ascii="Segoe UI" w:eastAsia="Arial" w:hAnsi="Segoe UI" w:cs="Segoe UI"/>
                <w:spacing w:val="1"/>
              </w:rPr>
              <w:t>)</w:t>
            </w:r>
            <w:r>
              <w:rPr>
                <w:rFonts w:ascii="Segoe UI" w:eastAsia="Arial" w:hAnsi="Segoe UI" w:cs="Segoe UI"/>
                <w:spacing w:val="1"/>
              </w:rPr>
              <w:t xml:space="preserve">  </w:t>
            </w:r>
          </w:p>
        </w:tc>
        <w:tc>
          <w:tcPr>
            <w:tcW w:w="6660" w:type="dxa"/>
            <w:tcBorders>
              <w:top w:val="nil"/>
              <w:bottom w:val="nil"/>
            </w:tcBorders>
          </w:tcPr>
          <w:p w:rsidR="002F72C6" w:rsidRPr="00F22594" w:rsidRDefault="002F72C6" w:rsidP="00DA299D">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sh</w:t>
            </w:r>
            <w:r w:rsidRPr="00F22594">
              <w:rPr>
                <w:rFonts w:ascii="Segoe UI" w:eastAsia="Arial" w:hAnsi="Segoe UI" w:cs="Segoe UI"/>
                <w:spacing w:val="1"/>
              </w:rPr>
              <w:t>a</w:t>
            </w:r>
            <w:r w:rsidRPr="00F22594">
              <w:rPr>
                <w:rFonts w:ascii="Segoe UI" w:eastAsia="Arial" w:hAnsi="Segoe UI" w:cs="Segoe UI"/>
              </w:rPr>
              <w:t xml:space="preserve">ll </w:t>
            </w:r>
            <w:r w:rsidRPr="00F22594">
              <w:rPr>
                <w:rFonts w:ascii="Segoe UI" w:eastAsia="Arial" w:hAnsi="Segoe UI" w:cs="Segoe UI"/>
                <w:spacing w:val="1"/>
              </w:rPr>
              <w:t>b</w:t>
            </w:r>
            <w:r w:rsidRPr="00F22594">
              <w:rPr>
                <w:rFonts w:ascii="Segoe UI" w:eastAsia="Arial" w:hAnsi="Segoe UI" w:cs="Segoe UI"/>
              </w:rPr>
              <w:t>e prov</w:t>
            </w:r>
            <w:r w:rsidRPr="00F22594">
              <w:rPr>
                <w:rFonts w:ascii="Segoe UI" w:eastAsia="Arial" w:hAnsi="Segoe UI" w:cs="Segoe UI"/>
                <w:spacing w:val="1"/>
              </w:rPr>
              <w:t>i</w:t>
            </w:r>
            <w:r w:rsidRPr="00F22594">
              <w:rPr>
                <w:rFonts w:ascii="Segoe UI" w:eastAsia="Arial" w:hAnsi="Segoe UI" w:cs="Segoe UI"/>
              </w:rPr>
              <w:t>ded to</w:t>
            </w:r>
            <w:r w:rsidRPr="00F22594">
              <w:rPr>
                <w:rFonts w:ascii="Segoe UI" w:eastAsia="Arial" w:hAnsi="Segoe UI" w:cs="Segoe UI"/>
                <w:spacing w:val="-1"/>
              </w:rPr>
              <w:t xml:space="preserve"> </w:t>
            </w:r>
            <w:r w:rsidRPr="00F22594">
              <w:rPr>
                <w:rFonts w:ascii="Segoe UI" w:eastAsia="Arial" w:hAnsi="Segoe UI" w:cs="Segoe UI"/>
                <w:spacing w:val="1"/>
              </w:rPr>
              <w:t>r</w:t>
            </w:r>
            <w:r w:rsidRPr="00F22594">
              <w:rPr>
                <w:rFonts w:ascii="Segoe UI" w:eastAsia="Arial" w:hAnsi="Segoe UI" w:cs="Segoe UI"/>
                <w:spacing w:val="-1"/>
              </w:rPr>
              <w:t>e</w:t>
            </w:r>
            <w:r w:rsidRPr="00F22594">
              <w:rPr>
                <w:rFonts w:ascii="Segoe UI" w:eastAsia="Arial" w:hAnsi="Segoe UI" w:cs="Segoe UI"/>
              </w:rPr>
              <w:t>store</w:t>
            </w:r>
            <w:r w:rsidRPr="00F22594">
              <w:rPr>
                <w:rFonts w:ascii="Segoe UI" w:eastAsia="Arial" w:hAnsi="Segoe UI" w:cs="Segoe UI"/>
                <w:spacing w:val="-3"/>
              </w:rPr>
              <w:t xml:space="preserve"> </w:t>
            </w:r>
            <w:r w:rsidRPr="00F22594">
              <w:rPr>
                <w:rFonts w:ascii="Segoe UI" w:eastAsia="Arial" w:hAnsi="Segoe UI" w:cs="Segoe UI"/>
              </w:rPr>
              <w:t>a</w:t>
            </w:r>
            <w:r w:rsidRPr="00F22594">
              <w:rPr>
                <w:rFonts w:ascii="Segoe UI" w:eastAsia="Arial" w:hAnsi="Segoe UI" w:cs="Segoe UI"/>
                <w:spacing w:val="1"/>
              </w:rPr>
              <w:t>n</w:t>
            </w:r>
            <w:r w:rsidRPr="00F22594">
              <w:rPr>
                <w:rFonts w:ascii="Segoe UI" w:eastAsia="Arial" w:hAnsi="Segoe UI" w:cs="Segoe UI"/>
              </w:rPr>
              <w:t>d im</w:t>
            </w:r>
            <w:r w:rsidRPr="00F22594">
              <w:rPr>
                <w:rFonts w:ascii="Segoe UI" w:eastAsia="Arial" w:hAnsi="Segoe UI" w:cs="Segoe UI"/>
                <w:spacing w:val="1"/>
              </w:rPr>
              <w:t>p</w:t>
            </w:r>
            <w:r w:rsidRPr="00F22594">
              <w:rPr>
                <w:rFonts w:ascii="Segoe UI" w:eastAsia="Arial" w:hAnsi="Segoe UI" w:cs="Segoe UI"/>
              </w:rPr>
              <w:t>rove functi</w:t>
            </w:r>
            <w:r w:rsidRPr="00F22594">
              <w:rPr>
                <w:rFonts w:ascii="Segoe UI" w:eastAsia="Arial" w:hAnsi="Segoe UI" w:cs="Segoe UI"/>
                <w:spacing w:val="1"/>
              </w:rPr>
              <w:t>o</w:t>
            </w:r>
            <w:r w:rsidRPr="00F22594">
              <w:rPr>
                <w:rFonts w:ascii="Segoe UI" w:eastAsia="Arial" w:hAnsi="Segoe UI" w:cs="Segoe UI"/>
                <w:spacing w:val="-1"/>
              </w:rPr>
              <w:t>n</w:t>
            </w:r>
            <w:r w:rsidRPr="00F22594">
              <w:rPr>
                <w:rFonts w:ascii="Segoe UI" w:eastAsia="Arial" w:hAnsi="Segoe UI" w:cs="Segoe UI"/>
              </w:rPr>
              <w:t>, and for the maintenance of a covered individual in cases where significant deterioration in the patient's condition would result without the service.</w:t>
            </w:r>
            <w:r>
              <w:rPr>
                <w:rFonts w:ascii="Segoe UI" w:eastAsia="Arial" w:hAnsi="Segoe UI" w:cs="Segoe UI"/>
              </w:rPr>
              <w:t xml:space="preserve">  (See, also, RCW 48.21.310(3))</w:t>
            </w:r>
          </w:p>
        </w:tc>
        <w:tc>
          <w:tcPr>
            <w:tcW w:w="1260" w:type="dxa"/>
            <w:tcBorders>
              <w:top w:val="nil"/>
              <w:bottom w:val="nil"/>
            </w:tcBorders>
          </w:tcPr>
          <w:p w:rsidR="002F72C6" w:rsidRPr="00F22594" w:rsidRDefault="002F72C6" w:rsidP="00E53018">
            <w:pPr>
              <w:jc w:val="center"/>
              <w:rPr>
                <w:rFonts w:ascii="Segoe UI" w:hAnsi="Segoe UI" w:cs="Segoe UI"/>
              </w:rPr>
            </w:pPr>
          </w:p>
        </w:tc>
        <w:tc>
          <w:tcPr>
            <w:tcW w:w="1530" w:type="dxa"/>
            <w:tcBorders>
              <w:top w:val="nil"/>
              <w:bottom w:val="nil"/>
            </w:tcBorders>
          </w:tcPr>
          <w:p w:rsidR="002F72C6" w:rsidRPr="00F22594" w:rsidRDefault="002F72C6" w:rsidP="00E53018">
            <w:pPr>
              <w:jc w:val="center"/>
              <w:rPr>
                <w:rFonts w:ascii="Segoe UI" w:hAnsi="Segoe UI" w:cs="Segoe UI"/>
              </w:rPr>
            </w:pPr>
          </w:p>
        </w:tc>
      </w:tr>
      <w:tr w:rsidR="002F72C6" w:rsidRPr="004A5D97" w:rsidTr="002A1129">
        <w:tc>
          <w:tcPr>
            <w:tcW w:w="1800" w:type="dxa"/>
            <w:vMerge/>
          </w:tcPr>
          <w:p w:rsidR="002F72C6" w:rsidRPr="00F22594" w:rsidRDefault="002F72C6" w:rsidP="00E53018">
            <w:pPr>
              <w:jc w:val="center"/>
              <w:rPr>
                <w:rFonts w:ascii="Segoe UI" w:hAnsi="Segoe UI" w:cs="Segoe UI"/>
              </w:rPr>
            </w:pPr>
          </w:p>
        </w:tc>
        <w:tc>
          <w:tcPr>
            <w:tcW w:w="1710" w:type="dxa"/>
            <w:vMerge/>
          </w:tcPr>
          <w:p w:rsidR="002F72C6" w:rsidRPr="00F22594" w:rsidRDefault="002F72C6" w:rsidP="00E53018">
            <w:pPr>
              <w:jc w:val="center"/>
              <w:rPr>
                <w:rFonts w:ascii="Segoe UI" w:hAnsi="Segoe UI" w:cs="Segoe UI"/>
              </w:rPr>
            </w:pPr>
          </w:p>
        </w:tc>
        <w:tc>
          <w:tcPr>
            <w:tcW w:w="1350" w:type="dxa"/>
            <w:vMerge/>
            <w:tcBorders>
              <w:bottom w:val="nil"/>
            </w:tcBorders>
          </w:tcPr>
          <w:p w:rsidR="002F72C6" w:rsidRPr="00F22594" w:rsidRDefault="002F72C6" w:rsidP="007A6E70">
            <w:pPr>
              <w:spacing w:before="36"/>
              <w:ind w:left="-108" w:right="-108"/>
              <w:jc w:val="center"/>
              <w:rPr>
                <w:rFonts w:ascii="Segoe UI" w:eastAsia="Arial" w:hAnsi="Segoe UI" w:cs="Segoe UI"/>
                <w:spacing w:val="1"/>
              </w:rPr>
            </w:pPr>
          </w:p>
        </w:tc>
        <w:tc>
          <w:tcPr>
            <w:tcW w:w="6660" w:type="dxa"/>
            <w:tcBorders>
              <w:top w:val="nil"/>
              <w:bottom w:val="nil"/>
            </w:tcBorders>
          </w:tcPr>
          <w:p w:rsidR="002F72C6" w:rsidRPr="00F22594" w:rsidRDefault="002F72C6" w:rsidP="002F72C6">
            <w:pPr>
              <w:pStyle w:val="ListParagraph"/>
              <w:widowControl w:val="0"/>
              <w:numPr>
                <w:ilvl w:val="1"/>
                <w:numId w:val="10"/>
              </w:numPr>
              <w:spacing w:line="300" w:lineRule="exact"/>
              <w:ind w:left="567" w:right="-14" w:hanging="270"/>
              <w:rPr>
                <w:rFonts w:ascii="Segoe UI" w:eastAsia="Arial" w:hAnsi="Segoe UI" w:cs="Segoe UI"/>
              </w:rPr>
            </w:pPr>
            <w:r w:rsidRPr="00F22594">
              <w:rPr>
                <w:rFonts w:ascii="Segoe UI" w:eastAsia="Arial" w:hAnsi="Segoe UI" w:cs="Segoe UI"/>
              </w:rPr>
              <w:t>Benefits must be for medically necessary services.</w:t>
            </w:r>
            <w:r>
              <w:rPr>
                <w:rFonts w:ascii="Segoe UI" w:eastAsia="Arial" w:hAnsi="Segoe UI" w:cs="Segoe UI"/>
              </w:rPr>
              <w:t xml:space="preserve">  (See, also, RCW 48.21.310(3))</w:t>
            </w:r>
          </w:p>
        </w:tc>
        <w:tc>
          <w:tcPr>
            <w:tcW w:w="1260" w:type="dxa"/>
            <w:tcBorders>
              <w:top w:val="nil"/>
              <w:bottom w:val="nil"/>
            </w:tcBorders>
          </w:tcPr>
          <w:p w:rsidR="002F72C6" w:rsidRPr="00F22594" w:rsidRDefault="002F72C6" w:rsidP="00E53018">
            <w:pPr>
              <w:jc w:val="center"/>
              <w:rPr>
                <w:rFonts w:ascii="Segoe UI" w:hAnsi="Segoe UI" w:cs="Segoe UI"/>
              </w:rPr>
            </w:pPr>
          </w:p>
        </w:tc>
        <w:tc>
          <w:tcPr>
            <w:tcW w:w="1530" w:type="dxa"/>
            <w:tcBorders>
              <w:top w:val="nil"/>
              <w:bottom w:val="nil"/>
            </w:tcBorders>
          </w:tcPr>
          <w:p w:rsidR="002F72C6" w:rsidRPr="00F22594" w:rsidRDefault="002F72C6"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9B5A32" w:rsidP="001E0FE1">
            <w:pPr>
              <w:spacing w:before="36"/>
              <w:ind w:left="-108" w:right="-108"/>
              <w:jc w:val="center"/>
              <w:rPr>
                <w:rFonts w:ascii="Segoe UI" w:eastAsia="Arial" w:hAnsi="Segoe UI" w:cs="Segoe UI"/>
                <w:spacing w:val="1"/>
              </w:rPr>
            </w:pPr>
            <w:r>
              <w:rPr>
                <w:rFonts w:ascii="Segoe UI" w:eastAsia="Arial" w:hAnsi="Segoe UI" w:cs="Segoe UI"/>
                <w:spacing w:val="1"/>
              </w:rPr>
              <w:t xml:space="preserve">Base </w:t>
            </w:r>
            <w:r w:rsidR="00F8703C">
              <w:rPr>
                <w:rFonts w:ascii="Segoe UI" w:eastAsia="Arial" w:hAnsi="Segoe UI" w:cs="Segoe UI"/>
                <w:spacing w:val="1"/>
              </w:rPr>
              <w:t>Benchmark Plan</w:t>
            </w:r>
            <w:r>
              <w:rPr>
                <w:rFonts w:ascii="Segoe UI" w:eastAsia="Arial" w:hAnsi="Segoe UI" w:cs="Segoe UI"/>
                <w:spacing w:val="1"/>
              </w:rPr>
              <w:t>, subject to RCW 48.44.450(4)</w:t>
            </w:r>
          </w:p>
        </w:tc>
        <w:tc>
          <w:tcPr>
            <w:tcW w:w="6660" w:type="dxa"/>
            <w:tcBorders>
              <w:top w:val="nil"/>
              <w:bottom w:val="nil"/>
            </w:tcBorders>
          </w:tcPr>
          <w:p w:rsidR="00E53018" w:rsidRPr="00F8703C" w:rsidRDefault="00E53018" w:rsidP="009B5A32">
            <w:pPr>
              <w:pStyle w:val="ListParagraph"/>
              <w:numPr>
                <w:ilvl w:val="1"/>
                <w:numId w:val="27"/>
              </w:numPr>
              <w:spacing w:before="36"/>
              <w:ind w:left="522" w:right="-108" w:hanging="270"/>
              <w:rPr>
                <w:rFonts w:ascii="Segoe UI" w:eastAsia="Arial" w:hAnsi="Segoe UI" w:cs="Segoe UI"/>
                <w:spacing w:val="1"/>
              </w:rPr>
            </w:pPr>
            <w:r w:rsidRPr="00F8703C">
              <w:rPr>
                <w:rFonts w:ascii="Segoe UI" w:eastAsia="Arial" w:hAnsi="Segoe UI" w:cs="Segoe UI"/>
              </w:rPr>
              <w:t>Benefits m</w:t>
            </w:r>
            <w:r w:rsidRPr="00F8703C">
              <w:rPr>
                <w:rFonts w:ascii="Segoe UI" w:eastAsia="Arial" w:hAnsi="Segoe UI" w:cs="Segoe UI"/>
                <w:spacing w:val="1"/>
              </w:rPr>
              <w:t>a</w:t>
            </w:r>
            <w:r w:rsidRPr="00F8703C">
              <w:rPr>
                <w:rFonts w:ascii="Segoe UI" w:eastAsia="Arial" w:hAnsi="Segoe UI" w:cs="Segoe UI"/>
              </w:rPr>
              <w:t xml:space="preserve">y not </w:t>
            </w:r>
            <w:r w:rsidRPr="00F8703C">
              <w:rPr>
                <w:rFonts w:ascii="Segoe UI" w:eastAsia="Arial" w:hAnsi="Segoe UI" w:cs="Segoe UI"/>
                <w:spacing w:val="1"/>
              </w:rPr>
              <w:t>b</w:t>
            </w:r>
            <w:r w:rsidRPr="00F8703C">
              <w:rPr>
                <w:rFonts w:ascii="Segoe UI" w:eastAsia="Arial" w:hAnsi="Segoe UI" w:cs="Segoe UI"/>
              </w:rPr>
              <w:t>e sub</w:t>
            </w:r>
            <w:r w:rsidRPr="00F8703C">
              <w:rPr>
                <w:rFonts w:ascii="Segoe UI" w:eastAsia="Arial" w:hAnsi="Segoe UI" w:cs="Segoe UI"/>
                <w:spacing w:val="1"/>
              </w:rPr>
              <w:t>j</w:t>
            </w:r>
            <w:r w:rsidRPr="00F8703C">
              <w:rPr>
                <w:rFonts w:ascii="Segoe UI" w:eastAsia="Arial" w:hAnsi="Segoe UI" w:cs="Segoe UI"/>
              </w:rPr>
              <w:t>ect</w:t>
            </w:r>
            <w:r w:rsidRPr="00F8703C">
              <w:rPr>
                <w:rFonts w:ascii="Segoe UI" w:eastAsia="Arial" w:hAnsi="Segoe UI" w:cs="Segoe UI"/>
                <w:spacing w:val="-2"/>
              </w:rPr>
              <w:t xml:space="preserve"> </w:t>
            </w:r>
            <w:r w:rsidRPr="00F8703C">
              <w:rPr>
                <w:rFonts w:ascii="Segoe UI" w:eastAsia="Arial" w:hAnsi="Segoe UI" w:cs="Segoe UI"/>
              </w:rPr>
              <w:t>to</w:t>
            </w:r>
            <w:r w:rsidRPr="00F8703C">
              <w:rPr>
                <w:rFonts w:ascii="Segoe UI" w:eastAsia="Arial" w:hAnsi="Segoe UI" w:cs="Segoe UI"/>
                <w:spacing w:val="-1"/>
              </w:rPr>
              <w:t xml:space="preserve"> </w:t>
            </w:r>
            <w:r w:rsidRPr="00F8703C">
              <w:rPr>
                <w:rFonts w:ascii="Segoe UI" w:eastAsia="Arial" w:hAnsi="Segoe UI" w:cs="Segoe UI"/>
              </w:rPr>
              <w:t>annu</w:t>
            </w:r>
            <w:r w:rsidRPr="00F8703C">
              <w:rPr>
                <w:rFonts w:ascii="Segoe UI" w:eastAsia="Arial" w:hAnsi="Segoe UI" w:cs="Segoe UI"/>
                <w:spacing w:val="1"/>
              </w:rPr>
              <w:t>a</w:t>
            </w:r>
            <w:r w:rsidRPr="00F8703C">
              <w:rPr>
                <w:rFonts w:ascii="Segoe UI" w:eastAsia="Arial" w:hAnsi="Segoe UI" w:cs="Segoe UI"/>
              </w:rPr>
              <w:t>l or lifetime</w:t>
            </w:r>
            <w:r w:rsidRPr="00F8703C">
              <w:rPr>
                <w:rFonts w:ascii="Segoe UI" w:eastAsia="Arial" w:hAnsi="Segoe UI" w:cs="Segoe UI"/>
                <w:spacing w:val="1"/>
              </w:rPr>
              <w:t xml:space="preserve"> dollar </w:t>
            </w:r>
            <w:r w:rsidRPr="00F8703C">
              <w:rPr>
                <w:rFonts w:ascii="Segoe UI" w:eastAsia="Arial" w:hAnsi="Segoe UI" w:cs="Segoe UI"/>
              </w:rPr>
              <w:t xml:space="preserve">limits, </w:t>
            </w:r>
            <w:r w:rsidR="00F8703C" w:rsidRPr="00F8703C">
              <w:rPr>
                <w:rFonts w:ascii="Segoe UI" w:eastAsia="Arial" w:hAnsi="Segoe UI" w:cs="Segoe UI"/>
              </w:rPr>
              <w:t xml:space="preserve">or waiting periods, </w:t>
            </w:r>
            <w:r w:rsidRPr="00F8703C">
              <w:rPr>
                <w:rFonts w:ascii="Segoe UI" w:eastAsia="Arial" w:hAnsi="Segoe UI" w:cs="Segoe UI"/>
              </w:rPr>
              <w:t>but may be subject to visit limits, deductible, cost sharing, and requirements for written treatment plans.</w:t>
            </w:r>
            <w:r w:rsidR="00F8703C" w:rsidRPr="00F8703C">
              <w:rPr>
                <w:rFonts w:ascii="Segoe UI" w:eastAsia="Arial" w:hAnsi="Segoe UI" w:cs="Segoe UI"/>
              </w:rPr>
              <w:t xml:space="preserve"> </w:t>
            </w:r>
            <w:r w:rsidR="009B5A32">
              <w:rPr>
                <w:rFonts w:ascii="Segoe UI" w:eastAsia="Arial" w:hAnsi="Segoe UI" w:cs="Segoe UI"/>
              </w:rPr>
              <w:t xml:space="preserve"> </w:t>
            </w:r>
            <w:r w:rsidR="00F8703C" w:rsidRPr="00F8703C">
              <w:rPr>
                <w:rFonts w:ascii="Segoe UI" w:eastAsia="Arial" w:hAnsi="Segoe UI" w:cs="Segoe UI"/>
                <w:spacing w:val="1"/>
              </w:rPr>
              <w:t>WAC 284-43-5622(10)</w:t>
            </w:r>
            <w:r w:rsidR="009B5A32">
              <w:rPr>
                <w:rFonts w:ascii="Segoe UI" w:eastAsia="Arial" w:hAnsi="Segoe UI" w:cs="Segoe UI"/>
                <w:spacing w:val="1"/>
              </w:rPr>
              <w:t>.  (</w:t>
            </w:r>
            <w:r w:rsidR="00F8703C" w:rsidRPr="00F8703C">
              <w:rPr>
                <w:rFonts w:ascii="Segoe UI" w:eastAsia="Arial" w:hAnsi="Segoe UI" w:cs="Segoe UI"/>
              </w:rPr>
              <w:t>See, also, RCW 48.21.310(4</w:t>
            </w:r>
            <w:r w:rsidR="002F72C6" w:rsidRPr="00F8703C">
              <w:rPr>
                <w:rFonts w:ascii="Segoe UI" w:eastAsia="Arial" w:hAnsi="Segoe UI" w:cs="Segoe UI"/>
              </w:rPr>
              <w:t>))</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F72C6">
            <w:pPr>
              <w:spacing w:before="36"/>
              <w:ind w:left="-108" w:right="-108"/>
              <w:jc w:val="center"/>
              <w:rPr>
                <w:rFonts w:ascii="Segoe UI" w:eastAsia="Arial" w:hAnsi="Segoe UI" w:cs="Segoe UI"/>
                <w:spacing w:val="1"/>
              </w:rPr>
            </w:pPr>
          </w:p>
        </w:tc>
        <w:tc>
          <w:tcPr>
            <w:tcW w:w="6660" w:type="dxa"/>
            <w:tcBorders>
              <w:top w:val="nil"/>
              <w:bottom w:val="single" w:sz="4" w:space="0" w:color="auto"/>
            </w:tcBorders>
          </w:tcPr>
          <w:p w:rsidR="00E53018" w:rsidRPr="00F22594" w:rsidRDefault="00E53018" w:rsidP="00E53018">
            <w:pPr>
              <w:pStyle w:val="ListParagraph"/>
              <w:widowControl w:val="0"/>
              <w:numPr>
                <w:ilvl w:val="1"/>
                <w:numId w:val="27"/>
              </w:numPr>
              <w:autoSpaceDE w:val="0"/>
              <w:autoSpaceDN w:val="0"/>
              <w:adjustRightInd w:val="0"/>
              <w:ind w:left="567"/>
              <w:rPr>
                <w:rFonts w:ascii="Segoe UI" w:hAnsi="Segoe UI" w:cs="Segoe UI"/>
              </w:rPr>
            </w:pPr>
            <w:r w:rsidRPr="00F22594">
              <w:rPr>
                <w:rFonts w:ascii="Segoe UI" w:eastAsia="Arial" w:hAnsi="Segoe UI" w:cs="Segoe UI"/>
                <w:spacing w:val="2"/>
              </w:rPr>
              <w:t>The contract may not exclude or limit coverage for assessment or testing to determine the amount and type of neurodevelopmental therapy needed.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tcBorders>
              <w:bottom w:val="single" w:sz="4" w:space="0" w:color="auto"/>
            </w:tcBorders>
            <w:shd w:val="clear" w:color="auto" w:fill="000000" w:themeFill="text1"/>
          </w:tcPr>
          <w:p w:rsidR="00E53018" w:rsidRDefault="00E53018" w:rsidP="00E53018">
            <w:pPr>
              <w:jc w:val="center"/>
              <w:rPr>
                <w:rFonts w:ascii="Segoe UI" w:hAnsi="Segoe UI" w:cs="Segoe UI"/>
                <w:b/>
                <w:bCs/>
              </w:rPr>
            </w:pPr>
          </w:p>
        </w:tc>
        <w:tc>
          <w:tcPr>
            <w:tcW w:w="1710" w:type="dxa"/>
            <w:tcBorders>
              <w:bottom w:val="single" w:sz="4" w:space="0" w:color="auto"/>
            </w:tcBorders>
            <w:shd w:val="clear" w:color="auto" w:fill="000000" w:themeFill="text1"/>
          </w:tcPr>
          <w:p w:rsidR="00E53018" w:rsidRDefault="00E53018" w:rsidP="00E53018">
            <w:pP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Default="00E53018" w:rsidP="002A622D">
            <w:pPr>
              <w:jc w:val="center"/>
              <w:rPr>
                <w:rFonts w:ascii="Segoe UI" w:hAnsi="Segoe UI" w:cs="Segoe UI"/>
                <w:spacing w:val="1"/>
              </w:rPr>
            </w:pPr>
          </w:p>
        </w:tc>
        <w:tc>
          <w:tcPr>
            <w:tcW w:w="6660" w:type="dxa"/>
            <w:tcBorders>
              <w:top w:val="single" w:sz="4" w:space="0" w:color="auto"/>
              <w:bottom w:val="single" w:sz="4" w:space="0" w:color="auto"/>
            </w:tcBorders>
            <w:shd w:val="clear" w:color="auto" w:fill="000000" w:themeFill="text1"/>
          </w:tcPr>
          <w:p w:rsidR="00E53018" w:rsidRDefault="00E53018" w:rsidP="00E53018">
            <w:pPr>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tcBorders>
              <w:bottom w:val="nil"/>
            </w:tcBorders>
          </w:tcPr>
          <w:p w:rsidR="00EE2AD9" w:rsidRPr="007278E6" w:rsidRDefault="00E53018" w:rsidP="007278E6">
            <w:pPr>
              <w:jc w:val="center"/>
              <w:rPr>
                <w:rFonts w:ascii="Segoe UI" w:hAnsi="Segoe UI" w:cs="Segoe UI"/>
                <w:b/>
                <w:bCs/>
              </w:rPr>
            </w:pPr>
            <w:r>
              <w:rPr>
                <w:rFonts w:ascii="Segoe UI" w:hAnsi="Segoe UI" w:cs="Segoe UI"/>
                <w:b/>
                <w:bCs/>
              </w:rPr>
              <w:t>Non-Discrimination</w:t>
            </w:r>
          </w:p>
        </w:tc>
        <w:tc>
          <w:tcPr>
            <w:tcW w:w="1710" w:type="dxa"/>
            <w:tcBorders>
              <w:bottom w:val="nil"/>
            </w:tcBorders>
          </w:tcPr>
          <w:p w:rsidR="00EE2AD9" w:rsidRPr="00F22594" w:rsidRDefault="00E53018" w:rsidP="007278E6">
            <w:pPr>
              <w:jc w:val="center"/>
              <w:rPr>
                <w:rFonts w:ascii="Segoe UI" w:hAnsi="Segoe UI" w:cs="Segoe UI"/>
              </w:rPr>
            </w:pPr>
            <w:r>
              <w:rPr>
                <w:rFonts w:ascii="Segoe UI" w:hAnsi="Segoe UI" w:cs="Segoe UI"/>
              </w:rPr>
              <w:t>Language Access</w:t>
            </w:r>
          </w:p>
        </w:tc>
        <w:tc>
          <w:tcPr>
            <w:tcW w:w="1350" w:type="dxa"/>
            <w:tcBorders>
              <w:top w:val="single" w:sz="4" w:space="0" w:color="auto"/>
              <w:bottom w:val="nil"/>
            </w:tcBorders>
          </w:tcPr>
          <w:p w:rsidR="00E53018" w:rsidRPr="00101303" w:rsidRDefault="00E53018" w:rsidP="00B812E4">
            <w:pPr>
              <w:jc w:val="center"/>
              <w:rPr>
                <w:rFonts w:ascii="Segoe UI" w:hAnsi="Segoe UI" w:cs="Segoe UI"/>
              </w:rPr>
            </w:pPr>
            <w:r>
              <w:rPr>
                <w:rFonts w:ascii="Segoe UI" w:hAnsi="Segoe UI" w:cs="Segoe UI"/>
                <w:spacing w:val="1"/>
              </w:rPr>
              <w:t xml:space="preserve">45 CFR </w:t>
            </w:r>
            <w:r>
              <w:rPr>
                <w:rFonts w:ascii="Segoe UI" w:hAnsi="Segoe UI" w:cs="Segoe UI"/>
              </w:rPr>
              <w:t>§ 92.8(a)</w:t>
            </w:r>
            <w:r w:rsidR="008D00C2" w:rsidRPr="00101303">
              <w:rPr>
                <w:rFonts w:ascii="Segoe UI" w:hAnsi="Segoe UI" w:cs="Segoe UI"/>
              </w:rPr>
              <w:t xml:space="preserve"> </w:t>
            </w:r>
            <w:r w:rsidR="00B812E4">
              <w:rPr>
                <w:rFonts w:ascii="Segoe UI" w:hAnsi="Segoe UI" w:cs="Segoe UI"/>
              </w:rPr>
              <w:t>and (f)(1)(i)</w:t>
            </w:r>
          </w:p>
        </w:tc>
        <w:tc>
          <w:tcPr>
            <w:tcW w:w="6660" w:type="dxa"/>
            <w:tcBorders>
              <w:top w:val="single" w:sz="4" w:space="0" w:color="auto"/>
              <w:bottom w:val="nil"/>
            </w:tcBorders>
          </w:tcPr>
          <w:p w:rsidR="00E53018" w:rsidRPr="00101303" w:rsidRDefault="007278E6" w:rsidP="00C91019">
            <w:pPr>
              <w:rPr>
                <w:rFonts w:ascii="Segoe UI" w:eastAsia="Arial" w:hAnsi="Segoe UI" w:cs="Segoe UI"/>
                <w:spacing w:val="2"/>
              </w:rPr>
            </w:pPr>
            <w:r>
              <w:rPr>
                <w:rFonts w:ascii="Segoe UI" w:hAnsi="Segoe UI" w:cs="Segoe UI"/>
              </w:rPr>
              <w:t>Contract must</w:t>
            </w:r>
            <w:r w:rsidR="00E53018">
              <w:rPr>
                <w:rFonts w:ascii="Segoe UI" w:hAnsi="Segoe UI" w:cs="Segoe UI"/>
              </w:rPr>
              <w:t xml:space="preserve"> </w:t>
            </w:r>
            <w:r w:rsidR="00A83D27">
              <w:rPr>
                <w:rFonts w:ascii="Segoe UI" w:hAnsi="Segoe UI" w:cs="Segoe UI"/>
              </w:rPr>
              <w:t>include</w:t>
            </w:r>
            <w:r w:rsidR="00B812E4">
              <w:rPr>
                <w:rFonts w:ascii="Segoe UI" w:hAnsi="Segoe UI" w:cs="Segoe UI"/>
              </w:rPr>
              <w:t>, in a conspicuously visible font size,</w:t>
            </w:r>
            <w:r w:rsidR="00A83D27">
              <w:rPr>
                <w:rFonts w:ascii="Segoe UI" w:hAnsi="Segoe UI" w:cs="Segoe UI"/>
              </w:rPr>
              <w:t xml:space="preserve"> notice </w:t>
            </w:r>
            <w:r w:rsidR="00E53018">
              <w:rPr>
                <w:rFonts w:ascii="Segoe UI" w:hAnsi="Segoe UI" w:cs="Segoe UI"/>
              </w:rPr>
              <w:t>of the following:</w:t>
            </w:r>
            <w:r w:rsidR="008D00C2" w:rsidRPr="00101303">
              <w:rPr>
                <w:rFonts w:ascii="Segoe UI" w:eastAsia="Arial" w:hAnsi="Segoe UI" w:cs="Segoe UI"/>
                <w:spacing w:val="2"/>
              </w:rPr>
              <w:t xml:space="preserve">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Pr="008D00C2" w:rsidRDefault="008D00C2" w:rsidP="00E53018">
            <w:pPr>
              <w:jc w:val="center"/>
              <w:rPr>
                <w:rFonts w:ascii="Segoe UI" w:hAnsi="Segoe UI" w:cs="Segoe UI"/>
              </w:rPr>
            </w:pPr>
          </w:p>
        </w:tc>
        <w:tc>
          <w:tcPr>
            <w:tcW w:w="1350" w:type="dxa"/>
            <w:tcBorders>
              <w:top w:val="nil"/>
              <w:bottom w:val="nil"/>
            </w:tcBorders>
          </w:tcPr>
          <w:p w:rsidR="008D00C2" w:rsidRPr="008D00C2" w:rsidRDefault="008D00C2" w:rsidP="008D00C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92.8(a)(1)</w:t>
            </w:r>
          </w:p>
        </w:tc>
        <w:tc>
          <w:tcPr>
            <w:tcW w:w="6660" w:type="dxa"/>
            <w:tcBorders>
              <w:top w:val="nil"/>
              <w:bottom w:val="nil"/>
            </w:tcBorders>
          </w:tcPr>
          <w:p w:rsidR="008D00C2" w:rsidRPr="008D00C2" w:rsidRDefault="008D00C2" w:rsidP="007278E6">
            <w:pPr>
              <w:pStyle w:val="ListParagraph"/>
              <w:numPr>
                <w:ilvl w:val="0"/>
                <w:numId w:val="27"/>
              </w:numPr>
              <w:ind w:left="252" w:hanging="252"/>
              <w:rPr>
                <w:rFonts w:ascii="Segoe UI" w:hAnsi="Segoe UI" w:cs="Segoe UI"/>
              </w:rPr>
            </w:pPr>
            <w:r w:rsidRPr="008D00C2">
              <w:rPr>
                <w:rFonts w:ascii="Segoe UI" w:hAnsi="Segoe UI" w:cs="Segoe UI"/>
              </w:rPr>
              <w:t>The c</w:t>
            </w:r>
            <w:r w:rsidR="007278E6">
              <w:rPr>
                <w:rFonts w:ascii="Segoe UI" w:hAnsi="Segoe UI" w:cs="Segoe UI"/>
              </w:rPr>
              <w:t>arrier</w:t>
            </w:r>
            <w:r w:rsidRPr="008D00C2">
              <w:rPr>
                <w:rFonts w:ascii="Segoe UI" w:hAnsi="Segoe UI" w:cs="Segoe UI"/>
              </w:rPr>
              <w:t xml:space="preserve"> does not discriminate on the basis of race, color, national origin, sex, age, or disability in its health programs and activities;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Pr="008D00C2" w:rsidRDefault="008D00C2" w:rsidP="00E53018">
            <w:pPr>
              <w:jc w:val="center"/>
              <w:rPr>
                <w:rFonts w:ascii="Segoe UI" w:hAnsi="Segoe UI" w:cs="Segoe UI"/>
              </w:rPr>
            </w:pPr>
          </w:p>
        </w:tc>
        <w:tc>
          <w:tcPr>
            <w:tcW w:w="1350" w:type="dxa"/>
            <w:tcBorders>
              <w:top w:val="nil"/>
              <w:bottom w:val="nil"/>
            </w:tcBorders>
          </w:tcPr>
          <w:p w:rsidR="008D00C2" w:rsidRPr="008D00C2" w:rsidRDefault="008D00C2" w:rsidP="008D00C2">
            <w:pPr>
              <w:jc w:val="center"/>
              <w:rPr>
                <w:rFonts w:ascii="Segoe UI" w:hAnsi="Segoe UI" w:cs="Segoe UI"/>
              </w:rPr>
            </w:pPr>
            <w:r w:rsidRPr="008D00C2">
              <w:rPr>
                <w:rFonts w:ascii="Segoe UI" w:hAnsi="Segoe UI" w:cs="Segoe UI"/>
                <w:spacing w:val="1"/>
              </w:rPr>
              <w:t xml:space="preserve">45 CFR </w:t>
            </w:r>
            <w:r w:rsidRPr="008D00C2">
              <w:rPr>
                <w:rFonts w:ascii="Segoe UI" w:hAnsi="Segoe UI" w:cs="Segoe UI"/>
              </w:rPr>
              <w:t>§ 92.8(a)(2)</w:t>
            </w:r>
          </w:p>
          <w:p w:rsidR="008D00C2" w:rsidRPr="008D00C2" w:rsidRDefault="008D00C2" w:rsidP="002A622D">
            <w:pPr>
              <w:jc w:val="center"/>
              <w:rPr>
                <w:rFonts w:ascii="Segoe UI" w:hAnsi="Segoe UI" w:cs="Segoe UI"/>
                <w:spacing w:val="1"/>
              </w:rPr>
            </w:pPr>
          </w:p>
        </w:tc>
        <w:tc>
          <w:tcPr>
            <w:tcW w:w="6660" w:type="dxa"/>
            <w:tcBorders>
              <w:top w:val="nil"/>
              <w:bottom w:val="nil"/>
            </w:tcBorders>
          </w:tcPr>
          <w:p w:rsidR="008D00C2" w:rsidRPr="008D00C2" w:rsidRDefault="008D00C2" w:rsidP="007278E6">
            <w:pPr>
              <w:pStyle w:val="ListParagraph"/>
              <w:numPr>
                <w:ilvl w:val="0"/>
                <w:numId w:val="27"/>
              </w:numPr>
              <w:ind w:left="252" w:hanging="252"/>
              <w:rPr>
                <w:rFonts w:ascii="Segoe UI" w:hAnsi="Segoe UI" w:cs="Segoe UI"/>
              </w:rPr>
            </w:pPr>
            <w:r w:rsidRPr="008D00C2">
              <w:rPr>
                <w:rFonts w:ascii="Segoe UI" w:hAnsi="Segoe UI" w:cs="Segoe UI"/>
              </w:rPr>
              <w:t>The c</w:t>
            </w:r>
            <w:r w:rsidR="007278E6">
              <w:rPr>
                <w:rFonts w:ascii="Segoe UI" w:hAnsi="Segoe UI" w:cs="Segoe UI"/>
              </w:rPr>
              <w:t>arrier</w:t>
            </w:r>
            <w:r w:rsidRPr="008D00C2">
              <w:rPr>
                <w:rFonts w:ascii="Segoe UI" w:hAnsi="Segoe UI" w:cs="Segoe UI"/>
              </w:rPr>
              <w:t xml:space="preserve">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Default="008D00C2" w:rsidP="008D00C2">
            <w:pPr>
              <w:jc w:val="center"/>
              <w:rPr>
                <w:rFonts w:ascii="Segoe UI" w:hAnsi="Segoe UI" w:cs="Segoe UI"/>
              </w:rPr>
            </w:pPr>
            <w:r>
              <w:rPr>
                <w:rFonts w:ascii="Segoe UI" w:hAnsi="Segoe UI" w:cs="Segoe UI"/>
                <w:spacing w:val="1"/>
              </w:rPr>
              <w:t xml:space="preserve">45 CFR </w:t>
            </w:r>
            <w:r>
              <w:rPr>
                <w:rFonts w:ascii="Segoe UI" w:hAnsi="Segoe UI" w:cs="Segoe UI"/>
              </w:rPr>
              <w:t>§ 92.8(a)(3)</w:t>
            </w:r>
          </w:p>
          <w:p w:rsidR="008D00C2" w:rsidRDefault="008D00C2" w:rsidP="002A622D">
            <w:pPr>
              <w:jc w:val="center"/>
              <w:rPr>
                <w:rFonts w:ascii="Segoe UI" w:hAnsi="Segoe UI" w:cs="Segoe UI"/>
                <w:spacing w:val="1"/>
              </w:rPr>
            </w:pPr>
          </w:p>
        </w:tc>
        <w:tc>
          <w:tcPr>
            <w:tcW w:w="6660" w:type="dxa"/>
            <w:tcBorders>
              <w:top w:val="nil"/>
              <w:bottom w:val="nil"/>
            </w:tcBorders>
          </w:tcPr>
          <w:p w:rsidR="008D00C2" w:rsidRPr="008D00C2" w:rsidRDefault="008D00C2" w:rsidP="007278E6">
            <w:pPr>
              <w:pStyle w:val="ListParagraph"/>
              <w:numPr>
                <w:ilvl w:val="0"/>
                <w:numId w:val="47"/>
              </w:numPr>
              <w:spacing w:line="252" w:lineRule="auto"/>
              <w:ind w:left="252" w:hanging="270"/>
              <w:rPr>
                <w:rFonts w:ascii="Segoe UI" w:hAnsi="Segoe UI" w:cs="Segoe UI"/>
              </w:rPr>
            </w:pPr>
            <w:r>
              <w:rPr>
                <w:rFonts w:ascii="Segoe UI" w:hAnsi="Segoe UI" w:cs="Segoe UI"/>
              </w:rPr>
              <w:t xml:space="preserve">The </w:t>
            </w:r>
            <w:r w:rsidR="007278E6">
              <w:rPr>
                <w:rFonts w:ascii="Segoe UI" w:hAnsi="Segoe UI" w:cs="Segoe UI"/>
              </w:rPr>
              <w:t>carrier</w:t>
            </w:r>
            <w:r>
              <w:rPr>
                <w:rFonts w:ascii="Segoe UI" w:hAnsi="Segoe UI" w:cs="Segoe UI"/>
              </w:rPr>
              <w:t xml:space="preserve"> provides language assistance services, including translated documents and oral interpretation, free of charge and in a timely manner, when such services are necessary to provide meaningful access to individuals with limited English proficiency;</w:t>
            </w:r>
            <w:r w:rsidR="007278E6">
              <w:rPr>
                <w:rFonts w:ascii="Segoe UI" w:hAnsi="Segoe UI" w:cs="Segoe UI"/>
              </w:rPr>
              <w:t xml:space="preserve"> and</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Pr="007278E6" w:rsidRDefault="007278E6" w:rsidP="007278E6">
            <w:pPr>
              <w:jc w:val="center"/>
              <w:rPr>
                <w:rFonts w:ascii="Segoe UI" w:hAnsi="Segoe UI" w:cs="Segoe UI"/>
              </w:rPr>
            </w:pPr>
            <w:r>
              <w:rPr>
                <w:rFonts w:ascii="Segoe UI" w:hAnsi="Segoe UI" w:cs="Segoe UI"/>
                <w:spacing w:val="1"/>
              </w:rPr>
              <w:t xml:space="preserve">45 CFR </w:t>
            </w:r>
            <w:r>
              <w:rPr>
                <w:rFonts w:ascii="Segoe UI" w:hAnsi="Segoe UI" w:cs="Segoe UI"/>
              </w:rPr>
              <w:t>§ 92.8(a)(4)</w:t>
            </w:r>
          </w:p>
        </w:tc>
        <w:tc>
          <w:tcPr>
            <w:tcW w:w="6660" w:type="dxa"/>
            <w:tcBorders>
              <w:top w:val="nil"/>
              <w:bottom w:val="nil"/>
            </w:tcBorders>
          </w:tcPr>
          <w:p w:rsidR="008D00C2" w:rsidRPr="008D00C2" w:rsidRDefault="008D00C2" w:rsidP="008D00C2">
            <w:pPr>
              <w:pStyle w:val="ListParagraph"/>
              <w:numPr>
                <w:ilvl w:val="0"/>
                <w:numId w:val="47"/>
              </w:numPr>
              <w:spacing w:line="252" w:lineRule="auto"/>
              <w:ind w:left="252" w:hanging="270"/>
              <w:rPr>
                <w:rFonts w:ascii="Segoe UI" w:hAnsi="Segoe UI" w:cs="Segoe UI"/>
              </w:rPr>
            </w:pPr>
            <w:r w:rsidRPr="005C2318">
              <w:rPr>
                <w:rFonts w:ascii="Segoe UI" w:hAnsi="Segoe UI" w:cs="Segoe UI"/>
              </w:rPr>
              <w:t>How to obtain the</w:t>
            </w:r>
            <w:r>
              <w:rPr>
                <w:rFonts w:ascii="Segoe UI" w:hAnsi="Segoe UI" w:cs="Segoe UI"/>
              </w:rPr>
              <w:t>se</w:t>
            </w:r>
            <w:r w:rsidRPr="005C2318">
              <w:rPr>
                <w:rFonts w:ascii="Segoe UI" w:hAnsi="Segoe UI" w:cs="Segoe UI"/>
              </w:rPr>
              <w:t xml:space="preserve"> aids and services</w:t>
            </w:r>
            <w:r w:rsidR="007278E6">
              <w:rPr>
                <w:rFonts w:ascii="Segoe UI" w:hAnsi="Segoe UI" w:cs="Segoe UI"/>
              </w:rPr>
              <w:t>.</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4E479F" w:rsidP="00E53018">
            <w:pPr>
              <w:jc w:val="center"/>
              <w:rPr>
                <w:rFonts w:ascii="Segoe UI" w:hAnsi="Segoe UI" w:cs="Segoe UI"/>
                <w:b/>
                <w:bCs/>
              </w:rPr>
            </w:pPr>
            <w:r>
              <w:rPr>
                <w:rFonts w:ascii="Segoe UI" w:hAnsi="Segoe UI" w:cs="Segoe UI"/>
                <w:b/>
                <w:bCs/>
              </w:rPr>
              <w:t>Non-Discrimination (Cont’d)</w:t>
            </w:r>
          </w:p>
        </w:tc>
        <w:tc>
          <w:tcPr>
            <w:tcW w:w="1710" w:type="dxa"/>
            <w:tcBorders>
              <w:top w:val="nil"/>
              <w:bottom w:val="nil"/>
            </w:tcBorders>
          </w:tcPr>
          <w:p w:rsidR="008D00C2" w:rsidRDefault="004E479F" w:rsidP="00E53018">
            <w:pPr>
              <w:jc w:val="center"/>
              <w:rPr>
                <w:rFonts w:ascii="Segoe UI" w:hAnsi="Segoe UI" w:cs="Segoe UI"/>
              </w:rPr>
            </w:pPr>
            <w:r>
              <w:rPr>
                <w:rFonts w:ascii="Segoe UI" w:hAnsi="Segoe UI" w:cs="Segoe UI"/>
              </w:rPr>
              <w:t>Language Access (Cont’d)</w:t>
            </w:r>
          </w:p>
        </w:tc>
        <w:tc>
          <w:tcPr>
            <w:tcW w:w="1350" w:type="dxa"/>
            <w:tcBorders>
              <w:top w:val="nil"/>
              <w:bottom w:val="nil"/>
            </w:tcBorders>
          </w:tcPr>
          <w:p w:rsidR="008D00C2" w:rsidRDefault="007278E6" w:rsidP="007278E6">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92.8(a)(5)</w:t>
            </w:r>
          </w:p>
        </w:tc>
        <w:tc>
          <w:tcPr>
            <w:tcW w:w="6660" w:type="dxa"/>
            <w:tcBorders>
              <w:top w:val="nil"/>
              <w:bottom w:val="nil"/>
            </w:tcBorders>
          </w:tcPr>
          <w:p w:rsidR="008D00C2" w:rsidRPr="00502B77" w:rsidRDefault="007278E6" w:rsidP="00502B77">
            <w:pPr>
              <w:spacing w:line="252" w:lineRule="auto"/>
              <w:rPr>
                <w:rFonts w:ascii="Segoe UI" w:hAnsi="Segoe UI" w:cs="Segoe UI"/>
              </w:rPr>
            </w:pPr>
            <w:r w:rsidRPr="00502B77">
              <w:rPr>
                <w:rFonts w:ascii="Segoe UI" w:hAnsi="Segoe UI" w:cs="Segoe UI"/>
              </w:rPr>
              <w:t>Contract must identify</w:t>
            </w:r>
            <w:r w:rsidR="008D00C2" w:rsidRPr="00502B77">
              <w:rPr>
                <w:rFonts w:ascii="Segoe UI" w:hAnsi="Segoe UI" w:cs="Segoe UI"/>
              </w:rPr>
              <w:t xml:space="preserve"> and </w:t>
            </w:r>
            <w:r w:rsidRPr="00502B77">
              <w:rPr>
                <w:rFonts w:ascii="Segoe UI" w:hAnsi="Segoe UI" w:cs="Segoe UI"/>
              </w:rPr>
              <w:t xml:space="preserve">provide </w:t>
            </w:r>
            <w:r w:rsidR="008D00C2" w:rsidRPr="00502B77">
              <w:rPr>
                <w:rFonts w:ascii="Segoe UI" w:hAnsi="Segoe UI" w:cs="Segoe UI"/>
              </w:rPr>
              <w:t>contact information for the responsible employee designated to coordinate its nondiscrimination efforts, including complaints</w:t>
            </w:r>
            <w:r w:rsidRPr="00502B77">
              <w:rPr>
                <w:rFonts w:ascii="Segoe UI" w:hAnsi="Segoe UI" w:cs="Segoe UI"/>
              </w:rPr>
              <w:t>.</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nil"/>
            </w:tcBorders>
          </w:tcPr>
          <w:p w:rsidR="008D00C2" w:rsidRDefault="008D00C2" w:rsidP="00E53018">
            <w:pPr>
              <w:jc w:val="center"/>
              <w:rPr>
                <w:rFonts w:ascii="Segoe UI" w:hAnsi="Segoe UI" w:cs="Segoe UI"/>
                <w:b/>
                <w:bCs/>
              </w:rPr>
            </w:pPr>
          </w:p>
        </w:tc>
        <w:tc>
          <w:tcPr>
            <w:tcW w:w="1710" w:type="dxa"/>
            <w:tcBorders>
              <w:top w:val="nil"/>
              <w:bottom w:val="nil"/>
            </w:tcBorders>
          </w:tcPr>
          <w:p w:rsidR="008D00C2" w:rsidRDefault="008D00C2" w:rsidP="00E53018">
            <w:pPr>
              <w:jc w:val="center"/>
              <w:rPr>
                <w:rFonts w:ascii="Segoe UI" w:hAnsi="Segoe UI" w:cs="Segoe UI"/>
              </w:rPr>
            </w:pPr>
          </w:p>
        </w:tc>
        <w:tc>
          <w:tcPr>
            <w:tcW w:w="1350" w:type="dxa"/>
            <w:tcBorders>
              <w:top w:val="nil"/>
              <w:bottom w:val="nil"/>
            </w:tcBorders>
          </w:tcPr>
          <w:p w:rsidR="008D00C2" w:rsidRDefault="007278E6" w:rsidP="007278E6">
            <w:pPr>
              <w:jc w:val="center"/>
              <w:rPr>
                <w:rFonts w:ascii="Segoe UI" w:hAnsi="Segoe UI" w:cs="Segoe UI"/>
                <w:spacing w:val="1"/>
              </w:rPr>
            </w:pPr>
            <w:r>
              <w:rPr>
                <w:rFonts w:ascii="Segoe UI" w:hAnsi="Segoe UI" w:cs="Segoe UI"/>
                <w:spacing w:val="1"/>
              </w:rPr>
              <w:t xml:space="preserve">45 CFR </w:t>
            </w:r>
            <w:r>
              <w:rPr>
                <w:rFonts w:ascii="Segoe UI" w:hAnsi="Segoe UI" w:cs="Segoe UI"/>
              </w:rPr>
              <w:t>§ 92.8(a)(6) and (7)</w:t>
            </w:r>
          </w:p>
        </w:tc>
        <w:tc>
          <w:tcPr>
            <w:tcW w:w="6660" w:type="dxa"/>
            <w:tcBorders>
              <w:top w:val="nil"/>
              <w:bottom w:val="nil"/>
            </w:tcBorders>
          </w:tcPr>
          <w:p w:rsidR="008D00C2" w:rsidRPr="00502B77" w:rsidRDefault="007278E6" w:rsidP="00502B77">
            <w:pPr>
              <w:rPr>
                <w:rFonts w:ascii="Segoe UI" w:eastAsia="Times New Roman" w:hAnsi="Segoe UI" w:cs="Segoe UI"/>
              </w:rPr>
            </w:pPr>
            <w:r w:rsidRPr="00502B77">
              <w:rPr>
                <w:rFonts w:ascii="Segoe UI" w:eastAsia="Times New Roman" w:hAnsi="Segoe UI" w:cs="Segoe UI"/>
              </w:rPr>
              <w:t>Contract must notify enrollee of the availability of the grievance procedure and how to file a grievance, and how to file a discrimination complaint with the federal Office of Civil Rights.</w:t>
            </w:r>
          </w:p>
        </w:tc>
        <w:tc>
          <w:tcPr>
            <w:tcW w:w="1260" w:type="dxa"/>
            <w:tcBorders>
              <w:top w:val="nil"/>
              <w:bottom w:val="nil"/>
            </w:tcBorders>
          </w:tcPr>
          <w:p w:rsidR="008D00C2" w:rsidRPr="00F22594" w:rsidRDefault="008D00C2" w:rsidP="00E53018">
            <w:pPr>
              <w:jc w:val="center"/>
              <w:rPr>
                <w:rFonts w:ascii="Segoe UI" w:hAnsi="Segoe UI" w:cs="Segoe UI"/>
              </w:rPr>
            </w:pPr>
          </w:p>
        </w:tc>
        <w:tc>
          <w:tcPr>
            <w:tcW w:w="1530" w:type="dxa"/>
            <w:tcBorders>
              <w:top w:val="nil"/>
              <w:bottom w:val="nil"/>
            </w:tcBorders>
          </w:tcPr>
          <w:p w:rsidR="008D00C2" w:rsidRPr="00F22594" w:rsidRDefault="008D00C2" w:rsidP="00E53018">
            <w:pPr>
              <w:jc w:val="center"/>
              <w:rPr>
                <w:rFonts w:ascii="Segoe UI" w:hAnsi="Segoe UI" w:cs="Segoe UI"/>
              </w:rPr>
            </w:pPr>
          </w:p>
        </w:tc>
      </w:tr>
      <w:tr w:rsidR="008D00C2" w:rsidRPr="004A5D97" w:rsidTr="002A1129">
        <w:tc>
          <w:tcPr>
            <w:tcW w:w="1800" w:type="dxa"/>
            <w:tcBorders>
              <w:top w:val="nil"/>
              <w:bottom w:val="single" w:sz="4" w:space="0" w:color="auto"/>
            </w:tcBorders>
          </w:tcPr>
          <w:p w:rsidR="008D00C2" w:rsidRDefault="008D00C2" w:rsidP="00E53018">
            <w:pPr>
              <w:jc w:val="center"/>
              <w:rPr>
                <w:rFonts w:ascii="Segoe UI" w:hAnsi="Segoe UI" w:cs="Segoe UI"/>
                <w:b/>
                <w:bCs/>
              </w:rPr>
            </w:pPr>
          </w:p>
        </w:tc>
        <w:tc>
          <w:tcPr>
            <w:tcW w:w="1710" w:type="dxa"/>
            <w:tcBorders>
              <w:top w:val="nil"/>
              <w:bottom w:val="single" w:sz="4" w:space="0" w:color="auto"/>
            </w:tcBorders>
          </w:tcPr>
          <w:p w:rsidR="008D00C2" w:rsidRDefault="008D00C2" w:rsidP="00E53018">
            <w:pPr>
              <w:jc w:val="center"/>
              <w:rPr>
                <w:rFonts w:ascii="Segoe UI" w:hAnsi="Segoe UI" w:cs="Segoe UI"/>
              </w:rPr>
            </w:pPr>
          </w:p>
        </w:tc>
        <w:tc>
          <w:tcPr>
            <w:tcW w:w="1350" w:type="dxa"/>
            <w:tcBorders>
              <w:top w:val="nil"/>
              <w:bottom w:val="single" w:sz="4" w:space="0" w:color="auto"/>
            </w:tcBorders>
          </w:tcPr>
          <w:p w:rsidR="008D00C2" w:rsidRDefault="008D00C2" w:rsidP="008D00C2">
            <w:pPr>
              <w:jc w:val="center"/>
              <w:rPr>
                <w:rFonts w:ascii="Segoe UI" w:hAnsi="Segoe UI" w:cs="Segoe UI"/>
              </w:rPr>
            </w:pPr>
            <w:r>
              <w:rPr>
                <w:rFonts w:ascii="Segoe UI" w:hAnsi="Segoe UI" w:cs="Segoe UI"/>
                <w:spacing w:val="1"/>
              </w:rPr>
              <w:t xml:space="preserve">45 CFR </w:t>
            </w:r>
            <w:r>
              <w:rPr>
                <w:rFonts w:ascii="Segoe UI" w:hAnsi="Segoe UI" w:cs="Segoe UI"/>
              </w:rPr>
              <w:t>§ 92.8(d)</w:t>
            </w:r>
            <w:r w:rsidR="00C91019">
              <w:rPr>
                <w:rFonts w:ascii="Segoe UI" w:hAnsi="Segoe UI" w:cs="Segoe UI"/>
              </w:rPr>
              <w:t>(1)</w:t>
            </w:r>
          </w:p>
          <w:p w:rsidR="008D00C2" w:rsidRDefault="008D00C2" w:rsidP="002A622D">
            <w:pPr>
              <w:jc w:val="center"/>
              <w:rPr>
                <w:rFonts w:ascii="Segoe UI" w:hAnsi="Segoe UI" w:cs="Segoe UI"/>
                <w:spacing w:val="1"/>
              </w:rPr>
            </w:pPr>
          </w:p>
        </w:tc>
        <w:tc>
          <w:tcPr>
            <w:tcW w:w="6660" w:type="dxa"/>
            <w:tcBorders>
              <w:top w:val="nil"/>
              <w:bottom w:val="single" w:sz="4" w:space="0" w:color="auto"/>
            </w:tcBorders>
          </w:tcPr>
          <w:p w:rsidR="008D00C2" w:rsidRDefault="00C91019" w:rsidP="00E53018">
            <w:pPr>
              <w:rPr>
                <w:rFonts w:ascii="Segoe UI" w:hAnsi="Segoe UI" w:cs="Segoe UI"/>
              </w:rPr>
            </w:pPr>
            <w:r>
              <w:rPr>
                <w:rFonts w:ascii="Segoe UI" w:hAnsi="Segoe UI" w:cs="Segoe UI"/>
              </w:rPr>
              <w:t xml:space="preserve">Contract must include </w:t>
            </w:r>
            <w:r w:rsidRPr="005C2318">
              <w:rPr>
                <w:rFonts w:ascii="Segoe UI" w:hAnsi="Segoe UI" w:cs="Segoe UI"/>
              </w:rPr>
              <w:t>taglines in at least the top 15 languages spoken by individuals with limited English proficiency of the relevant State or States.</w:t>
            </w:r>
          </w:p>
        </w:tc>
        <w:tc>
          <w:tcPr>
            <w:tcW w:w="1260" w:type="dxa"/>
            <w:tcBorders>
              <w:top w:val="nil"/>
              <w:bottom w:val="single" w:sz="4" w:space="0" w:color="auto"/>
            </w:tcBorders>
          </w:tcPr>
          <w:p w:rsidR="008D00C2" w:rsidRPr="00F22594" w:rsidRDefault="008D00C2" w:rsidP="00E53018">
            <w:pPr>
              <w:jc w:val="center"/>
              <w:rPr>
                <w:rFonts w:ascii="Segoe UI" w:hAnsi="Segoe UI" w:cs="Segoe UI"/>
              </w:rPr>
            </w:pPr>
          </w:p>
        </w:tc>
        <w:tc>
          <w:tcPr>
            <w:tcW w:w="1530" w:type="dxa"/>
            <w:tcBorders>
              <w:top w:val="nil"/>
              <w:bottom w:val="single" w:sz="4" w:space="0" w:color="auto"/>
            </w:tcBorders>
          </w:tcPr>
          <w:p w:rsidR="008D00C2" w:rsidRPr="00F22594" w:rsidRDefault="008D00C2" w:rsidP="00E53018">
            <w:pPr>
              <w:jc w:val="center"/>
              <w:rPr>
                <w:rFonts w:ascii="Segoe UI" w:hAnsi="Segoe UI" w:cs="Segoe UI"/>
              </w:rPr>
            </w:pPr>
          </w:p>
        </w:tc>
      </w:tr>
      <w:tr w:rsidR="00E53018" w:rsidRPr="004A5D97" w:rsidTr="002A1129">
        <w:tc>
          <w:tcPr>
            <w:tcW w:w="1800" w:type="dxa"/>
            <w:shd w:val="clear" w:color="auto" w:fill="404040" w:themeFill="text1" w:themeFillTint="BF"/>
          </w:tcPr>
          <w:p w:rsidR="00E53018" w:rsidRPr="00F22594" w:rsidRDefault="00E53018" w:rsidP="00E53018">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404040" w:themeFill="text1" w:themeFillTint="BF"/>
          </w:tcPr>
          <w:p w:rsidR="00E53018" w:rsidRPr="00F22594" w:rsidRDefault="00E53018" w:rsidP="002A622D">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E53018" w:rsidRPr="00F22594" w:rsidRDefault="00E53018" w:rsidP="00E53018">
            <w:pPr>
              <w:pStyle w:val="ListParagraph"/>
              <w:ind w:left="41"/>
              <w:rPr>
                <w:rFonts w:ascii="Segoe UI" w:hAnsi="Segoe UI" w:cs="Segoe UI"/>
              </w:rPr>
            </w:pPr>
          </w:p>
        </w:tc>
        <w:tc>
          <w:tcPr>
            <w:tcW w:w="126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404040" w:themeFill="text1" w:themeFillTint="BF"/>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Pediatric Oral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r w:rsidRPr="00F22594">
              <w:rPr>
                <w:rFonts w:ascii="Segoe UI" w:hAnsi="Segoe UI" w:cs="Segoe UI"/>
              </w:rPr>
              <w:t>Requirement to Cover Pediatric Oral Services</w:t>
            </w:r>
          </w:p>
        </w:tc>
        <w:tc>
          <w:tcPr>
            <w:tcW w:w="1350" w:type="dxa"/>
            <w:tcBorders>
              <w:bottom w:val="nil"/>
            </w:tcBorders>
          </w:tcPr>
          <w:p w:rsidR="00E53018" w:rsidRDefault="00E53018" w:rsidP="00BC3330">
            <w:pPr>
              <w:spacing w:before="35"/>
              <w:ind w:left="-108" w:right="-108"/>
              <w:jc w:val="center"/>
              <w:rPr>
                <w:rFonts w:ascii="Segoe UI" w:hAnsi="Segoe UI" w:cs="Segoe UI"/>
              </w:rPr>
            </w:pPr>
            <w:r w:rsidRPr="00F22594">
              <w:rPr>
                <w:rFonts w:ascii="Segoe UI" w:hAnsi="Segoe UI" w:cs="Segoe UI"/>
              </w:rPr>
              <w:t>42 USC §18021</w:t>
            </w:r>
          </w:p>
          <w:p w:rsidR="00E53018" w:rsidRPr="00F22594" w:rsidRDefault="00E53018" w:rsidP="00BC3330">
            <w:pPr>
              <w:spacing w:before="35"/>
              <w:ind w:left="-108" w:right="-108"/>
              <w:jc w:val="center"/>
              <w:rPr>
                <w:rFonts w:ascii="Segoe UI" w:eastAsia="Arial" w:hAnsi="Segoe UI" w:cs="Segoe UI"/>
                <w:spacing w:val="-6"/>
              </w:rPr>
            </w:pPr>
            <w:r w:rsidRPr="00F22594">
              <w:rPr>
                <w:rFonts w:ascii="Segoe UI" w:hAnsi="Segoe UI" w:cs="Segoe UI"/>
              </w:rPr>
              <w:t>(a)(1)(B)</w:t>
            </w:r>
            <w:r>
              <w:rPr>
                <w:rFonts w:ascii="Segoe UI" w:hAnsi="Segoe UI" w:cs="Segoe UI"/>
              </w:rPr>
              <w:t>;</w:t>
            </w:r>
          </w:p>
          <w:p w:rsidR="00214B1C" w:rsidRDefault="00E53018" w:rsidP="00BC3330">
            <w:pPr>
              <w:pStyle w:val="Default"/>
              <w:ind w:left="-108" w:right="-108"/>
              <w:jc w:val="center"/>
              <w:rPr>
                <w:rFonts w:ascii="Segoe UI" w:hAnsi="Segoe UI" w:cs="Segoe UI"/>
                <w:color w:val="auto"/>
                <w:sz w:val="22"/>
                <w:szCs w:val="22"/>
              </w:rPr>
            </w:pPr>
            <w:r w:rsidRPr="00F22594">
              <w:rPr>
                <w:rFonts w:ascii="Segoe UI" w:hAnsi="Segoe UI" w:cs="Segoe UI"/>
                <w:color w:val="auto"/>
                <w:sz w:val="22"/>
                <w:szCs w:val="22"/>
              </w:rPr>
              <w:t>42 USC 18022</w:t>
            </w:r>
          </w:p>
          <w:p w:rsidR="00E53018" w:rsidRPr="00F22594" w:rsidRDefault="00E53018" w:rsidP="00BC3330">
            <w:pPr>
              <w:pStyle w:val="Default"/>
              <w:ind w:left="-108" w:right="-108"/>
              <w:jc w:val="center"/>
              <w:rPr>
                <w:rFonts w:ascii="Segoe UI" w:hAnsi="Segoe UI" w:cs="Segoe UI"/>
                <w:sz w:val="22"/>
                <w:szCs w:val="22"/>
              </w:rPr>
            </w:pPr>
            <w:r w:rsidRPr="00F22594">
              <w:rPr>
                <w:rFonts w:ascii="Segoe UI" w:hAnsi="Segoe UI" w:cs="Segoe UI"/>
                <w:color w:val="auto"/>
                <w:sz w:val="22"/>
                <w:szCs w:val="22"/>
              </w:rPr>
              <w:t>(b)(1)(J)</w:t>
            </w:r>
          </w:p>
        </w:tc>
        <w:tc>
          <w:tcPr>
            <w:tcW w:w="6660" w:type="dxa"/>
            <w:tcBorders>
              <w:bottom w:val="nil"/>
            </w:tcBorders>
          </w:tcPr>
          <w:p w:rsidR="00E53018" w:rsidRPr="00F22594" w:rsidRDefault="00E53018" w:rsidP="00E53018">
            <w:pPr>
              <w:tabs>
                <w:tab w:val="left" w:pos="800"/>
              </w:tabs>
              <w:ind w:right="-14"/>
              <w:rPr>
                <w:rFonts w:ascii="Segoe UI" w:hAnsi="Segoe UI" w:cs="Segoe UI"/>
              </w:rPr>
            </w:pPr>
            <w:r w:rsidRPr="00F22594">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sidR="00BC3330">
              <w:rPr>
                <w:rFonts w:ascii="Segoe UI" w:eastAsia="Arial" w:hAnsi="Segoe UI" w:cs="Segoe UI"/>
                <w:spacing w:val="-6"/>
              </w:rPr>
              <w:t>WAC 284-43-5760.</w:t>
            </w:r>
            <w:r w:rsidR="00BC3330" w:rsidRPr="00F22594">
              <w:rPr>
                <w:rFonts w:ascii="Segoe UI" w:eastAsia="Arial" w:hAnsi="Segoe UI" w:cs="Segoe UI"/>
                <w:spacing w:val="-6"/>
              </w:rPr>
              <w:t xml:space="preserve">  </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nil"/>
            </w:tcBorders>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2A622D">
            <w:pPr>
              <w:spacing w:before="35"/>
              <w:ind w:left="-108" w:right="-20"/>
              <w:jc w:val="center"/>
              <w:rPr>
                <w:rFonts w:ascii="Segoe UI" w:eastAsia="Arial" w:hAnsi="Segoe UI" w:cs="Segoe UI"/>
                <w:spacing w:val="-6"/>
              </w:rPr>
            </w:pPr>
          </w:p>
          <w:p w:rsidR="00E53018" w:rsidRPr="00F22594" w:rsidRDefault="00E53018" w:rsidP="002A622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284-43-5760(1)(a)</w:t>
            </w:r>
          </w:p>
        </w:tc>
        <w:tc>
          <w:tcPr>
            <w:tcW w:w="6660" w:type="dxa"/>
            <w:tcBorders>
              <w:top w:val="nil"/>
              <w:bottom w:val="nil"/>
            </w:tcBorders>
          </w:tcPr>
          <w:p w:rsidR="00E53018" w:rsidRPr="00F22594" w:rsidRDefault="00E53018" w:rsidP="00E53018">
            <w:pPr>
              <w:tabs>
                <w:tab w:val="left" w:pos="800"/>
              </w:tabs>
              <w:ind w:right="-14"/>
              <w:rPr>
                <w:rFonts w:ascii="Segoe UI" w:eastAsia="Arial" w:hAnsi="Segoe UI" w:cs="Segoe UI"/>
                <w:spacing w:val="-1"/>
              </w:rPr>
            </w:pPr>
            <w:r w:rsidRPr="00F22594">
              <w:rPr>
                <w:rFonts w:ascii="Segoe UI" w:eastAsia="Arial" w:hAnsi="Segoe UI" w:cs="Segoe UI"/>
                <w:spacing w:val="-1"/>
              </w:rPr>
              <w:t>Plan must satisfy the requirement in one of two ways:</w:t>
            </w:r>
          </w:p>
          <w:p w:rsidR="00E53018" w:rsidRPr="00F22594" w:rsidRDefault="00E53018" w:rsidP="00E53018">
            <w:pPr>
              <w:pStyle w:val="ListParagraph"/>
              <w:widowControl w:val="0"/>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 xml:space="preserve">The plan includes pediatric dental benefits as an embedded benefit </w:t>
            </w:r>
            <w:r w:rsidRPr="00F22594">
              <w:rPr>
                <w:rFonts w:ascii="Segoe UI" w:eastAsia="Arial" w:hAnsi="Segoe UI" w:cs="Segoe UI"/>
                <w:b/>
                <w:spacing w:val="-1"/>
                <w:highlight w:val="yellow"/>
              </w:rPr>
              <w:t>(issuer must submit the “Embedded Pediatric Dental EHB Checklist” in addition to this checklist)</w:t>
            </w:r>
            <w:r w:rsidRPr="00F22594">
              <w:rPr>
                <w:rFonts w:ascii="Segoe UI" w:eastAsia="Arial" w:hAnsi="Segoe UI" w:cs="Segoe UI"/>
                <w:b/>
                <w:spacing w:val="-1"/>
              </w:rPr>
              <w:t>;</w:t>
            </w:r>
            <w:r w:rsidRPr="00F22594">
              <w:rPr>
                <w:rFonts w:ascii="Segoe UI" w:eastAsia="Arial" w:hAnsi="Segoe UI" w:cs="Segoe UI"/>
                <w:spacing w:val="-1"/>
              </w:rPr>
              <w:t xml:space="preserve"> or</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2A622D">
            <w:pPr>
              <w:spacing w:before="35"/>
              <w:ind w:left="-108" w:right="-20"/>
              <w:jc w:val="center"/>
              <w:rPr>
                <w:rFonts w:ascii="Segoe UI" w:eastAsia="Arial" w:hAnsi="Segoe UI" w:cs="Segoe UI"/>
                <w:spacing w:val="-6"/>
              </w:rPr>
            </w:pPr>
            <w:r w:rsidRPr="00F22594">
              <w:rPr>
                <w:rFonts w:ascii="Segoe UI" w:eastAsia="Arial" w:hAnsi="Segoe UI" w:cs="Segoe UI"/>
                <w:spacing w:val="-6"/>
              </w:rPr>
              <w:t>WAC 284-43-5760(1)(b)</w:t>
            </w:r>
          </w:p>
        </w:tc>
        <w:tc>
          <w:tcPr>
            <w:tcW w:w="6660" w:type="dxa"/>
            <w:tcBorders>
              <w:top w:val="nil"/>
              <w:bottom w:val="single" w:sz="4" w:space="0" w:color="auto"/>
            </w:tcBorders>
          </w:tcPr>
          <w:p w:rsidR="00E84986" w:rsidRPr="006E0BFA" w:rsidRDefault="00E53018" w:rsidP="00E84986">
            <w:pPr>
              <w:pStyle w:val="ListParagraph"/>
              <w:numPr>
                <w:ilvl w:val="0"/>
                <w:numId w:val="10"/>
              </w:numPr>
              <w:ind w:left="207" w:right="-14" w:hanging="207"/>
              <w:rPr>
                <w:rFonts w:ascii="Segoe UI" w:eastAsia="Arial" w:hAnsi="Segoe UI" w:cs="Segoe UI"/>
                <w:spacing w:val="-1"/>
              </w:rPr>
            </w:pPr>
            <w:r w:rsidRPr="00F22594">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2A622D">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rPr>
          <w:trHeight w:val="638"/>
        </w:trPr>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Pediatric Vision Services (EHB)</w:t>
            </w:r>
          </w:p>
          <w:p w:rsidR="00E53018" w:rsidRPr="00F22594" w:rsidRDefault="00E53018"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Default="004B24FA" w:rsidP="00E53018">
            <w:pPr>
              <w:jc w:val="center"/>
              <w:rPr>
                <w:rFonts w:ascii="Segoe UI" w:hAnsi="Segoe UI" w:cs="Segoe UI"/>
                <w:b/>
              </w:rPr>
            </w:pPr>
          </w:p>
          <w:p w:rsidR="004B24FA" w:rsidRPr="00F22594" w:rsidRDefault="004B24FA" w:rsidP="00E53018">
            <w:pPr>
              <w:jc w:val="center"/>
              <w:rPr>
                <w:rFonts w:ascii="Segoe UI" w:hAnsi="Segoe UI" w:cs="Segoe UI"/>
                <w:b/>
              </w:rPr>
            </w:pPr>
          </w:p>
          <w:p w:rsidR="00E53018" w:rsidRPr="00F22594" w:rsidRDefault="00E53018" w:rsidP="00E53018">
            <w:pPr>
              <w:jc w:val="center"/>
              <w:rPr>
                <w:rFonts w:ascii="Segoe UI" w:hAnsi="Segoe UI" w:cs="Segoe UI"/>
                <w:b/>
              </w:rPr>
            </w:pPr>
          </w:p>
          <w:p w:rsidR="004B24FA" w:rsidRPr="00F22594" w:rsidRDefault="004B24FA" w:rsidP="004B24FA">
            <w:pPr>
              <w:jc w:val="center"/>
              <w:rPr>
                <w:rFonts w:ascii="Segoe UI" w:hAnsi="Segoe UI" w:cs="Segoe UI"/>
                <w:b/>
              </w:rPr>
            </w:pPr>
            <w:r w:rsidRPr="00F22594">
              <w:rPr>
                <w:rFonts w:ascii="Segoe UI" w:hAnsi="Segoe UI" w:cs="Segoe UI"/>
                <w:b/>
              </w:rPr>
              <w:t>Pediatric Vision Services (EHB)</w:t>
            </w:r>
          </w:p>
          <w:p w:rsidR="004B24FA" w:rsidRPr="00F22594" w:rsidRDefault="004B24FA" w:rsidP="004B24FA">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tc>
        <w:tc>
          <w:tcPr>
            <w:tcW w:w="1710" w:type="dxa"/>
            <w:tcBorders>
              <w:bottom w:val="nil"/>
            </w:tcBorders>
          </w:tcPr>
          <w:p w:rsidR="00E53018" w:rsidRPr="00F22594" w:rsidRDefault="00E53018" w:rsidP="00E53018">
            <w:pPr>
              <w:jc w:val="center"/>
              <w:rPr>
                <w:rFonts w:ascii="Segoe UI" w:hAnsi="Segoe UI" w:cs="Segoe UI"/>
              </w:rPr>
            </w:pPr>
            <w:r w:rsidRPr="00F22594">
              <w:rPr>
                <w:rFonts w:ascii="Segoe UI" w:hAnsi="Segoe UI" w:cs="Segoe UI"/>
              </w:rPr>
              <w:t>Requirement for Coverage</w:t>
            </w:r>
          </w:p>
        </w:tc>
        <w:tc>
          <w:tcPr>
            <w:tcW w:w="1350" w:type="dxa"/>
            <w:tcBorders>
              <w:bottom w:val="nil"/>
            </w:tcBorders>
          </w:tcPr>
          <w:p w:rsidR="00E53018" w:rsidRPr="00F22594" w:rsidRDefault="00E53018" w:rsidP="004B24FA">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00214B1C">
              <w:rPr>
                <w:rFonts w:ascii="Segoe UI" w:eastAsia="Arial" w:hAnsi="Segoe UI" w:cs="Segoe UI"/>
                <w:spacing w:val="-6"/>
                <w:sz w:val="22"/>
                <w:szCs w:val="22"/>
              </w:rPr>
              <w:t>2(1-</w:t>
            </w:r>
            <w:r w:rsidRPr="00F22594">
              <w:rPr>
                <w:rFonts w:ascii="Segoe UI" w:eastAsia="Arial" w:hAnsi="Segoe UI" w:cs="Segoe UI"/>
                <w:spacing w:val="-6"/>
                <w:sz w:val="22"/>
                <w:szCs w:val="22"/>
              </w:rPr>
              <w:t>2)</w:t>
            </w:r>
            <w:r>
              <w:rPr>
                <w:rFonts w:ascii="Segoe UI" w:eastAsia="Arial" w:hAnsi="Segoe UI" w:cs="Segoe UI"/>
                <w:spacing w:val="-6"/>
                <w:sz w:val="22"/>
                <w:szCs w:val="22"/>
              </w:rPr>
              <w:t>;</w:t>
            </w:r>
          </w:p>
        </w:tc>
        <w:tc>
          <w:tcPr>
            <w:tcW w:w="6660" w:type="dxa"/>
            <w:tcBorders>
              <w:bottom w:val="nil"/>
            </w:tcBorders>
          </w:tcPr>
          <w:p w:rsidR="00E53018" w:rsidRPr="00F22594" w:rsidRDefault="00E53018" w:rsidP="00E53018">
            <w:pPr>
              <w:pStyle w:val="ListParagraph"/>
              <w:numPr>
                <w:ilvl w:val="0"/>
                <w:numId w:val="29"/>
              </w:numPr>
              <w:tabs>
                <w:tab w:val="left" w:pos="800"/>
              </w:tabs>
              <w:spacing w:before="40"/>
              <w:ind w:left="207" w:right="274" w:hanging="207"/>
              <w:rPr>
                <w:rFonts w:ascii="Segoe UI" w:eastAsia="Arial" w:hAnsi="Segoe UI" w:cs="Segoe UI"/>
                <w:spacing w:val="-6"/>
              </w:rPr>
            </w:pPr>
            <w:r w:rsidRPr="00F22594">
              <w:rPr>
                <w:rFonts w:ascii="Segoe UI" w:eastAsia="Arial" w:hAnsi="Segoe UI" w:cs="Segoe UI"/>
                <w:spacing w:val="-6"/>
              </w:rPr>
              <w:t>Plan must</w:t>
            </w:r>
            <w:r w:rsidRPr="00F22594">
              <w:rPr>
                <w:rFonts w:ascii="Segoe UI" w:eastAsia="Arial" w:hAnsi="Segoe UI" w:cs="Segoe UI"/>
                <w:spacing w:val="-12"/>
              </w:rPr>
              <w:t xml:space="preserve"> </w:t>
            </w:r>
            <w:r w:rsidRPr="00F22594">
              <w:rPr>
                <w:rFonts w:ascii="Segoe UI" w:eastAsia="Arial" w:hAnsi="Segoe UI" w:cs="Segoe UI"/>
                <w:spacing w:val="-6"/>
              </w:rPr>
              <w:t>cove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e</w:t>
            </w:r>
            <w:r w:rsidRPr="00F22594">
              <w:rPr>
                <w:rFonts w:ascii="Segoe UI" w:eastAsia="Arial" w:hAnsi="Segoe UI" w:cs="Segoe UI"/>
                <w:spacing w:val="-6"/>
              </w:rPr>
              <w:t>diatri</w:t>
            </w:r>
            <w:r w:rsidRPr="00F22594">
              <w:rPr>
                <w:rFonts w:ascii="Segoe UI" w:eastAsia="Arial" w:hAnsi="Segoe UI" w:cs="Segoe UI"/>
              </w:rPr>
              <w:t>c</w:t>
            </w:r>
            <w:r w:rsidRPr="00F22594">
              <w:rPr>
                <w:rFonts w:ascii="Segoe UI" w:eastAsia="Arial" w:hAnsi="Segoe UI" w:cs="Segoe UI"/>
                <w:spacing w:val="-12"/>
              </w:rPr>
              <w:t xml:space="preserve"> </w:t>
            </w:r>
            <w:r w:rsidRPr="00F22594">
              <w:rPr>
                <w:rFonts w:ascii="Segoe UI" w:eastAsia="Arial" w:hAnsi="Segoe UI" w:cs="Segoe UI"/>
                <w:spacing w:val="-6"/>
              </w:rPr>
              <w:t>v</w:t>
            </w:r>
            <w:r w:rsidRPr="00F22594">
              <w:rPr>
                <w:rFonts w:ascii="Segoe UI" w:eastAsia="Arial" w:hAnsi="Segoe UI" w:cs="Segoe UI"/>
                <w:spacing w:val="-5"/>
              </w:rPr>
              <w:t>i</w:t>
            </w:r>
            <w:r w:rsidRPr="00F22594">
              <w:rPr>
                <w:rFonts w:ascii="Segoe UI" w:eastAsia="Arial" w:hAnsi="Segoe UI" w:cs="Segoe UI"/>
                <w:spacing w:val="-6"/>
              </w:rPr>
              <w:t>sio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ser</w:t>
            </w:r>
            <w:r w:rsidRPr="00F22594">
              <w:rPr>
                <w:rFonts w:ascii="Segoe UI" w:eastAsia="Arial" w:hAnsi="Segoe UI" w:cs="Segoe UI"/>
                <w:spacing w:val="-5"/>
              </w:rPr>
              <w:t>v</w:t>
            </w:r>
            <w:r w:rsidRPr="00F22594">
              <w:rPr>
                <w:rFonts w:ascii="Segoe UI" w:eastAsia="Arial" w:hAnsi="Segoe UI" w:cs="Segoe UI"/>
                <w:spacing w:val="-6"/>
              </w:rPr>
              <w:t>ice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as an embedded set of services</w:t>
            </w:r>
            <w:r w:rsidRPr="00F22594">
              <w:rPr>
                <w:rFonts w:ascii="Segoe UI" w:eastAsia="Arial" w:hAnsi="Segoe UI" w:cs="Segoe UI"/>
              </w:rPr>
              <w:t>.</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tcBorders>
              <w:top w:val="nil"/>
              <w:bottom w:val="single" w:sz="4" w:space="0" w:color="auto"/>
            </w:tcBorders>
          </w:tcPr>
          <w:p w:rsidR="00E53018" w:rsidRPr="00F22594" w:rsidRDefault="00214B1C" w:rsidP="00E53018">
            <w:pPr>
              <w:jc w:val="center"/>
              <w:rPr>
                <w:rFonts w:ascii="Segoe UI" w:hAnsi="Segoe UI" w:cs="Segoe UI"/>
              </w:rPr>
            </w:pPr>
            <w:r>
              <w:rPr>
                <w:rFonts w:ascii="Segoe UI" w:hAnsi="Segoe UI" w:cs="Segoe UI"/>
              </w:rPr>
              <w:t xml:space="preserve">Required Services </w:t>
            </w:r>
          </w:p>
        </w:tc>
        <w:tc>
          <w:tcPr>
            <w:tcW w:w="1350" w:type="dxa"/>
            <w:tcBorders>
              <w:top w:val="nil"/>
              <w:bottom w:val="single" w:sz="4" w:space="0" w:color="auto"/>
            </w:tcBorders>
          </w:tcPr>
          <w:p w:rsidR="00E53018" w:rsidRDefault="00E53018" w:rsidP="004B24FA">
            <w:pPr>
              <w:ind w:left="-108" w:right="-108"/>
              <w:jc w:val="center"/>
              <w:rPr>
                <w:rFonts w:ascii="Segoe UI" w:hAnsi="Segoe UI" w:cs="Segoe UI"/>
              </w:rPr>
            </w:pPr>
            <w:r w:rsidRPr="00F22594">
              <w:rPr>
                <w:rFonts w:ascii="Segoe UI" w:hAnsi="Segoe UI" w:cs="Segoe UI"/>
              </w:rPr>
              <w:t>42 USC §18021</w:t>
            </w:r>
          </w:p>
          <w:p w:rsidR="00E53018" w:rsidRPr="00214B1C" w:rsidRDefault="00E53018" w:rsidP="00214B1C">
            <w:pPr>
              <w:ind w:left="-108" w:right="-108"/>
              <w:jc w:val="center"/>
              <w:rPr>
                <w:rFonts w:ascii="Segoe UI" w:hAnsi="Segoe UI" w:cs="Segoe UI"/>
              </w:rPr>
            </w:pPr>
            <w:r w:rsidRPr="00F22594">
              <w:rPr>
                <w:rFonts w:ascii="Segoe UI" w:hAnsi="Segoe UI" w:cs="Segoe UI"/>
              </w:rPr>
              <w:t>(a)(1)(B)</w:t>
            </w:r>
          </w:p>
        </w:tc>
        <w:tc>
          <w:tcPr>
            <w:tcW w:w="6660" w:type="dxa"/>
            <w:tcBorders>
              <w:top w:val="nil"/>
              <w:bottom w:val="single" w:sz="4" w:space="0" w:color="auto"/>
            </w:tcBorders>
          </w:tcPr>
          <w:p w:rsidR="00E53018" w:rsidRPr="00F22594" w:rsidRDefault="00E53018" w:rsidP="00E53018">
            <w:pPr>
              <w:pStyle w:val="ListParagraph"/>
              <w:numPr>
                <w:ilvl w:val="1"/>
                <w:numId w:val="29"/>
              </w:numPr>
              <w:tabs>
                <w:tab w:val="left" w:pos="800"/>
              </w:tabs>
              <w:spacing w:before="40"/>
              <w:ind w:left="567" w:right="274"/>
              <w:rPr>
                <w:rFonts w:ascii="Segoe UI" w:hAnsi="Segoe UI" w:cs="Segoe UI"/>
              </w:rPr>
            </w:pPr>
            <w:r w:rsidRPr="00F22594">
              <w:rPr>
                <w:rFonts w:ascii="Segoe UI" w:hAnsi="Segoe UI" w:cs="Segoe UI"/>
              </w:rPr>
              <w:t>Plan must cover pediatric vision services for enrollees until at least the end of the month in which enrollees turn age nineteen.</w:t>
            </w:r>
            <w:r w:rsidR="00214B1C" w:rsidRPr="00F22594">
              <w:rPr>
                <w:rFonts w:ascii="Segoe UI" w:hAnsi="Segoe UI" w:cs="Segoe UI"/>
              </w:rPr>
              <w:t xml:space="preserve"> </w:t>
            </w:r>
            <w:r w:rsidR="00214B1C">
              <w:rPr>
                <w:rFonts w:ascii="Segoe UI" w:hAnsi="Segoe UI" w:cs="Segoe UI"/>
              </w:rPr>
              <w:t xml:space="preserve"> See, also, </w:t>
            </w:r>
            <w:r w:rsidR="00214B1C" w:rsidRPr="00F22594">
              <w:rPr>
                <w:rFonts w:ascii="Segoe UI" w:hAnsi="Segoe UI" w:cs="Segoe UI"/>
              </w:rPr>
              <w:t>42 USC 18022(b)(1)(J)</w:t>
            </w:r>
            <w:r w:rsidR="00214B1C">
              <w:rPr>
                <w:rFonts w:ascii="Segoe UI"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val="restart"/>
            <w:tcBorders>
              <w:top w:val="single" w:sz="4" w:space="0" w:color="auto"/>
            </w:tcBorders>
          </w:tcPr>
          <w:p w:rsidR="004B24FA" w:rsidRDefault="00E53018" w:rsidP="00E53018">
            <w:pPr>
              <w:jc w:val="center"/>
              <w:rPr>
                <w:rFonts w:ascii="Segoe UI" w:hAnsi="Segoe UI" w:cs="Segoe UI"/>
              </w:rPr>
            </w:pPr>
            <w:r w:rsidRPr="00F22594">
              <w:rPr>
                <w:rFonts w:ascii="Segoe UI" w:hAnsi="Segoe UI" w:cs="Segoe UI"/>
              </w:rPr>
              <w:t xml:space="preserve">Required Services </w:t>
            </w: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Default="004B24FA" w:rsidP="00E53018">
            <w:pPr>
              <w:jc w:val="center"/>
              <w:rPr>
                <w:rFonts w:ascii="Segoe UI" w:hAnsi="Segoe UI" w:cs="Segoe UI"/>
              </w:rPr>
            </w:pPr>
          </w:p>
          <w:p w:rsidR="004B24FA" w:rsidRPr="00F22594" w:rsidRDefault="004B24FA" w:rsidP="00E53018">
            <w:pPr>
              <w:jc w:val="center"/>
              <w:rPr>
                <w:rFonts w:ascii="Segoe UI" w:hAnsi="Segoe UI" w:cs="Segoe UI"/>
              </w:rPr>
            </w:pPr>
            <w:r w:rsidRPr="00F22594">
              <w:rPr>
                <w:rFonts w:ascii="Segoe UI" w:hAnsi="Segoe UI" w:cs="Segoe UI"/>
              </w:rPr>
              <w:t>Required Services (Cont’d)</w:t>
            </w:r>
          </w:p>
        </w:tc>
        <w:tc>
          <w:tcPr>
            <w:tcW w:w="1350" w:type="dxa"/>
            <w:tcBorders>
              <w:top w:val="single" w:sz="4" w:space="0" w:color="auto"/>
              <w:bottom w:val="nil"/>
            </w:tcBorders>
          </w:tcPr>
          <w:p w:rsidR="00E53018" w:rsidRPr="00F22594" w:rsidRDefault="00E53018" w:rsidP="00214B1C">
            <w:pPr>
              <w:pStyle w:val="Default"/>
              <w:ind w:left="-108" w:righ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00214B1C">
              <w:rPr>
                <w:rFonts w:ascii="Segoe UI" w:eastAsia="Arial" w:hAnsi="Segoe UI" w:cs="Segoe UI"/>
                <w:spacing w:val="-6"/>
                <w:sz w:val="22"/>
                <w:szCs w:val="22"/>
              </w:rPr>
              <w:t>2 (1-</w:t>
            </w:r>
            <w:r w:rsidRPr="00F22594">
              <w:rPr>
                <w:rFonts w:ascii="Segoe UI" w:eastAsia="Arial" w:hAnsi="Segoe UI" w:cs="Segoe UI"/>
                <w:spacing w:val="-6"/>
                <w:sz w:val="22"/>
                <w:szCs w:val="22"/>
              </w:rPr>
              <w:t>2)</w:t>
            </w:r>
          </w:p>
        </w:tc>
        <w:tc>
          <w:tcPr>
            <w:tcW w:w="6660" w:type="dxa"/>
            <w:tcBorders>
              <w:top w:val="single" w:sz="4" w:space="0" w:color="auto"/>
              <w:bottom w:val="nil"/>
            </w:tcBorders>
          </w:tcPr>
          <w:p w:rsidR="004B24FA" w:rsidRPr="004B24FA" w:rsidRDefault="00E53018" w:rsidP="004B24FA">
            <w:pPr>
              <w:pStyle w:val="ListParagraph"/>
              <w:numPr>
                <w:ilvl w:val="0"/>
                <w:numId w:val="29"/>
              </w:numPr>
              <w:tabs>
                <w:tab w:val="left" w:pos="800"/>
              </w:tabs>
              <w:spacing w:before="40"/>
              <w:ind w:left="207" w:right="274" w:hanging="180"/>
              <w:rPr>
                <w:rFonts w:ascii="Segoe UI" w:hAnsi="Segoe UI" w:cs="Segoe UI"/>
              </w:rPr>
            </w:pPr>
            <w:r w:rsidRPr="00F22594">
              <w:rPr>
                <w:rFonts w:ascii="Segoe UI" w:hAnsi="Segoe UI" w:cs="Segoe UI"/>
              </w:rPr>
              <w:t>Plan must cover the following services in a manner substantially equal to the base benchmark plan and  classify th</w:t>
            </w:r>
            <w:r w:rsidR="004B24FA">
              <w:rPr>
                <w:rFonts w:ascii="Segoe UI" w:hAnsi="Segoe UI" w:cs="Segoe UI"/>
              </w:rPr>
              <w:t>em as pediatric vision services: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4B24FA" w:rsidRPr="004A5D97" w:rsidTr="002A1129">
        <w:tc>
          <w:tcPr>
            <w:tcW w:w="1800" w:type="dxa"/>
            <w:vMerge/>
          </w:tcPr>
          <w:p w:rsidR="004B24FA" w:rsidRPr="00F22594" w:rsidRDefault="004B24FA" w:rsidP="00E53018">
            <w:pPr>
              <w:rPr>
                <w:rFonts w:ascii="Segoe UI" w:hAnsi="Segoe UI" w:cs="Segoe UI"/>
              </w:rPr>
            </w:pPr>
          </w:p>
        </w:tc>
        <w:tc>
          <w:tcPr>
            <w:tcW w:w="1710" w:type="dxa"/>
            <w:vMerge/>
          </w:tcPr>
          <w:p w:rsidR="004B24FA" w:rsidRPr="00F22594" w:rsidRDefault="004B24FA" w:rsidP="00E53018">
            <w:pPr>
              <w:jc w:val="center"/>
              <w:rPr>
                <w:rFonts w:ascii="Segoe UI" w:hAnsi="Segoe UI" w:cs="Segoe UI"/>
              </w:rPr>
            </w:pPr>
          </w:p>
        </w:tc>
        <w:tc>
          <w:tcPr>
            <w:tcW w:w="1350" w:type="dxa"/>
            <w:tcBorders>
              <w:top w:val="nil"/>
              <w:bottom w:val="nil"/>
            </w:tcBorders>
          </w:tcPr>
          <w:p w:rsidR="004B24FA" w:rsidRDefault="004B24FA"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2(2)(a)</w:t>
            </w:r>
          </w:p>
        </w:tc>
        <w:tc>
          <w:tcPr>
            <w:tcW w:w="6660" w:type="dxa"/>
            <w:tcBorders>
              <w:top w:val="nil"/>
              <w:bottom w:val="nil"/>
            </w:tcBorders>
          </w:tcPr>
          <w:p w:rsidR="004B24FA" w:rsidRPr="00F22594" w:rsidRDefault="004B24FA" w:rsidP="00E53018">
            <w:pPr>
              <w:pStyle w:val="ListParagraph"/>
              <w:numPr>
                <w:ilvl w:val="1"/>
                <w:numId w:val="29"/>
              </w:numPr>
              <w:tabs>
                <w:tab w:val="left" w:pos="800"/>
              </w:tabs>
              <w:spacing w:before="40"/>
              <w:ind w:left="567" w:right="274"/>
              <w:rPr>
                <w:rFonts w:ascii="Segoe UI" w:eastAsia="Arial" w:hAnsi="Segoe UI" w:cs="Segoe UI"/>
              </w:rPr>
            </w:pPr>
            <w:r w:rsidRPr="00DA0277">
              <w:rPr>
                <w:rFonts w:ascii="Segoe UI" w:eastAsia="Arial" w:hAnsi="Segoe UI" w:cs="Segoe UI"/>
                <w:spacing w:val="-6"/>
              </w:rPr>
              <w:t>Rout</w:t>
            </w:r>
            <w:r w:rsidRPr="00DA0277">
              <w:rPr>
                <w:rFonts w:ascii="Segoe UI" w:eastAsia="Arial" w:hAnsi="Segoe UI" w:cs="Segoe UI"/>
                <w:spacing w:val="-5"/>
              </w:rPr>
              <w:t>i</w:t>
            </w:r>
            <w:r w:rsidRPr="00DA0277">
              <w:rPr>
                <w:rFonts w:ascii="Segoe UI" w:eastAsia="Arial" w:hAnsi="Segoe UI" w:cs="Segoe UI"/>
                <w:spacing w:val="-6"/>
              </w:rPr>
              <w:t>n</w:t>
            </w:r>
            <w:r w:rsidRPr="00DA0277">
              <w:rPr>
                <w:rFonts w:ascii="Segoe UI" w:eastAsia="Arial" w:hAnsi="Segoe UI" w:cs="Segoe UI"/>
              </w:rPr>
              <w:t>e</w:t>
            </w:r>
            <w:r w:rsidRPr="00DA0277">
              <w:rPr>
                <w:rFonts w:ascii="Segoe UI" w:eastAsia="Arial" w:hAnsi="Segoe UI" w:cs="Segoe UI"/>
                <w:spacing w:val="-12"/>
              </w:rPr>
              <w:t xml:space="preserve"> </w:t>
            </w:r>
            <w:r w:rsidRPr="00DA0277">
              <w:rPr>
                <w:rFonts w:ascii="Segoe UI" w:eastAsia="Arial" w:hAnsi="Segoe UI" w:cs="Segoe UI"/>
                <w:spacing w:val="-6"/>
              </w:rPr>
              <w:t>vis</w:t>
            </w:r>
            <w:r w:rsidRPr="00DA0277">
              <w:rPr>
                <w:rFonts w:ascii="Segoe UI" w:eastAsia="Arial" w:hAnsi="Segoe UI" w:cs="Segoe UI"/>
                <w:spacing w:val="-5"/>
              </w:rPr>
              <w:t>i</w:t>
            </w:r>
            <w:r w:rsidRPr="00DA0277">
              <w:rPr>
                <w:rFonts w:ascii="Segoe UI" w:eastAsia="Arial" w:hAnsi="Segoe UI" w:cs="Segoe UI"/>
                <w:spacing w:val="-6"/>
              </w:rPr>
              <w:t>o</w:t>
            </w:r>
            <w:r w:rsidRPr="00DA0277">
              <w:rPr>
                <w:rFonts w:ascii="Segoe UI" w:eastAsia="Arial" w:hAnsi="Segoe UI" w:cs="Segoe UI"/>
              </w:rPr>
              <w:t>n</w:t>
            </w:r>
            <w:r w:rsidRPr="00DA0277">
              <w:rPr>
                <w:rFonts w:ascii="Segoe UI" w:eastAsia="Arial" w:hAnsi="Segoe UI" w:cs="Segoe UI"/>
                <w:spacing w:val="-12"/>
              </w:rPr>
              <w:t xml:space="preserve"> </w:t>
            </w:r>
            <w:r w:rsidRPr="00DA0277">
              <w:rPr>
                <w:rFonts w:ascii="Segoe UI" w:eastAsia="Arial" w:hAnsi="Segoe UI" w:cs="Segoe UI"/>
                <w:spacing w:val="-5"/>
              </w:rPr>
              <w:t>s</w:t>
            </w:r>
            <w:r w:rsidRPr="00DA0277">
              <w:rPr>
                <w:rFonts w:ascii="Segoe UI" w:eastAsia="Arial" w:hAnsi="Segoe UI" w:cs="Segoe UI"/>
                <w:spacing w:val="-6"/>
              </w:rPr>
              <w:t>cree</w:t>
            </w:r>
            <w:r w:rsidRPr="00DA0277">
              <w:rPr>
                <w:rFonts w:ascii="Segoe UI" w:eastAsia="Arial" w:hAnsi="Segoe UI" w:cs="Segoe UI"/>
                <w:spacing w:val="-5"/>
              </w:rPr>
              <w:t>n</w:t>
            </w:r>
            <w:r w:rsidRPr="00DA0277">
              <w:rPr>
                <w:rFonts w:ascii="Segoe UI" w:eastAsia="Arial" w:hAnsi="Segoe UI" w:cs="Segoe UI"/>
                <w:spacing w:val="-6"/>
              </w:rPr>
              <w:t>in</w:t>
            </w:r>
            <w:r w:rsidRPr="00DA0277">
              <w:rPr>
                <w:rFonts w:ascii="Segoe UI" w:eastAsia="Arial" w:hAnsi="Segoe UI" w:cs="Segoe UI"/>
              </w:rPr>
              <w:t xml:space="preserve">g without cost share. </w:t>
            </w:r>
            <w:r>
              <w:rPr>
                <w:rFonts w:ascii="Segoe UI" w:eastAsia="Arial" w:hAnsi="Segoe UI" w:cs="Segoe UI"/>
              </w:rPr>
              <w:t>WAC 284-43-5642(9)(</w:t>
            </w:r>
            <w:r w:rsidRPr="00DA0277">
              <w:rPr>
                <w:rFonts w:ascii="Segoe UI" w:eastAsia="Arial" w:hAnsi="Segoe UI" w:cs="Segoe UI"/>
              </w:rPr>
              <w:t>b)(iv)(A)</w:t>
            </w:r>
          </w:p>
        </w:tc>
        <w:tc>
          <w:tcPr>
            <w:tcW w:w="1260" w:type="dxa"/>
            <w:tcBorders>
              <w:top w:val="nil"/>
              <w:bottom w:val="nil"/>
            </w:tcBorders>
          </w:tcPr>
          <w:p w:rsidR="004B24FA" w:rsidRPr="00F22594" w:rsidRDefault="004B24FA" w:rsidP="00E53018">
            <w:pPr>
              <w:jc w:val="center"/>
              <w:rPr>
                <w:rFonts w:ascii="Segoe UI" w:hAnsi="Segoe UI" w:cs="Segoe UI"/>
              </w:rPr>
            </w:pPr>
          </w:p>
        </w:tc>
        <w:tc>
          <w:tcPr>
            <w:tcW w:w="1530" w:type="dxa"/>
            <w:tcBorders>
              <w:top w:val="nil"/>
              <w:bottom w:val="nil"/>
            </w:tcBorders>
          </w:tcPr>
          <w:p w:rsidR="004B24FA" w:rsidRPr="00F22594" w:rsidRDefault="004B24FA" w:rsidP="00E53018">
            <w:pPr>
              <w:jc w:val="center"/>
              <w:rPr>
                <w:rFonts w:ascii="Segoe UI" w:hAnsi="Segoe UI" w:cs="Segoe UI"/>
              </w:rPr>
            </w:pPr>
          </w:p>
        </w:tc>
      </w:tr>
      <w:tr w:rsidR="004B24FA" w:rsidRPr="004A5D97" w:rsidTr="002A1129">
        <w:tc>
          <w:tcPr>
            <w:tcW w:w="1800" w:type="dxa"/>
            <w:vMerge/>
          </w:tcPr>
          <w:p w:rsidR="004B24FA" w:rsidRPr="00F22594" w:rsidRDefault="004B24FA" w:rsidP="00E53018">
            <w:pPr>
              <w:rPr>
                <w:rFonts w:ascii="Segoe UI" w:hAnsi="Segoe UI" w:cs="Segoe UI"/>
              </w:rPr>
            </w:pPr>
          </w:p>
        </w:tc>
        <w:tc>
          <w:tcPr>
            <w:tcW w:w="1710" w:type="dxa"/>
            <w:vMerge/>
          </w:tcPr>
          <w:p w:rsidR="004B24FA" w:rsidRPr="00F22594" w:rsidRDefault="004B24FA" w:rsidP="00E53018">
            <w:pPr>
              <w:jc w:val="center"/>
              <w:rPr>
                <w:rFonts w:ascii="Segoe UI" w:hAnsi="Segoe UI" w:cs="Segoe UI"/>
              </w:rPr>
            </w:pPr>
          </w:p>
        </w:tc>
        <w:tc>
          <w:tcPr>
            <w:tcW w:w="1350" w:type="dxa"/>
            <w:tcBorders>
              <w:top w:val="nil"/>
              <w:bottom w:val="nil"/>
            </w:tcBorders>
          </w:tcPr>
          <w:p w:rsidR="004B24FA" w:rsidRPr="00F22594" w:rsidRDefault="004B24FA" w:rsidP="00E53018">
            <w:pPr>
              <w:pStyle w:val="Default"/>
              <w:ind w:left="-108"/>
              <w:rPr>
                <w:rFonts w:ascii="Segoe UI" w:eastAsia="Arial" w:hAnsi="Segoe UI" w:cs="Segoe UI"/>
                <w:spacing w:val="-6"/>
                <w:sz w:val="22"/>
                <w:szCs w:val="22"/>
              </w:rPr>
            </w:pPr>
            <w:r>
              <w:rPr>
                <w:rFonts w:ascii="Segoe UI" w:eastAsia="Arial" w:hAnsi="Segoe UI" w:cs="Segoe UI"/>
                <w:spacing w:val="-6"/>
                <w:sz w:val="22"/>
                <w:szCs w:val="22"/>
              </w:rPr>
              <w:t xml:space="preserve">      </w:t>
            </w:r>
            <w:r w:rsidRPr="00F22594">
              <w:rPr>
                <w:rFonts w:ascii="Segoe UI" w:eastAsia="Arial" w:hAnsi="Segoe UI" w:cs="Segoe UI"/>
                <w:spacing w:val="-6"/>
                <w:sz w:val="22"/>
                <w:szCs w:val="22"/>
              </w:rPr>
              <w:t xml:space="preserve">  (2)(b)</w:t>
            </w:r>
          </w:p>
        </w:tc>
        <w:tc>
          <w:tcPr>
            <w:tcW w:w="6660" w:type="dxa"/>
            <w:tcBorders>
              <w:top w:val="nil"/>
              <w:bottom w:val="nil"/>
            </w:tcBorders>
          </w:tcPr>
          <w:p w:rsidR="004B24FA" w:rsidRPr="00F22594" w:rsidRDefault="004B24FA" w:rsidP="00E53018">
            <w:pPr>
              <w:pStyle w:val="ListParagraph"/>
              <w:numPr>
                <w:ilvl w:val="1"/>
                <w:numId w:val="29"/>
              </w:numPr>
              <w:tabs>
                <w:tab w:val="left" w:pos="800"/>
              </w:tabs>
              <w:spacing w:before="40"/>
              <w:ind w:left="567" w:right="274"/>
              <w:rPr>
                <w:rFonts w:ascii="Segoe UI" w:eastAsia="Arial" w:hAnsi="Segoe UI" w:cs="Segoe UI"/>
                <w:spacing w:val="-6"/>
              </w:rPr>
            </w:pPr>
            <w:r w:rsidRPr="00F22594">
              <w:rPr>
                <w:rFonts w:ascii="Segoe UI" w:eastAsia="Arial" w:hAnsi="Segoe UI" w:cs="Segoe UI"/>
              </w:rPr>
              <w:t>a comprehensive eye exam</w:t>
            </w:r>
            <w:r w:rsidRPr="00F22594">
              <w:rPr>
                <w:rFonts w:ascii="Segoe UI" w:eastAsia="Arial" w:hAnsi="Segoe UI" w:cs="Segoe UI"/>
                <w:spacing w:val="-12"/>
              </w:rPr>
              <w:t xml:space="preserve"> </w:t>
            </w:r>
            <w:r w:rsidRPr="00F22594">
              <w:rPr>
                <w:rFonts w:ascii="Segoe UI" w:eastAsia="Arial" w:hAnsi="Segoe UI" w:cs="Segoe UI"/>
                <w:spacing w:val="-6"/>
              </w:rPr>
              <w:t>fo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ch</w:t>
            </w:r>
            <w:r w:rsidRPr="00F22594">
              <w:rPr>
                <w:rFonts w:ascii="Segoe UI" w:eastAsia="Arial" w:hAnsi="Segoe UI" w:cs="Segoe UI"/>
                <w:spacing w:val="-5"/>
              </w:rPr>
              <w:t>il</w:t>
            </w:r>
            <w:r w:rsidRPr="00F22594">
              <w:rPr>
                <w:rFonts w:ascii="Segoe UI" w:eastAsia="Arial" w:hAnsi="Segoe UI" w:cs="Segoe UI"/>
                <w:spacing w:val="-6"/>
              </w:rPr>
              <w:t>dren</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w:t>
            </w:r>
            <w:r w:rsidRPr="00F22594">
              <w:rPr>
                <w:rFonts w:ascii="Segoe UI" w:eastAsia="Arial" w:hAnsi="Segoe UI" w:cs="Segoe UI"/>
                <w:spacing w:val="-5"/>
              </w:rPr>
              <w:t>c</w:t>
            </w:r>
            <w:r w:rsidRPr="00F22594">
              <w:rPr>
                <w:rFonts w:ascii="Segoe UI" w:eastAsia="Arial" w:hAnsi="Segoe UI" w:cs="Segoe UI"/>
                <w:spacing w:val="-6"/>
              </w:rPr>
              <w:t>lu</w:t>
            </w:r>
            <w:r w:rsidRPr="00F22594">
              <w:rPr>
                <w:rFonts w:ascii="Segoe UI" w:eastAsia="Arial" w:hAnsi="Segoe UI" w:cs="Segoe UI"/>
                <w:spacing w:val="-5"/>
              </w:rPr>
              <w:t>d</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d</w:t>
            </w:r>
            <w:r w:rsidRPr="00F22594">
              <w:rPr>
                <w:rFonts w:ascii="Segoe UI" w:eastAsia="Arial" w:hAnsi="Segoe UI" w:cs="Segoe UI"/>
                <w:spacing w:val="-6"/>
              </w:rPr>
              <w:t>ilati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as professionally indicated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0"/>
              </w:rPr>
              <w:t xml:space="preserve"> </w:t>
            </w:r>
            <w:r w:rsidRPr="00F22594">
              <w:rPr>
                <w:rFonts w:ascii="Segoe UI" w:eastAsia="Arial" w:hAnsi="Segoe UI" w:cs="Segoe UI"/>
                <w:spacing w:val="-9"/>
              </w:rPr>
              <w:t>w</w:t>
            </w:r>
            <w:r w:rsidRPr="00F22594">
              <w:rPr>
                <w:rFonts w:ascii="Segoe UI" w:eastAsia="Arial" w:hAnsi="Segoe UI" w:cs="Segoe UI"/>
                <w:spacing w:val="-6"/>
              </w:rPr>
              <w:t>it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5"/>
              </w:rPr>
              <w:t>r</w:t>
            </w:r>
            <w:r w:rsidRPr="00F22594">
              <w:rPr>
                <w:rFonts w:ascii="Segoe UI" w:eastAsia="Arial" w:hAnsi="Segoe UI" w:cs="Segoe UI"/>
                <w:spacing w:val="-6"/>
              </w:rPr>
              <w:t>efractio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e</w:t>
            </w:r>
            <w:r w:rsidRPr="00F22594">
              <w:rPr>
                <w:rFonts w:ascii="Segoe UI" w:eastAsia="Arial" w:hAnsi="Segoe UI" w:cs="Segoe UI"/>
                <w:spacing w:val="-5"/>
              </w:rPr>
              <w:t>v</w:t>
            </w:r>
            <w:r w:rsidRPr="00F22594">
              <w:rPr>
                <w:rFonts w:ascii="Segoe UI" w:eastAsia="Arial" w:hAnsi="Segoe UI" w:cs="Segoe UI"/>
                <w:spacing w:val="-6"/>
              </w:rPr>
              <w:t>e</w:t>
            </w:r>
            <w:r w:rsidRPr="00F22594">
              <w:rPr>
                <w:rFonts w:ascii="Segoe UI" w:eastAsia="Arial" w:hAnsi="Segoe UI" w:cs="Segoe UI"/>
                <w:spacing w:val="-5"/>
              </w:rPr>
              <w:t>r</w:t>
            </w:r>
            <w:r w:rsidRPr="00F22594">
              <w:rPr>
                <w:rFonts w:ascii="Segoe UI" w:eastAsia="Arial" w:hAnsi="Segoe UI" w:cs="Segoe UI"/>
              </w:rPr>
              <w:t xml:space="preserve">y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p>
        </w:tc>
        <w:tc>
          <w:tcPr>
            <w:tcW w:w="1260" w:type="dxa"/>
            <w:tcBorders>
              <w:top w:val="nil"/>
              <w:bottom w:val="nil"/>
            </w:tcBorders>
          </w:tcPr>
          <w:p w:rsidR="004B24FA" w:rsidRPr="00F22594" w:rsidRDefault="004B24FA" w:rsidP="00E53018">
            <w:pPr>
              <w:jc w:val="center"/>
              <w:rPr>
                <w:rFonts w:ascii="Segoe UI" w:hAnsi="Segoe UI" w:cs="Segoe UI"/>
              </w:rPr>
            </w:pPr>
          </w:p>
        </w:tc>
        <w:tc>
          <w:tcPr>
            <w:tcW w:w="1530" w:type="dxa"/>
            <w:tcBorders>
              <w:top w:val="nil"/>
              <w:bottom w:val="nil"/>
            </w:tcBorders>
          </w:tcPr>
          <w:p w:rsidR="004B24FA" w:rsidRPr="00F22594" w:rsidRDefault="004B24FA"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2(2)(c)</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e</w:t>
            </w:r>
            <w:r w:rsidRPr="00F22594">
              <w:rPr>
                <w:rFonts w:ascii="Segoe UI" w:eastAsia="Arial" w:hAnsi="Segoe UI" w:cs="Segoe UI"/>
                <w:spacing w:val="-5"/>
              </w:rPr>
              <w:t>s</w:t>
            </w:r>
            <w:r w:rsidRPr="00F22594">
              <w:rPr>
                <w:rFonts w:ascii="Segoe UI" w:eastAsia="Arial" w:hAnsi="Segoe UI" w:cs="Segoe UI"/>
                <w:spacing w:val="-6"/>
              </w:rPr>
              <w:t>cripti</w:t>
            </w:r>
            <w:r w:rsidRPr="00F22594">
              <w:rPr>
                <w:rFonts w:ascii="Segoe UI" w:eastAsia="Arial" w:hAnsi="Segoe UI" w:cs="Segoe UI"/>
                <w:spacing w:val="-5"/>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len</w:t>
            </w:r>
            <w:r w:rsidRPr="00F22594">
              <w:rPr>
                <w:rFonts w:ascii="Segoe UI" w:eastAsia="Arial" w:hAnsi="Segoe UI" w:cs="Segoe UI"/>
                <w:spacing w:val="-5"/>
              </w:rPr>
              <w:t>s</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5"/>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contact</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cal</w:t>
            </w:r>
            <w:r w:rsidRPr="00F22594">
              <w:rPr>
                <w:rFonts w:ascii="Segoe UI" w:eastAsia="Arial" w:hAnsi="Segoe UI" w:cs="Segoe UI"/>
                <w:spacing w:val="-5"/>
              </w:rPr>
              <w:t>e</w:t>
            </w:r>
            <w:r w:rsidRPr="00F22594">
              <w:rPr>
                <w:rFonts w:ascii="Segoe UI" w:eastAsia="Arial" w:hAnsi="Segoe UI" w:cs="Segoe UI"/>
                <w:spacing w:val="-6"/>
              </w:rPr>
              <w:t>nda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7"/>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incl</w:t>
            </w:r>
            <w:r w:rsidRPr="00F22594">
              <w:rPr>
                <w:rFonts w:ascii="Segoe UI" w:eastAsia="Arial" w:hAnsi="Segoe UI" w:cs="Segoe UI"/>
                <w:spacing w:val="-5"/>
              </w:rPr>
              <w:t>u</w:t>
            </w:r>
            <w:r w:rsidRPr="00F22594">
              <w:rPr>
                <w:rFonts w:ascii="Segoe UI" w:eastAsia="Arial" w:hAnsi="Segoe UI" w:cs="Segoe UI"/>
                <w:spacing w:val="-6"/>
              </w:rPr>
              <w:t>di</w:t>
            </w:r>
            <w:r w:rsidRPr="00F22594">
              <w:rPr>
                <w:rFonts w:ascii="Segoe UI" w:eastAsia="Arial" w:hAnsi="Segoe UI" w:cs="Segoe UI"/>
                <w:spacing w:val="-5"/>
              </w:rPr>
              <w:t>n</w:t>
            </w:r>
            <w:r w:rsidRPr="00F22594">
              <w:rPr>
                <w:rFonts w:ascii="Segoe UI" w:eastAsia="Arial" w:hAnsi="Segoe UI" w:cs="Segoe UI"/>
              </w:rPr>
              <w:t xml:space="preserve">g </w:t>
            </w:r>
            <w:r w:rsidRPr="00F22594">
              <w:rPr>
                <w:rFonts w:ascii="Segoe UI" w:eastAsia="Arial" w:hAnsi="Segoe UI" w:cs="Segoe UI"/>
                <w:spacing w:val="-6"/>
              </w:rPr>
              <w:t>po</w:t>
            </w:r>
            <w:r w:rsidRPr="00F22594">
              <w:rPr>
                <w:rFonts w:ascii="Segoe UI" w:eastAsia="Arial" w:hAnsi="Segoe UI" w:cs="Segoe UI"/>
                <w:spacing w:val="-5"/>
              </w:rPr>
              <w:t>l</w:t>
            </w:r>
            <w:r w:rsidRPr="00F22594">
              <w:rPr>
                <w:rFonts w:ascii="Segoe UI" w:eastAsia="Arial" w:hAnsi="Segoe UI" w:cs="Segoe UI"/>
                <w:spacing w:val="-7"/>
              </w:rPr>
              <w:t>y</w:t>
            </w:r>
            <w:r w:rsidRPr="00F22594">
              <w:rPr>
                <w:rFonts w:ascii="Segoe UI" w:eastAsia="Arial" w:hAnsi="Segoe UI" w:cs="Segoe UI"/>
                <w:spacing w:val="-5"/>
              </w:rPr>
              <w:t>c</w:t>
            </w:r>
            <w:r w:rsidRPr="00F22594">
              <w:rPr>
                <w:rFonts w:ascii="Segoe UI" w:eastAsia="Arial" w:hAnsi="Segoe UI" w:cs="Segoe UI"/>
                <w:spacing w:val="-6"/>
              </w:rPr>
              <w:t>arb</w:t>
            </w:r>
            <w:r w:rsidRPr="00F22594">
              <w:rPr>
                <w:rFonts w:ascii="Segoe UI" w:eastAsia="Arial" w:hAnsi="Segoe UI" w:cs="Segoe UI"/>
                <w:spacing w:val="-5"/>
              </w:rPr>
              <w:t>o</w:t>
            </w:r>
            <w:r w:rsidRPr="00F22594">
              <w:rPr>
                <w:rFonts w:ascii="Segoe UI" w:eastAsia="Arial" w:hAnsi="Segoe UI" w:cs="Segoe UI"/>
                <w:spacing w:val="-6"/>
              </w:rPr>
              <w:t>nat</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le</w:t>
            </w:r>
            <w:r w:rsidRPr="00F22594">
              <w:rPr>
                <w:rFonts w:ascii="Segoe UI" w:eastAsia="Arial" w:hAnsi="Segoe UI" w:cs="Segoe UI"/>
                <w:spacing w:val="-6"/>
              </w:rPr>
              <w:t>nse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scratc</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resistan</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coating.  Lenses may include single vision, conventional lined bifocal or conventional lined trifocal, or lenticular lenses;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2(2)(d)</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On</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pai</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fra</w:t>
            </w:r>
            <w:r w:rsidRPr="00F22594">
              <w:rPr>
                <w:rFonts w:ascii="Segoe UI" w:eastAsia="Arial" w:hAnsi="Segoe UI" w:cs="Segoe UI"/>
                <w:spacing w:val="-5"/>
              </w:rPr>
              <w:t>m</w:t>
            </w:r>
            <w:r w:rsidRPr="00F22594">
              <w:rPr>
                <w:rFonts w:ascii="Segoe UI" w:eastAsia="Arial" w:hAnsi="Segoe UI" w:cs="Segoe UI"/>
                <w:spacing w:val="-6"/>
              </w:rPr>
              <w:t>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eve</w:t>
            </w:r>
            <w:r w:rsidRPr="00F22594">
              <w:rPr>
                <w:rFonts w:ascii="Segoe UI" w:eastAsia="Arial" w:hAnsi="Segoe UI" w:cs="Segoe UI"/>
                <w:spacing w:val="-5"/>
              </w:rPr>
              <w:t>r</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ca</w:t>
            </w:r>
            <w:r w:rsidRPr="00F22594">
              <w:rPr>
                <w:rFonts w:ascii="Segoe UI" w:eastAsia="Arial" w:hAnsi="Segoe UI" w:cs="Segoe UI"/>
                <w:spacing w:val="-5"/>
              </w:rPr>
              <w:t>l</w:t>
            </w:r>
            <w:r w:rsidRPr="00F22594">
              <w:rPr>
                <w:rFonts w:ascii="Segoe UI" w:eastAsia="Arial" w:hAnsi="Segoe UI" w:cs="Segoe UI"/>
                <w:spacing w:val="-6"/>
              </w:rPr>
              <w:t>e</w:t>
            </w:r>
            <w:r w:rsidRPr="00F22594">
              <w:rPr>
                <w:rFonts w:ascii="Segoe UI" w:eastAsia="Arial" w:hAnsi="Segoe UI" w:cs="Segoe UI"/>
                <w:spacing w:val="-5"/>
              </w:rPr>
              <w:t>nd</w:t>
            </w:r>
            <w:r w:rsidRPr="00F22594">
              <w:rPr>
                <w:rFonts w:ascii="Segoe UI" w:eastAsia="Arial" w:hAnsi="Segoe UI" w:cs="Segoe UI"/>
                <w:spacing w:val="-6"/>
              </w:rPr>
              <w:t>a</w:t>
            </w:r>
            <w:r w:rsidRPr="00F22594">
              <w:rPr>
                <w:rFonts w:ascii="Segoe UI" w:eastAsia="Arial" w:hAnsi="Segoe UI" w:cs="Segoe UI"/>
              </w:rPr>
              <w:t>r</w:t>
            </w:r>
            <w:r w:rsidRPr="00F22594">
              <w:rPr>
                <w:rFonts w:ascii="Segoe UI" w:eastAsia="Arial" w:hAnsi="Segoe UI" w:cs="Segoe UI"/>
                <w:spacing w:val="-10"/>
              </w:rPr>
              <w:t xml:space="preserve"> </w:t>
            </w:r>
            <w:r w:rsidRPr="00F22594">
              <w:rPr>
                <w:rFonts w:ascii="Segoe UI" w:eastAsia="Arial" w:hAnsi="Segoe UI" w:cs="Segoe UI"/>
                <w:spacing w:val="-8"/>
              </w:rPr>
              <w:t>y</w:t>
            </w:r>
            <w:r w:rsidRPr="00F22594">
              <w:rPr>
                <w:rFonts w:ascii="Segoe UI" w:eastAsia="Arial" w:hAnsi="Segoe UI" w:cs="Segoe UI"/>
                <w:spacing w:val="-5"/>
              </w:rPr>
              <w:t>e</w:t>
            </w:r>
            <w:r w:rsidRPr="00F22594">
              <w:rPr>
                <w:rFonts w:ascii="Segoe UI" w:eastAsia="Arial" w:hAnsi="Segoe UI" w:cs="Segoe UI"/>
                <w:spacing w:val="-6"/>
              </w:rPr>
              <w:t>ar</w:t>
            </w:r>
            <w:r w:rsidRPr="00F22594">
              <w:rPr>
                <w:rFonts w:ascii="Segoe UI" w:eastAsia="Arial" w:hAnsi="Segoe UI" w:cs="Segoe UI"/>
              </w:rPr>
              <w:t>.  Plan may have networks or tiers of frames within the plan design as long as there is a base set of frames to choose from available without cost-sharing;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ind w:left="-108"/>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53018" w:rsidRPr="00F22594" w:rsidRDefault="00E53018" w:rsidP="00E53018">
            <w:pPr>
              <w:pStyle w:val="ListParagraph"/>
              <w:numPr>
                <w:ilvl w:val="1"/>
                <w:numId w:val="29"/>
              </w:numPr>
              <w:tabs>
                <w:tab w:val="left" w:pos="800"/>
              </w:tabs>
              <w:spacing w:before="40"/>
              <w:ind w:left="567" w:right="274"/>
              <w:rPr>
                <w:rFonts w:ascii="Segoe UI" w:eastAsia="Arial" w:hAnsi="Segoe UI" w:cs="Segoe UI"/>
              </w:rPr>
            </w:pPr>
            <w:r w:rsidRPr="00F22594">
              <w:rPr>
                <w:rFonts w:ascii="Segoe UI" w:eastAsia="Arial" w:hAnsi="Segoe UI" w:cs="Segoe UI"/>
                <w:spacing w:val="-6"/>
              </w:rPr>
              <w:t xml:space="preserve">Contact lenses covered once every calendar year </w:t>
            </w:r>
            <w:r w:rsidRPr="00F22594">
              <w:rPr>
                <w:rFonts w:ascii="Segoe UI" w:hAnsi="Segoe UI" w:cs="Segoe UI"/>
              </w:rPr>
              <w:t xml:space="preserve">in lieu of the lenses and frame benefits. </w:t>
            </w:r>
          </w:p>
          <w:p w:rsidR="00E53018" w:rsidRPr="00F22594" w:rsidRDefault="00E53018" w:rsidP="00E53018">
            <w:pPr>
              <w:pStyle w:val="ListParagraph"/>
              <w:numPr>
                <w:ilvl w:val="2"/>
                <w:numId w:val="29"/>
              </w:numPr>
              <w:spacing w:before="40"/>
              <w:ind w:left="927" w:right="274"/>
              <w:rPr>
                <w:rFonts w:ascii="Segoe UI" w:eastAsia="Arial" w:hAnsi="Segoe UI" w:cs="Segoe UI"/>
              </w:rPr>
            </w:pPr>
            <w:r w:rsidRPr="00F22594">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4B24FA"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nil"/>
            </w:tcBorders>
          </w:tcPr>
          <w:p w:rsidR="00E53018" w:rsidRPr="00F22594" w:rsidRDefault="00E53018" w:rsidP="00E53018">
            <w:pPr>
              <w:pStyle w:val="ListParagraph"/>
              <w:numPr>
                <w:ilvl w:val="2"/>
                <w:numId w:val="29"/>
              </w:numPr>
              <w:ind w:left="927" w:right="274"/>
              <w:rPr>
                <w:rFonts w:ascii="Segoe UI" w:eastAsia="Arial" w:hAnsi="Segoe UI" w:cs="Segoe UI"/>
              </w:rPr>
            </w:pPr>
            <w:r w:rsidRPr="00F22594">
              <w:rPr>
                <w:rFonts w:ascii="Segoe UI" w:hAnsi="Segoe UI" w:cs="Segoe UI"/>
              </w:rPr>
              <w:t xml:space="preserve">This benefit must include the evaluation, fitting and follow-up care relating to contact lenses.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4B24FA"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2(2)(e)</w:t>
            </w:r>
          </w:p>
        </w:tc>
        <w:tc>
          <w:tcPr>
            <w:tcW w:w="6660" w:type="dxa"/>
            <w:tcBorders>
              <w:top w:val="nil"/>
              <w:bottom w:val="single" w:sz="4" w:space="0" w:color="auto"/>
            </w:tcBorders>
          </w:tcPr>
          <w:p w:rsidR="00E53018" w:rsidRPr="00F22594" w:rsidRDefault="00E53018" w:rsidP="00E53018">
            <w:pPr>
              <w:pStyle w:val="ListParagraph"/>
              <w:numPr>
                <w:ilvl w:val="2"/>
                <w:numId w:val="29"/>
              </w:numPr>
              <w:ind w:left="927" w:right="274"/>
              <w:rPr>
                <w:rFonts w:ascii="Segoe UI" w:hAnsi="Segoe UI" w:cs="Segoe UI"/>
              </w:rPr>
            </w:pPr>
            <w:r w:rsidRPr="00F22594">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2(2)(f)</w:t>
            </w:r>
          </w:p>
        </w:tc>
        <w:tc>
          <w:tcPr>
            <w:tcW w:w="6660" w:type="dxa"/>
            <w:tcBorders>
              <w:top w:val="single" w:sz="4" w:space="0" w:color="auto"/>
              <w:bottom w:val="nil"/>
            </w:tcBorders>
          </w:tcPr>
          <w:p w:rsidR="00E53018" w:rsidRPr="00F22594" w:rsidRDefault="00E53018" w:rsidP="00E53018">
            <w:pPr>
              <w:pStyle w:val="ListParagraph"/>
              <w:numPr>
                <w:ilvl w:val="2"/>
                <w:numId w:val="29"/>
              </w:numPr>
              <w:autoSpaceDE w:val="0"/>
              <w:autoSpaceDN w:val="0"/>
              <w:adjustRightInd w:val="0"/>
              <w:ind w:left="927"/>
              <w:rPr>
                <w:rFonts w:ascii="Segoe UI" w:hAnsi="Segoe UI" w:cs="Segoe UI"/>
              </w:rPr>
            </w:pPr>
            <w:r w:rsidRPr="00F22594">
              <w:rPr>
                <w:rFonts w:ascii="Segoe UI" w:hAnsi="Segoe UI" w:cs="Segoe UI"/>
              </w:rPr>
              <w:t>Low vision optical devices including low vision services, training and instruction to maximize remaining usable vision as follows: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(2)(f)(i)</w:t>
            </w:r>
          </w:p>
        </w:tc>
        <w:tc>
          <w:tcPr>
            <w:tcW w:w="6660" w:type="dxa"/>
            <w:tcBorders>
              <w:top w:val="nil"/>
              <w:bottom w:val="nil"/>
            </w:tcBorders>
          </w:tcPr>
          <w:p w:rsidR="00E53018" w:rsidRPr="00F22594" w:rsidRDefault="00E53018" w:rsidP="00E53018">
            <w:pPr>
              <w:pStyle w:val="ListParagraph"/>
              <w:numPr>
                <w:ilvl w:val="3"/>
                <w:numId w:val="29"/>
              </w:numPr>
              <w:ind w:left="1287"/>
              <w:rPr>
                <w:rFonts w:ascii="Segoe UI" w:eastAsia="Times New Roman" w:hAnsi="Segoe UI" w:cs="Segoe UI"/>
              </w:rPr>
            </w:pPr>
            <w:r w:rsidRPr="00F22594">
              <w:rPr>
                <w:rFonts w:ascii="Segoe UI" w:eastAsia="Times New Roman" w:hAnsi="Segoe UI" w:cs="Segoe UI"/>
              </w:rPr>
              <w:t>One comprehensive low vision evaluation every five years;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4B24FA">
            <w:pPr>
              <w:pStyle w:val="Default"/>
              <w:jc w:val="center"/>
              <w:rPr>
                <w:rFonts w:ascii="Segoe UI" w:eastAsia="Arial" w:hAnsi="Segoe UI" w:cs="Segoe UI"/>
                <w:spacing w:val="-6"/>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w:t>
            </w:r>
          </w:p>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(2)(f)(ii)</w:t>
            </w:r>
          </w:p>
        </w:tc>
        <w:tc>
          <w:tcPr>
            <w:tcW w:w="6660" w:type="dxa"/>
            <w:tcBorders>
              <w:top w:val="nil"/>
              <w:bottom w:val="nil"/>
            </w:tcBorders>
          </w:tcPr>
          <w:p w:rsidR="00E53018" w:rsidRPr="00F22594" w:rsidRDefault="00E53018" w:rsidP="00E53018">
            <w:pPr>
              <w:pStyle w:val="ListParagraph"/>
              <w:widowControl w:val="0"/>
              <w:numPr>
                <w:ilvl w:val="3"/>
                <w:numId w:val="25"/>
              </w:numPr>
              <w:ind w:left="1287"/>
              <w:rPr>
                <w:rFonts w:ascii="Segoe UI" w:hAnsi="Segoe UI" w:cs="Segoe UI"/>
              </w:rPr>
            </w:pPr>
            <w:r w:rsidRPr="00F22594">
              <w:rPr>
                <w:rFonts w:ascii="Segoe UI" w:hAnsi="Segoe UI" w:cs="Segoe UI"/>
              </w:rPr>
              <w:t>High power spectacles, magnifiers and telescopes as medically necessary, with reasonable limitations permitted; and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(2)(f)(iii)</w:t>
            </w:r>
          </w:p>
        </w:tc>
        <w:tc>
          <w:tcPr>
            <w:tcW w:w="6660" w:type="dxa"/>
            <w:tcBorders>
              <w:top w:val="nil"/>
              <w:bottom w:val="single" w:sz="4" w:space="0" w:color="auto"/>
            </w:tcBorders>
          </w:tcPr>
          <w:p w:rsidR="00E53018" w:rsidRPr="00F22594" w:rsidRDefault="00E53018" w:rsidP="00E53018">
            <w:pPr>
              <w:pStyle w:val="ListParagraph"/>
              <w:widowControl w:val="0"/>
              <w:numPr>
                <w:ilvl w:val="3"/>
                <w:numId w:val="25"/>
              </w:numPr>
              <w:ind w:left="1287"/>
              <w:rPr>
                <w:rFonts w:ascii="Segoe UI" w:hAnsi="Segoe UI" w:cs="Segoe UI"/>
              </w:rPr>
            </w:pPr>
            <w:r w:rsidRPr="00F22594">
              <w:rPr>
                <w:rFonts w:ascii="Segoe UI" w:hAnsi="Segoe UI" w:cs="Segoe UI"/>
              </w:rPr>
              <w:t>Follow-up care of four visits in any five-year period, with prior approval.</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665"/>
        </w:trPr>
        <w:tc>
          <w:tcPr>
            <w:tcW w:w="1800" w:type="dxa"/>
            <w:vMerge/>
          </w:tcPr>
          <w:p w:rsidR="00E53018" w:rsidRPr="00F22594" w:rsidRDefault="00E53018" w:rsidP="00E53018">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Allowed Exclusions</w:t>
            </w:r>
          </w:p>
        </w:tc>
        <w:tc>
          <w:tcPr>
            <w:tcW w:w="1350" w:type="dxa"/>
            <w:tcBorders>
              <w:top w:val="single" w:sz="4" w:space="0" w:color="auto"/>
              <w:bottom w:val="nil"/>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WA</w:t>
            </w:r>
            <w:r w:rsidRPr="00F22594">
              <w:rPr>
                <w:rFonts w:ascii="Segoe UI" w:eastAsia="Arial" w:hAnsi="Segoe UI" w:cs="Segoe UI"/>
                <w:sz w:val="22"/>
                <w:szCs w:val="22"/>
              </w:rPr>
              <w:t>C</w:t>
            </w:r>
            <w:r w:rsidRPr="00F22594">
              <w:rPr>
                <w:rFonts w:ascii="Segoe UI" w:eastAsia="Arial" w:hAnsi="Segoe UI" w:cs="Segoe UI"/>
                <w:spacing w:val="-12"/>
                <w:sz w:val="22"/>
                <w:szCs w:val="22"/>
              </w:rPr>
              <w:t xml:space="preserve"> </w:t>
            </w:r>
            <w:r w:rsidRPr="00F22594">
              <w:rPr>
                <w:rFonts w:ascii="Segoe UI" w:eastAsia="Arial" w:hAnsi="Segoe UI" w:cs="Segoe UI"/>
                <w:spacing w:val="-6"/>
                <w:sz w:val="22"/>
                <w:szCs w:val="22"/>
              </w:rPr>
              <w:t>284-</w:t>
            </w:r>
            <w:r w:rsidRPr="00F22594">
              <w:rPr>
                <w:rFonts w:ascii="Segoe UI" w:eastAsia="Arial" w:hAnsi="Segoe UI" w:cs="Segoe UI"/>
                <w:spacing w:val="-5"/>
                <w:sz w:val="22"/>
                <w:szCs w:val="22"/>
              </w:rPr>
              <w:t>4</w:t>
            </w:r>
            <w:r w:rsidRPr="00F22594">
              <w:rPr>
                <w:rFonts w:ascii="Segoe UI" w:eastAsia="Arial" w:hAnsi="Segoe UI" w:cs="Segoe UI"/>
                <w:spacing w:val="-6"/>
                <w:sz w:val="22"/>
                <w:szCs w:val="22"/>
              </w:rPr>
              <w:t>3-57</w:t>
            </w:r>
            <w:r w:rsidRPr="00F22594">
              <w:rPr>
                <w:rFonts w:ascii="Segoe UI" w:eastAsia="Arial" w:hAnsi="Segoe UI" w:cs="Segoe UI"/>
                <w:spacing w:val="-5"/>
                <w:sz w:val="22"/>
                <w:szCs w:val="22"/>
              </w:rPr>
              <w:t>8</w:t>
            </w:r>
            <w:r w:rsidRPr="00F22594">
              <w:rPr>
                <w:rFonts w:ascii="Segoe UI" w:eastAsia="Arial" w:hAnsi="Segoe UI" w:cs="Segoe UI"/>
                <w:spacing w:val="-6"/>
                <w:sz w:val="22"/>
                <w:szCs w:val="22"/>
              </w:rPr>
              <w:t>2(3)(a)</w:t>
            </w:r>
          </w:p>
        </w:tc>
        <w:tc>
          <w:tcPr>
            <w:tcW w:w="6660" w:type="dxa"/>
            <w:tcBorders>
              <w:top w:val="single" w:sz="4" w:space="0" w:color="auto"/>
              <w:bottom w:val="nil"/>
            </w:tcBorders>
          </w:tcPr>
          <w:p w:rsidR="00E53018" w:rsidRPr="00F22594" w:rsidRDefault="00E53018" w:rsidP="00E53018">
            <w:pPr>
              <w:spacing w:before="36"/>
              <w:ind w:left="117" w:right="-14"/>
              <w:rPr>
                <w:rFonts w:ascii="Segoe UI" w:eastAsia="Arial" w:hAnsi="Segoe UI" w:cs="Segoe UI"/>
              </w:rPr>
            </w:pPr>
            <w:r w:rsidRPr="00F22594">
              <w:rPr>
                <w:rFonts w:ascii="Segoe UI" w:eastAsia="Arial" w:hAnsi="Segoe UI" w:cs="Segoe UI"/>
                <w:spacing w:val="-4"/>
              </w:rPr>
              <w:t>T</w:t>
            </w:r>
            <w:r w:rsidRPr="00F22594">
              <w:rPr>
                <w:rFonts w:ascii="Segoe UI" w:eastAsia="Arial" w:hAnsi="Segoe UI" w:cs="Segoe UI"/>
                <w:spacing w:val="-6"/>
              </w:rPr>
              <w: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pla</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a</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i</w:t>
            </w:r>
            <w:r w:rsidRPr="00F22594">
              <w:rPr>
                <w:rFonts w:ascii="Segoe UI" w:eastAsia="Arial" w:hAnsi="Segoe UI" w:cs="Segoe UI"/>
                <w:spacing w:val="-5"/>
              </w:rPr>
              <w:t>n</w:t>
            </w:r>
            <w:r w:rsidRPr="00F22594">
              <w:rPr>
                <w:rFonts w:ascii="Segoe UI" w:eastAsia="Arial" w:hAnsi="Segoe UI" w:cs="Segoe UI"/>
                <w:spacing w:val="-6"/>
              </w:rPr>
              <w:t>clu</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th</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fol</w:t>
            </w:r>
            <w:r w:rsidRPr="00F22594">
              <w:rPr>
                <w:rFonts w:ascii="Segoe UI" w:eastAsia="Arial" w:hAnsi="Segoe UI" w:cs="Segoe UI"/>
                <w:spacing w:val="-5"/>
              </w:rPr>
              <w:t>l</w:t>
            </w:r>
            <w:r w:rsidRPr="00F22594">
              <w:rPr>
                <w:rFonts w:ascii="Segoe UI" w:eastAsia="Arial" w:hAnsi="Segoe UI" w:cs="Segoe UI"/>
                <w:spacing w:val="-4"/>
              </w:rPr>
              <w:t>o</w:t>
            </w:r>
            <w:r w:rsidRPr="00F22594">
              <w:rPr>
                <w:rFonts w:ascii="Segoe UI" w:eastAsia="Arial" w:hAnsi="Segoe UI" w:cs="Segoe UI"/>
                <w:spacing w:val="-9"/>
              </w:rPr>
              <w:t>w</w:t>
            </w:r>
            <w:r w:rsidRPr="00F22594">
              <w:rPr>
                <w:rFonts w:ascii="Segoe UI" w:eastAsia="Arial" w:hAnsi="Segoe UI" w:cs="Segoe UI"/>
                <w:spacing w:val="-5"/>
              </w:rPr>
              <w:t>i</w:t>
            </w:r>
            <w:r w:rsidRPr="00F22594">
              <w:rPr>
                <w:rFonts w:ascii="Segoe UI" w:eastAsia="Arial" w:hAnsi="Segoe UI" w:cs="Segoe UI"/>
                <w:spacing w:val="-6"/>
              </w:rPr>
              <w:t>n</w:t>
            </w:r>
            <w:r w:rsidRPr="00F22594">
              <w:rPr>
                <w:rFonts w:ascii="Segoe UI" w:eastAsia="Arial" w:hAnsi="Segoe UI" w:cs="Segoe UI"/>
              </w:rPr>
              <w:t>g</w:t>
            </w:r>
            <w:r w:rsidRPr="00F22594">
              <w:rPr>
                <w:rFonts w:ascii="Segoe UI" w:eastAsia="Arial" w:hAnsi="Segoe UI" w:cs="Segoe UI"/>
                <w:spacing w:val="-12"/>
              </w:rPr>
              <w:t xml:space="preserve"> </w:t>
            </w:r>
            <w:r w:rsidRPr="00F22594">
              <w:rPr>
                <w:rFonts w:ascii="Segoe UI" w:eastAsia="Arial" w:hAnsi="Segoe UI" w:cs="Segoe UI"/>
                <w:spacing w:val="-5"/>
              </w:rPr>
              <w:t>e</w:t>
            </w:r>
            <w:r w:rsidRPr="00F22594">
              <w:rPr>
                <w:rFonts w:ascii="Segoe UI" w:eastAsia="Arial" w:hAnsi="Segoe UI" w:cs="Segoe UI"/>
                <w:spacing w:val="-7"/>
              </w:rPr>
              <w:t>x</w:t>
            </w:r>
            <w:r w:rsidRPr="00F22594">
              <w:rPr>
                <w:rFonts w:ascii="Segoe UI" w:eastAsia="Arial" w:hAnsi="Segoe UI" w:cs="Segoe UI"/>
                <w:spacing w:val="-6"/>
              </w:rPr>
              <w:t>c</w:t>
            </w:r>
            <w:r w:rsidRPr="00F22594">
              <w:rPr>
                <w:rFonts w:ascii="Segoe UI" w:eastAsia="Arial" w:hAnsi="Segoe UI" w:cs="Segoe UI"/>
                <w:spacing w:val="-5"/>
              </w:rPr>
              <w:t>l</w:t>
            </w:r>
            <w:r w:rsidRPr="00F22594">
              <w:rPr>
                <w:rFonts w:ascii="Segoe UI" w:eastAsia="Arial" w:hAnsi="Segoe UI" w:cs="Segoe UI"/>
                <w:spacing w:val="-6"/>
              </w:rPr>
              <w:t>usi</w:t>
            </w:r>
            <w:r w:rsidRPr="00F22594">
              <w:rPr>
                <w:rFonts w:ascii="Segoe UI" w:eastAsia="Arial" w:hAnsi="Segoe UI" w:cs="Segoe UI"/>
                <w:spacing w:val="-5"/>
              </w:rPr>
              <w:t>o</w:t>
            </w:r>
            <w:r w:rsidRPr="00F22594">
              <w:rPr>
                <w:rFonts w:ascii="Segoe UI" w:eastAsia="Arial" w:hAnsi="Segoe UI" w:cs="Segoe UI"/>
                <w:spacing w:val="-6"/>
              </w:rPr>
              <w:t>ns</w:t>
            </w:r>
            <w:r w:rsidRPr="00F22594">
              <w:rPr>
                <w:rFonts w:ascii="Segoe UI" w:eastAsia="Arial" w:hAnsi="Segoe UI" w:cs="Segoe UI"/>
              </w:rPr>
              <w:t>:</w:t>
            </w:r>
          </w:p>
          <w:p w:rsidR="00E53018" w:rsidRPr="00F22594" w:rsidRDefault="00E53018" w:rsidP="00E53018">
            <w:pPr>
              <w:pStyle w:val="ListParagraph"/>
              <w:numPr>
                <w:ilvl w:val="0"/>
                <w:numId w:val="25"/>
              </w:numPr>
              <w:spacing w:before="40"/>
              <w:ind w:left="207" w:right="-14" w:hanging="207"/>
              <w:rPr>
                <w:rFonts w:ascii="Segoe UI" w:eastAsia="Arial" w:hAnsi="Segoe UI" w:cs="Segoe UI"/>
              </w:rPr>
            </w:pPr>
            <w:r w:rsidRPr="00F22594">
              <w:rPr>
                <w:rFonts w:ascii="Segoe UI" w:eastAsia="Arial" w:hAnsi="Segoe UI" w:cs="Segoe UI"/>
                <w:spacing w:val="-6"/>
              </w:rPr>
              <w:t>Visu</w:t>
            </w:r>
            <w:r w:rsidRPr="00F22594">
              <w:rPr>
                <w:rFonts w:ascii="Segoe UI" w:eastAsia="Arial" w:hAnsi="Segoe UI" w:cs="Segoe UI"/>
                <w:spacing w:val="-5"/>
              </w:rPr>
              <w:t>a</w:t>
            </w:r>
            <w:r w:rsidRPr="00F22594">
              <w:rPr>
                <w:rFonts w:ascii="Segoe UI" w:eastAsia="Arial" w:hAnsi="Segoe UI" w:cs="Segoe UI"/>
              </w:rPr>
              <w:t>l</w:t>
            </w:r>
            <w:r w:rsidRPr="00F22594">
              <w:rPr>
                <w:rFonts w:ascii="Segoe UI" w:eastAsia="Arial" w:hAnsi="Segoe UI" w:cs="Segoe UI"/>
                <w:spacing w:val="-12"/>
              </w:rPr>
              <w:t xml:space="preserve"> </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spacing w:val="-7"/>
              </w:rPr>
              <w:t xml:space="preserve">y </w:t>
            </w:r>
            <w:r w:rsidRPr="00F22594">
              <w:rPr>
                <w:rFonts w:ascii="Segoe UI" w:eastAsia="Arial" w:hAnsi="Segoe UI" w:cs="Segoe UI"/>
              </w:rPr>
              <w:t>that is otherwise covered under the medical/surgical benefits of the plan; and</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b/>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4B24FA">
            <w:pPr>
              <w:pStyle w:val="Default"/>
              <w:jc w:val="center"/>
              <w:rPr>
                <w:rFonts w:ascii="Segoe UI" w:hAnsi="Segoe UI" w:cs="Segoe UI"/>
                <w:sz w:val="22"/>
                <w:szCs w:val="22"/>
              </w:rPr>
            </w:pPr>
            <w:r w:rsidRPr="00F22594">
              <w:rPr>
                <w:rFonts w:ascii="Segoe UI" w:eastAsia="Arial" w:hAnsi="Segoe UI" w:cs="Segoe UI"/>
                <w:spacing w:val="-6"/>
                <w:sz w:val="22"/>
                <w:szCs w:val="22"/>
              </w:rPr>
              <w:t>(3)(b)</w:t>
            </w:r>
          </w:p>
        </w:tc>
        <w:tc>
          <w:tcPr>
            <w:tcW w:w="6660" w:type="dxa"/>
            <w:tcBorders>
              <w:top w:val="nil"/>
              <w:bottom w:val="single" w:sz="4" w:space="0" w:color="auto"/>
            </w:tcBorders>
          </w:tcPr>
          <w:p w:rsidR="00E53018" w:rsidRPr="00F22594" w:rsidRDefault="00E53018" w:rsidP="00E53018">
            <w:pPr>
              <w:pStyle w:val="ListParagraph"/>
              <w:numPr>
                <w:ilvl w:val="0"/>
                <w:numId w:val="25"/>
              </w:numPr>
              <w:spacing w:before="36"/>
              <w:ind w:left="207" w:right="-14" w:hanging="207"/>
              <w:rPr>
                <w:rFonts w:ascii="Segoe UI" w:eastAsia="Arial" w:hAnsi="Segoe UI" w:cs="Segoe UI"/>
                <w:spacing w:val="-4"/>
              </w:rPr>
            </w:pPr>
            <w:r w:rsidRPr="00F22594">
              <w:rPr>
                <w:rFonts w:ascii="Segoe UI" w:eastAsia="Arial" w:hAnsi="Segoe UI" w:cs="Segoe UI"/>
                <w:spacing w:val="-3"/>
              </w:rPr>
              <w:t>Ordering t</w:t>
            </w:r>
            <w:r w:rsidRPr="00F22594">
              <w:rPr>
                <w:rFonts w:ascii="Segoe UI" w:eastAsia="Arial" w:hAnsi="Segoe UI" w:cs="Segoe UI"/>
                <w:spacing w:val="-10"/>
              </w:rPr>
              <w:t>w</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5"/>
              </w:rPr>
              <w:t>p</w:t>
            </w:r>
            <w:r w:rsidRPr="00F22594">
              <w:rPr>
                <w:rFonts w:ascii="Segoe UI" w:eastAsia="Arial" w:hAnsi="Segoe UI" w:cs="Segoe UI"/>
                <w:spacing w:val="-6"/>
              </w:rPr>
              <w:t>air</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g</w:t>
            </w:r>
            <w:r w:rsidRPr="00F22594">
              <w:rPr>
                <w:rFonts w:ascii="Segoe UI" w:eastAsia="Arial" w:hAnsi="Segoe UI" w:cs="Segoe UI"/>
                <w:spacing w:val="-5"/>
              </w:rPr>
              <w:t>la</w:t>
            </w:r>
            <w:r w:rsidRPr="00F22594">
              <w:rPr>
                <w:rFonts w:ascii="Segoe UI" w:eastAsia="Arial" w:hAnsi="Segoe UI" w:cs="Segoe UI"/>
                <w:spacing w:val="-6"/>
              </w:rPr>
              <w:t>sse</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i</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l</w:t>
            </w:r>
            <w:r w:rsidRPr="00F22594">
              <w:rPr>
                <w:rFonts w:ascii="Segoe UI" w:eastAsia="Arial" w:hAnsi="Segoe UI" w:cs="Segoe UI"/>
                <w:spacing w:val="-5"/>
              </w:rPr>
              <w:t>i</w:t>
            </w:r>
            <w:r w:rsidRPr="00F22594">
              <w:rPr>
                <w:rFonts w:ascii="Segoe UI" w:eastAsia="Arial" w:hAnsi="Segoe UI" w:cs="Segoe UI"/>
                <w:spacing w:val="-6"/>
              </w:rPr>
              <w:t>e</w:t>
            </w:r>
            <w:r w:rsidRPr="00F22594">
              <w:rPr>
                <w:rFonts w:ascii="Segoe UI" w:eastAsia="Arial" w:hAnsi="Segoe UI" w:cs="Segoe UI"/>
              </w:rPr>
              <w:t>u</w:t>
            </w:r>
            <w:r w:rsidRPr="00F22594">
              <w:rPr>
                <w:rFonts w:ascii="Segoe UI" w:eastAsia="Arial" w:hAnsi="Segoe UI" w:cs="Segoe UI"/>
                <w:spacing w:val="-11"/>
              </w:rPr>
              <w:t xml:space="preserve"> </w:t>
            </w:r>
            <w:r w:rsidRPr="00F22594">
              <w:rPr>
                <w:rFonts w:ascii="Segoe UI" w:eastAsia="Arial" w:hAnsi="Segoe UI" w:cs="Segoe UI"/>
                <w:spacing w:val="-6"/>
              </w:rPr>
              <w:t>o</w:t>
            </w:r>
            <w:r w:rsidRPr="00F22594">
              <w:rPr>
                <w:rFonts w:ascii="Segoe UI" w:eastAsia="Arial" w:hAnsi="Segoe UI" w:cs="Segoe UI"/>
              </w:rPr>
              <w:t>f</w:t>
            </w:r>
            <w:r w:rsidRPr="00F22594">
              <w:rPr>
                <w:rFonts w:ascii="Segoe UI" w:eastAsia="Arial" w:hAnsi="Segoe UI" w:cs="Segoe UI"/>
                <w:spacing w:val="-11"/>
              </w:rPr>
              <w:t xml:space="preserve"> </w:t>
            </w:r>
            <w:r w:rsidRPr="00F22594">
              <w:rPr>
                <w:rFonts w:ascii="Segoe UI" w:eastAsia="Arial" w:hAnsi="Segoe UI" w:cs="Segoe UI"/>
                <w:spacing w:val="-6"/>
              </w:rPr>
              <w:t>bifocal</w:t>
            </w:r>
            <w:r w:rsidRPr="00F22594">
              <w:rPr>
                <w:rFonts w:ascii="Segoe UI" w:eastAsia="Arial" w:hAnsi="Segoe UI" w:cs="Segoe UI"/>
                <w:spacing w:val="-7"/>
              </w:rPr>
              <w:t>s</w:t>
            </w:r>
            <w:r w:rsidRPr="00F22594">
              <w:rPr>
                <w:rFonts w:ascii="Segoe UI" w:eastAsia="Arial"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bottom w:val="single" w:sz="4" w:space="0" w:color="auto"/>
            </w:tcBorders>
            <w:shd w:val="clear" w:color="auto" w:fill="000000" w:themeFill="text1"/>
          </w:tcPr>
          <w:p w:rsidR="00E53018" w:rsidRPr="00F22594" w:rsidRDefault="00E53018" w:rsidP="00E53018">
            <w:pPr>
              <w:pStyle w:val="Default"/>
              <w:rPr>
                <w:rFonts w:ascii="Segoe UI" w:hAnsi="Segoe UI" w:cs="Segoe UI"/>
                <w:sz w:val="22"/>
                <w:szCs w:val="22"/>
              </w:rPr>
            </w:pPr>
          </w:p>
        </w:tc>
        <w:tc>
          <w:tcPr>
            <w:tcW w:w="6660" w:type="dxa"/>
            <w:tcBorders>
              <w:bottom w:val="single" w:sz="4" w:space="0" w:color="auto"/>
            </w:tcBorders>
            <w:shd w:val="clear" w:color="auto" w:fill="000000" w:themeFill="text1"/>
          </w:tcPr>
          <w:p w:rsidR="00E53018" w:rsidRPr="00F22594" w:rsidRDefault="00E53018" w:rsidP="00E53018">
            <w:pPr>
              <w:pStyle w:val="ListParagraph"/>
              <w:ind w:left="197"/>
              <w:rPr>
                <w:rFonts w:ascii="Segoe UI" w:hAnsi="Segoe UI" w:cs="Segoe UI"/>
              </w:rPr>
            </w:pPr>
          </w:p>
        </w:tc>
        <w:tc>
          <w:tcPr>
            <w:tcW w:w="126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0B7882" w:rsidRPr="004A5D97" w:rsidTr="002A1129">
        <w:trPr>
          <w:trHeight w:val="1170"/>
        </w:trPr>
        <w:tc>
          <w:tcPr>
            <w:tcW w:w="1800" w:type="dxa"/>
          </w:tcPr>
          <w:p w:rsidR="000B7882" w:rsidRPr="00F22594" w:rsidRDefault="000B7882" w:rsidP="00E53018">
            <w:pPr>
              <w:ind w:left="-108" w:right="-108"/>
              <w:jc w:val="center"/>
              <w:rPr>
                <w:rFonts w:ascii="Segoe UI" w:hAnsi="Segoe UI" w:cs="Segoe UI"/>
                <w:b/>
              </w:rPr>
            </w:pPr>
            <w:r w:rsidRPr="00F22594">
              <w:rPr>
                <w:rFonts w:ascii="Segoe UI" w:hAnsi="Segoe UI" w:cs="Segoe UI"/>
                <w:b/>
              </w:rPr>
              <w:t>PKU Phenylketonuria Formula</w:t>
            </w:r>
          </w:p>
        </w:tc>
        <w:tc>
          <w:tcPr>
            <w:tcW w:w="1710" w:type="dxa"/>
          </w:tcPr>
          <w:p w:rsidR="000B7882" w:rsidRPr="00F22594" w:rsidRDefault="000B7882" w:rsidP="00E53018">
            <w:pPr>
              <w:jc w:val="center"/>
              <w:rPr>
                <w:rFonts w:ascii="Segoe UI" w:hAnsi="Segoe UI" w:cs="Segoe UI"/>
              </w:rPr>
            </w:pPr>
          </w:p>
        </w:tc>
        <w:tc>
          <w:tcPr>
            <w:tcW w:w="1350" w:type="dxa"/>
          </w:tcPr>
          <w:p w:rsidR="000B7882" w:rsidRPr="00F22594" w:rsidRDefault="000B7882" w:rsidP="000B7882">
            <w:pPr>
              <w:pStyle w:val="Default"/>
              <w:jc w:val="center"/>
              <w:rPr>
                <w:rFonts w:ascii="Segoe UI" w:hAnsi="Segoe UI" w:cs="Segoe UI"/>
                <w:sz w:val="22"/>
                <w:szCs w:val="22"/>
              </w:rPr>
            </w:pPr>
            <w:r w:rsidRPr="00F22594">
              <w:rPr>
                <w:rFonts w:ascii="Segoe UI" w:hAnsi="Segoe UI" w:cs="Segoe UI"/>
                <w:sz w:val="22"/>
                <w:szCs w:val="22"/>
              </w:rPr>
              <w:t>RCW 48.20.520</w:t>
            </w:r>
            <w:r>
              <w:rPr>
                <w:rFonts w:ascii="Segoe UI" w:hAnsi="Segoe UI" w:cs="Segoe UI"/>
                <w:sz w:val="22"/>
                <w:szCs w:val="22"/>
              </w:rPr>
              <w:t>;</w:t>
            </w:r>
          </w:p>
          <w:p w:rsidR="000B7882" w:rsidRPr="00F22594" w:rsidRDefault="000B7882" w:rsidP="000B7882">
            <w:pPr>
              <w:pStyle w:val="Default"/>
              <w:jc w:val="center"/>
              <w:rPr>
                <w:rFonts w:ascii="Segoe UI" w:hAnsi="Segoe UI" w:cs="Segoe UI"/>
                <w:sz w:val="22"/>
                <w:szCs w:val="22"/>
              </w:rPr>
            </w:pPr>
            <w:r w:rsidRPr="00F22594">
              <w:rPr>
                <w:rFonts w:ascii="Segoe UI" w:hAnsi="Segoe UI" w:cs="Segoe UI"/>
                <w:sz w:val="22"/>
                <w:szCs w:val="22"/>
              </w:rPr>
              <w:t>WAC 284-50-260(3)</w:t>
            </w:r>
          </w:p>
        </w:tc>
        <w:tc>
          <w:tcPr>
            <w:tcW w:w="6660" w:type="dxa"/>
          </w:tcPr>
          <w:p w:rsidR="000B7882" w:rsidRPr="00F22594" w:rsidRDefault="000B7882" w:rsidP="00E53018">
            <w:pPr>
              <w:pStyle w:val="ListParagraph"/>
              <w:numPr>
                <w:ilvl w:val="0"/>
                <w:numId w:val="20"/>
              </w:numPr>
              <w:ind w:left="197" w:hanging="197"/>
              <w:rPr>
                <w:rFonts w:ascii="Segoe UI" w:eastAsia="Times New Roman" w:hAnsi="Segoe UI" w:cs="Segoe UI"/>
              </w:rPr>
            </w:pPr>
            <w:r w:rsidRPr="00F22594">
              <w:rPr>
                <w:rFonts w:ascii="Segoe UI" w:hAnsi="Segoe UI" w:cs="Segoe UI"/>
              </w:rPr>
              <w:t>Plan must provide coverage for the formulas necessary for the treatment of phenylketonuria</w:t>
            </w:r>
          </w:p>
        </w:tc>
        <w:tc>
          <w:tcPr>
            <w:tcW w:w="1260" w:type="dxa"/>
          </w:tcPr>
          <w:p w:rsidR="000B7882" w:rsidRPr="00F22594" w:rsidRDefault="000B7882" w:rsidP="00E53018">
            <w:pPr>
              <w:jc w:val="center"/>
              <w:rPr>
                <w:rFonts w:ascii="Segoe UI" w:hAnsi="Segoe UI" w:cs="Segoe UI"/>
              </w:rPr>
            </w:pPr>
          </w:p>
        </w:tc>
        <w:tc>
          <w:tcPr>
            <w:tcW w:w="1530" w:type="dxa"/>
          </w:tcPr>
          <w:p w:rsidR="000B7882" w:rsidRPr="00F22594" w:rsidRDefault="000B7882" w:rsidP="00E53018">
            <w:pPr>
              <w:jc w:val="center"/>
              <w:rPr>
                <w:rFonts w:ascii="Segoe UI" w:hAnsi="Segoe UI" w:cs="Segoe UI"/>
              </w:rPr>
            </w:pPr>
          </w:p>
        </w:tc>
      </w:tr>
      <w:tr w:rsidR="00E53018" w:rsidRPr="004A5D97" w:rsidTr="002A1129">
        <w:tc>
          <w:tcPr>
            <w:tcW w:w="1800" w:type="dxa"/>
            <w:shd w:val="clear" w:color="auto" w:fill="000000" w:themeFill="text1"/>
          </w:tcPr>
          <w:p w:rsidR="00E53018" w:rsidRPr="00F22594" w:rsidRDefault="00E53018" w:rsidP="00E53018">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E53018" w:rsidRPr="00F22594" w:rsidRDefault="00E53018" w:rsidP="00E53018">
            <w:pPr>
              <w:rPr>
                <w:rFonts w:ascii="Segoe UI" w:hAnsi="Segoe UI" w:cs="Segoe UI"/>
                <w:highlight w:val="yellow"/>
              </w:rPr>
            </w:pPr>
          </w:p>
        </w:tc>
        <w:tc>
          <w:tcPr>
            <w:tcW w:w="6660" w:type="dxa"/>
            <w:tcBorders>
              <w:top w:val="single" w:sz="4" w:space="0" w:color="auto"/>
              <w:bottom w:val="single" w:sz="4" w:space="0" w:color="auto"/>
            </w:tcBorders>
            <w:shd w:val="clear" w:color="auto" w:fill="000000" w:themeFill="text1"/>
          </w:tcPr>
          <w:p w:rsidR="00E53018" w:rsidRPr="00F22594" w:rsidRDefault="00E53018" w:rsidP="00E53018">
            <w:pPr>
              <w:pStyle w:val="ListParagraph"/>
              <w:ind w:left="41"/>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E53018" w:rsidRPr="00F22594" w:rsidRDefault="00E53018" w:rsidP="00E53018">
            <w:pPr>
              <w:jc w:val="center"/>
              <w:rPr>
                <w:rFonts w:ascii="Segoe UI" w:hAnsi="Segoe UI" w:cs="Segoe UI"/>
              </w:rPr>
            </w:pPr>
          </w:p>
        </w:tc>
      </w:tr>
      <w:tr w:rsidR="00E53018" w:rsidRPr="004A5D97" w:rsidTr="002A1129">
        <w:tc>
          <w:tcPr>
            <w:tcW w:w="1800" w:type="dxa"/>
            <w:vMerge w:val="restart"/>
          </w:tcPr>
          <w:p w:rsidR="00E53018" w:rsidRPr="00F22594" w:rsidRDefault="00E53018" w:rsidP="00E53018">
            <w:pPr>
              <w:jc w:val="center"/>
              <w:rPr>
                <w:rFonts w:ascii="Segoe UI" w:hAnsi="Segoe UI" w:cs="Segoe UI"/>
                <w:b/>
              </w:rPr>
            </w:pPr>
            <w:r w:rsidRPr="00F22594">
              <w:rPr>
                <w:rFonts w:ascii="Segoe UI" w:hAnsi="Segoe UI" w:cs="Segoe UI"/>
                <w:b/>
              </w:rPr>
              <w:t>Prescription Drug Services</w:t>
            </w:r>
          </w:p>
          <w:p w:rsidR="00E53018" w:rsidRPr="00F22594" w:rsidRDefault="00E53018" w:rsidP="00E53018">
            <w:pPr>
              <w:jc w:val="center"/>
              <w:rPr>
                <w:rFonts w:ascii="Segoe UI" w:hAnsi="Segoe UI" w:cs="Segoe UI"/>
                <w:b/>
              </w:rPr>
            </w:pPr>
            <w:r w:rsidRPr="00F22594">
              <w:rPr>
                <w:rFonts w:ascii="Segoe UI" w:hAnsi="Segoe UI" w:cs="Segoe UI"/>
                <w:b/>
              </w:rPr>
              <w:t>(EHB)</w:t>
            </w:r>
          </w:p>
          <w:p w:rsidR="00E53018" w:rsidRPr="00F22594" w:rsidRDefault="00E53018" w:rsidP="00E53018">
            <w:pPr>
              <w:jc w:val="cente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2805BE" w:rsidRDefault="002805BE"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D96243" w:rsidRDefault="00D96243" w:rsidP="00E53018">
            <w:pPr>
              <w:rPr>
                <w:rFonts w:ascii="Segoe UI" w:hAnsi="Segoe UI" w:cs="Segoe UI"/>
                <w:b/>
              </w:rPr>
            </w:pPr>
          </w:p>
          <w:p w:rsidR="00D96243" w:rsidRPr="00F22594" w:rsidRDefault="00D96243"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886D92" w:rsidRDefault="00886D92" w:rsidP="00E53018">
            <w:pPr>
              <w:rPr>
                <w:rFonts w:ascii="Segoe UI" w:hAnsi="Segoe UI" w:cs="Segoe UI"/>
                <w:b/>
              </w:rPr>
            </w:pPr>
          </w:p>
          <w:p w:rsidR="00886D92" w:rsidRPr="00F22594" w:rsidRDefault="00886D92"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BB17CA" w:rsidP="00E53018">
            <w:pPr>
              <w:jc w:val="center"/>
              <w:rPr>
                <w:rFonts w:ascii="Segoe UI" w:hAnsi="Segoe UI" w:cs="Segoe UI"/>
                <w:b/>
              </w:rPr>
            </w:pPr>
            <w:r>
              <w:rPr>
                <w:rFonts w:ascii="Segoe UI" w:hAnsi="Segoe UI" w:cs="Segoe UI"/>
                <w:b/>
              </w:rPr>
              <w:t>P</w:t>
            </w:r>
            <w:r w:rsidR="00E53018" w:rsidRPr="00F22594">
              <w:rPr>
                <w:rFonts w:ascii="Segoe UI" w:hAnsi="Segoe UI" w:cs="Segoe UI"/>
                <w:b/>
              </w:rPr>
              <w:t>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BB17CA" w:rsidRDefault="00BB17CA"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AB7DD5" w:rsidRDefault="00AB7DD5" w:rsidP="00E53018">
            <w:pPr>
              <w:jc w:val="cente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2805BE" w:rsidRDefault="002805BE"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62524A" w:rsidRDefault="0062524A" w:rsidP="00E53018">
            <w:pPr>
              <w:rPr>
                <w:rFonts w:ascii="Segoe UI" w:hAnsi="Segoe UI" w:cs="Segoe UI"/>
                <w:b/>
              </w:rPr>
            </w:pPr>
          </w:p>
          <w:p w:rsidR="002805BE" w:rsidRPr="00F22594" w:rsidRDefault="002805BE"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861D89">
            <w:pPr>
              <w:jc w:val="center"/>
              <w:rPr>
                <w:rFonts w:ascii="Segoe UI" w:hAnsi="Segoe UI" w:cs="Segoe UI"/>
                <w:b/>
              </w:rPr>
            </w:pPr>
            <w:r w:rsidRPr="00F22594">
              <w:rPr>
                <w:rFonts w:ascii="Segoe UI" w:hAnsi="Segoe UI" w:cs="Segoe UI"/>
                <w:b/>
              </w:rPr>
              <w:t>(Cont’d)</w:t>
            </w:r>
            <w:r w:rsidR="00861D89" w:rsidRPr="00F22594">
              <w:rPr>
                <w:rFonts w:ascii="Segoe UI" w:hAnsi="Segoe UI" w:cs="Segoe UI"/>
                <w:b/>
              </w:rPr>
              <w:t xml:space="preserve"> </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C7243" w:rsidRDefault="008C7243" w:rsidP="00E53018">
            <w:pPr>
              <w:rPr>
                <w:rFonts w:ascii="Segoe UI" w:hAnsi="Segoe UI" w:cs="Segoe UI"/>
                <w:b/>
              </w:rPr>
            </w:pPr>
          </w:p>
          <w:p w:rsidR="008C7243" w:rsidRDefault="008C7243" w:rsidP="00E53018">
            <w:pPr>
              <w:rPr>
                <w:rFonts w:ascii="Segoe UI" w:hAnsi="Segoe UI" w:cs="Segoe UI"/>
                <w:b/>
              </w:rPr>
            </w:pPr>
          </w:p>
          <w:p w:rsidR="008C7243" w:rsidRDefault="008C7243" w:rsidP="00E53018">
            <w:pPr>
              <w:rPr>
                <w:rFonts w:ascii="Segoe UI" w:hAnsi="Segoe UI" w:cs="Segoe UI"/>
                <w:b/>
              </w:rPr>
            </w:pPr>
          </w:p>
          <w:p w:rsidR="00DC58A2" w:rsidRDefault="00DC58A2" w:rsidP="008C7243">
            <w:pPr>
              <w:jc w:val="center"/>
              <w:rPr>
                <w:rFonts w:ascii="Segoe UI" w:hAnsi="Segoe UI" w:cs="Segoe UI"/>
                <w:b/>
              </w:rPr>
            </w:pPr>
          </w:p>
          <w:p w:rsidR="00DC58A2" w:rsidRDefault="00DC58A2" w:rsidP="008C7243">
            <w:pPr>
              <w:jc w:val="center"/>
              <w:rPr>
                <w:rFonts w:ascii="Segoe UI" w:hAnsi="Segoe UI" w:cs="Segoe UI"/>
                <w:b/>
              </w:rPr>
            </w:pPr>
          </w:p>
          <w:p w:rsidR="008C7243" w:rsidRPr="00F22594" w:rsidRDefault="008C7243" w:rsidP="008C7243">
            <w:pPr>
              <w:jc w:val="center"/>
              <w:rPr>
                <w:rFonts w:ascii="Segoe UI" w:hAnsi="Segoe UI" w:cs="Segoe UI"/>
                <w:b/>
              </w:rPr>
            </w:pPr>
            <w:r w:rsidRPr="00F22594">
              <w:rPr>
                <w:rFonts w:ascii="Segoe UI" w:hAnsi="Segoe UI" w:cs="Segoe UI"/>
                <w:b/>
              </w:rPr>
              <w:t>Prescription Drug Services (EHB)</w:t>
            </w:r>
          </w:p>
          <w:p w:rsidR="008C7243" w:rsidRPr="00F22594" w:rsidRDefault="008C7243" w:rsidP="008C7243">
            <w:pPr>
              <w:jc w:val="center"/>
              <w:rPr>
                <w:rFonts w:ascii="Segoe UI" w:hAnsi="Segoe UI" w:cs="Segoe UI"/>
                <w:b/>
              </w:rPr>
            </w:pPr>
            <w:r w:rsidRPr="00F22594">
              <w:rPr>
                <w:rFonts w:ascii="Segoe UI" w:hAnsi="Segoe UI" w:cs="Segoe UI"/>
                <w:b/>
              </w:rPr>
              <w:t>(Cont’d)</w:t>
            </w:r>
          </w:p>
          <w:p w:rsidR="008C7243" w:rsidRDefault="008C7243"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9445FE" w:rsidRDefault="009445FE" w:rsidP="00E53018">
            <w:pPr>
              <w:rPr>
                <w:rFonts w:ascii="Segoe UI" w:hAnsi="Segoe UI" w:cs="Segoe UI"/>
                <w:b/>
              </w:rPr>
            </w:pPr>
          </w:p>
          <w:p w:rsidR="009445FE" w:rsidRDefault="009445FE"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jc w:val="center"/>
              <w:rPr>
                <w:rFonts w:ascii="Segoe UI" w:hAnsi="Segoe UI" w:cs="Segoe UI"/>
                <w:b/>
              </w:rPr>
            </w:pPr>
            <w:r w:rsidRPr="00F22594">
              <w:rPr>
                <w:rFonts w:ascii="Segoe UI" w:hAnsi="Segoe UI" w:cs="Segoe UI"/>
                <w:b/>
              </w:rPr>
              <w:t>Prescription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Pr="00F22594"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E53018" w:rsidRDefault="00E53018"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456247" w:rsidRDefault="00456247" w:rsidP="00E53018">
            <w:pPr>
              <w:rPr>
                <w:rFonts w:ascii="Segoe UI" w:hAnsi="Segoe UI" w:cs="Segoe UI"/>
                <w:b/>
              </w:rPr>
            </w:pPr>
          </w:p>
          <w:p w:rsidR="00456247" w:rsidRDefault="00456247" w:rsidP="00E53018">
            <w:pPr>
              <w:rPr>
                <w:rFonts w:ascii="Segoe UI" w:hAnsi="Segoe UI" w:cs="Segoe UI"/>
                <w:b/>
              </w:rPr>
            </w:pPr>
          </w:p>
          <w:p w:rsidR="008D0DFB" w:rsidRDefault="008D0DFB" w:rsidP="00E53018">
            <w:pPr>
              <w:rPr>
                <w:rFonts w:ascii="Segoe UI" w:hAnsi="Segoe UI" w:cs="Segoe UI"/>
                <w:b/>
              </w:rPr>
            </w:pPr>
          </w:p>
          <w:p w:rsidR="008D0DFB" w:rsidRDefault="008D0DFB" w:rsidP="00E53018">
            <w:pPr>
              <w:rPr>
                <w:rFonts w:ascii="Segoe UI" w:hAnsi="Segoe UI" w:cs="Segoe UI"/>
                <w:b/>
              </w:rPr>
            </w:pPr>
          </w:p>
          <w:p w:rsidR="00E53018" w:rsidRPr="00F22594" w:rsidRDefault="00DC58A2" w:rsidP="00E53018">
            <w:pPr>
              <w:jc w:val="center"/>
              <w:rPr>
                <w:rFonts w:ascii="Segoe UI" w:hAnsi="Segoe UI" w:cs="Segoe UI"/>
                <w:b/>
              </w:rPr>
            </w:pPr>
            <w:r>
              <w:rPr>
                <w:rFonts w:ascii="Segoe UI" w:hAnsi="Segoe UI" w:cs="Segoe UI"/>
                <w:b/>
              </w:rPr>
              <w:t>P</w:t>
            </w:r>
            <w:r w:rsidR="00E53018" w:rsidRPr="00F22594">
              <w:rPr>
                <w:rFonts w:ascii="Segoe UI" w:hAnsi="Segoe UI" w:cs="Segoe UI"/>
                <w:b/>
              </w:rPr>
              <w:t>rescription Drug Services (EHB)</w:t>
            </w:r>
          </w:p>
          <w:p w:rsidR="00E53018" w:rsidRPr="00F22594" w:rsidRDefault="00E53018" w:rsidP="00E53018">
            <w:pPr>
              <w:jc w:val="center"/>
              <w:rPr>
                <w:rFonts w:ascii="Segoe UI" w:hAnsi="Segoe UI" w:cs="Segoe UI"/>
                <w:b/>
              </w:rPr>
            </w:pPr>
            <w:r w:rsidRPr="00F22594">
              <w:rPr>
                <w:rFonts w:ascii="Segoe UI" w:hAnsi="Segoe UI" w:cs="Segoe UI"/>
                <w:b/>
              </w:rPr>
              <w:t>(Cont’d)</w:t>
            </w: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2805BE" w:rsidRDefault="002805BE" w:rsidP="00E53018">
            <w:pPr>
              <w:jc w:val="center"/>
              <w:rPr>
                <w:rFonts w:ascii="Segoe UI" w:hAnsi="Segoe UI" w:cs="Segoe UI"/>
                <w:b/>
              </w:rPr>
            </w:pPr>
          </w:p>
          <w:p w:rsidR="002805BE" w:rsidRDefault="002805BE" w:rsidP="00E53018">
            <w:pPr>
              <w:jc w:val="center"/>
              <w:rPr>
                <w:rFonts w:ascii="Segoe UI" w:hAnsi="Segoe UI" w:cs="Segoe UI"/>
                <w:b/>
              </w:rPr>
            </w:pPr>
          </w:p>
          <w:p w:rsidR="00E53018" w:rsidRDefault="00E53018" w:rsidP="00E53018">
            <w:pPr>
              <w:jc w:val="center"/>
              <w:rPr>
                <w:rFonts w:ascii="Segoe UI" w:hAnsi="Segoe UI" w:cs="Segoe UI"/>
                <w:b/>
              </w:rPr>
            </w:pPr>
          </w:p>
          <w:p w:rsidR="008D0DFB" w:rsidRDefault="008D0DFB" w:rsidP="00E53018">
            <w:pPr>
              <w:jc w:val="center"/>
              <w:rPr>
                <w:rFonts w:ascii="Segoe UI" w:hAnsi="Segoe UI" w:cs="Segoe UI"/>
                <w:b/>
              </w:rPr>
            </w:pPr>
          </w:p>
          <w:p w:rsidR="008D0DFB" w:rsidRDefault="008D0DFB"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E53018" w:rsidRDefault="00E53018" w:rsidP="00E53018">
            <w:pPr>
              <w:jc w:val="center"/>
              <w:rPr>
                <w:rFonts w:ascii="Segoe UI" w:hAnsi="Segoe UI" w:cs="Segoe UI"/>
                <w:b/>
              </w:rPr>
            </w:pPr>
          </w:p>
          <w:p w:rsidR="006F557C" w:rsidRDefault="006F557C" w:rsidP="00E53018">
            <w:pPr>
              <w:jc w:val="center"/>
              <w:rPr>
                <w:rFonts w:ascii="Segoe UI" w:hAnsi="Segoe UI" w:cs="Segoe UI"/>
                <w:b/>
              </w:rPr>
            </w:pPr>
          </w:p>
          <w:p w:rsidR="006F557C" w:rsidRDefault="006F557C" w:rsidP="00E53018">
            <w:pPr>
              <w:jc w:val="center"/>
              <w:rPr>
                <w:rFonts w:ascii="Segoe UI" w:hAnsi="Segoe UI" w:cs="Segoe UI"/>
                <w:b/>
              </w:rPr>
            </w:pPr>
          </w:p>
          <w:p w:rsidR="006F557C" w:rsidRDefault="006F557C" w:rsidP="00E53018">
            <w:pPr>
              <w:jc w:val="center"/>
              <w:rPr>
                <w:rFonts w:ascii="Segoe UI" w:hAnsi="Segoe UI" w:cs="Segoe UI"/>
                <w:b/>
              </w:rPr>
            </w:pPr>
          </w:p>
          <w:p w:rsidR="00456247" w:rsidRDefault="00456247" w:rsidP="00E53018">
            <w:pPr>
              <w:jc w:val="center"/>
              <w:rPr>
                <w:rFonts w:ascii="Segoe UI" w:hAnsi="Segoe UI" w:cs="Segoe UI"/>
                <w:b/>
              </w:rPr>
            </w:pPr>
          </w:p>
          <w:p w:rsidR="006F557C" w:rsidRPr="00F22594" w:rsidRDefault="006F557C" w:rsidP="006F557C">
            <w:pPr>
              <w:jc w:val="center"/>
              <w:rPr>
                <w:rFonts w:ascii="Segoe UI" w:hAnsi="Segoe UI" w:cs="Segoe UI"/>
                <w:b/>
              </w:rPr>
            </w:pPr>
            <w:r w:rsidRPr="00F22594">
              <w:rPr>
                <w:rFonts w:ascii="Segoe UI" w:hAnsi="Segoe UI" w:cs="Segoe UI"/>
                <w:b/>
              </w:rPr>
              <w:t>Prescription Drug Services (EHB)</w:t>
            </w:r>
          </w:p>
          <w:p w:rsidR="006F557C" w:rsidRDefault="006F557C" w:rsidP="006F557C">
            <w:pPr>
              <w:jc w:val="center"/>
              <w:rPr>
                <w:rFonts w:ascii="Segoe UI" w:hAnsi="Segoe UI" w:cs="Segoe UI"/>
                <w:b/>
              </w:rPr>
            </w:pPr>
            <w:r w:rsidRPr="00F22594">
              <w:rPr>
                <w:rFonts w:ascii="Segoe UI" w:hAnsi="Segoe UI" w:cs="Segoe UI"/>
                <w:b/>
              </w:rPr>
              <w:t>(Cont’d)</w:t>
            </w: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Default="008F777E" w:rsidP="006F557C">
            <w:pPr>
              <w:jc w:val="center"/>
              <w:rPr>
                <w:rFonts w:ascii="Segoe UI" w:hAnsi="Segoe UI" w:cs="Segoe UI"/>
                <w:b/>
              </w:rPr>
            </w:pPr>
          </w:p>
          <w:p w:rsidR="008F777E" w:rsidRPr="00F22594" w:rsidRDefault="008F777E" w:rsidP="006F557C">
            <w:pPr>
              <w:jc w:val="center"/>
              <w:rPr>
                <w:rFonts w:ascii="Segoe UI" w:hAnsi="Segoe UI" w:cs="Segoe UI"/>
                <w:b/>
              </w:rPr>
            </w:pPr>
          </w:p>
          <w:p w:rsidR="008F777E" w:rsidRPr="00F22594" w:rsidRDefault="008F777E" w:rsidP="008F777E">
            <w:pPr>
              <w:jc w:val="center"/>
              <w:rPr>
                <w:rFonts w:ascii="Segoe UI" w:hAnsi="Segoe UI" w:cs="Segoe UI"/>
                <w:b/>
              </w:rPr>
            </w:pPr>
            <w:r w:rsidRPr="00F22594">
              <w:rPr>
                <w:rFonts w:ascii="Segoe UI" w:hAnsi="Segoe UI" w:cs="Segoe UI"/>
                <w:b/>
              </w:rPr>
              <w:t>Prescription Drug Services (EHB)</w:t>
            </w:r>
          </w:p>
          <w:p w:rsidR="008F777E" w:rsidRPr="00F22594" w:rsidRDefault="008F777E" w:rsidP="008F777E">
            <w:pPr>
              <w:jc w:val="center"/>
              <w:rPr>
                <w:rFonts w:ascii="Segoe UI" w:hAnsi="Segoe UI" w:cs="Segoe UI"/>
                <w:b/>
              </w:rPr>
            </w:pPr>
            <w:r w:rsidRPr="00F22594">
              <w:rPr>
                <w:rFonts w:ascii="Segoe UI" w:hAnsi="Segoe UI" w:cs="Segoe UI"/>
                <w:b/>
              </w:rPr>
              <w:t>(Cont’d)</w:t>
            </w:r>
          </w:p>
          <w:p w:rsidR="00E53018" w:rsidRPr="00F22594" w:rsidRDefault="00E53018" w:rsidP="008D0DFB">
            <w:pPr>
              <w:jc w:val="center"/>
              <w:rPr>
                <w:rFonts w:ascii="Segoe UI" w:hAnsi="Segoe UI" w:cs="Segoe UI"/>
                <w:b/>
              </w:rPr>
            </w:pPr>
          </w:p>
        </w:tc>
        <w:tc>
          <w:tcPr>
            <w:tcW w:w="1710" w:type="dxa"/>
            <w:vMerge w:val="restart"/>
          </w:tcPr>
          <w:p w:rsidR="00E53018" w:rsidRPr="00F22594" w:rsidRDefault="00E53018" w:rsidP="00E53018">
            <w:pPr>
              <w:jc w:val="center"/>
              <w:rPr>
                <w:rFonts w:ascii="Segoe UI" w:hAnsi="Segoe UI" w:cs="Segoe UI"/>
              </w:rPr>
            </w:pPr>
            <w:r w:rsidRPr="00F22594">
              <w:rPr>
                <w:rFonts w:ascii="Segoe UI" w:hAnsi="Segoe UI" w:cs="Segoe UI"/>
              </w:rPr>
              <w:t>Required Prescription Drug Services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Default="00CF467F" w:rsidP="00E53018">
            <w:pPr>
              <w:jc w:val="center"/>
              <w:rPr>
                <w:rFonts w:ascii="Segoe UI" w:hAnsi="Segoe UI" w:cs="Segoe UI"/>
              </w:rPr>
            </w:pPr>
          </w:p>
          <w:p w:rsidR="00CF467F" w:rsidRPr="00F22594" w:rsidRDefault="00D96243" w:rsidP="00CF467F">
            <w:pPr>
              <w:jc w:val="center"/>
              <w:rPr>
                <w:rFonts w:ascii="Segoe UI" w:hAnsi="Segoe UI" w:cs="Segoe UI"/>
              </w:rPr>
            </w:pPr>
            <w:r>
              <w:rPr>
                <w:rFonts w:ascii="Segoe UI" w:hAnsi="Segoe UI" w:cs="Segoe UI"/>
              </w:rPr>
              <w:t>R</w:t>
            </w:r>
            <w:r w:rsidR="00CF467F" w:rsidRPr="00F22594">
              <w:rPr>
                <w:rFonts w:ascii="Segoe UI" w:hAnsi="Segoe UI" w:cs="Segoe UI"/>
              </w:rPr>
              <w:t>equired Prescription Drug Services (Cont’d)</w:t>
            </w:r>
          </w:p>
          <w:p w:rsidR="00CF467F" w:rsidRPr="00F22594" w:rsidRDefault="00CF467F" w:rsidP="00E53018">
            <w:pPr>
              <w:jc w:val="center"/>
              <w:rPr>
                <w:rFonts w:ascii="Segoe UI" w:hAnsi="Segoe UI" w:cs="Segoe UI"/>
              </w:rPr>
            </w:pPr>
          </w:p>
        </w:tc>
        <w:tc>
          <w:tcPr>
            <w:tcW w:w="1350" w:type="dxa"/>
            <w:tcBorders>
              <w:bottom w:val="single" w:sz="4" w:space="0" w:color="auto"/>
            </w:tcBorders>
          </w:tcPr>
          <w:p w:rsidR="00E53018" w:rsidRDefault="00E53018" w:rsidP="000B7882">
            <w:pPr>
              <w:ind w:left="-108" w:right="-108"/>
              <w:jc w:val="center"/>
              <w:rPr>
                <w:rFonts w:ascii="Segoe UI" w:hAnsi="Segoe UI" w:cs="Segoe UI"/>
              </w:rPr>
            </w:pPr>
            <w:r w:rsidRPr="00F22594">
              <w:rPr>
                <w:rFonts w:ascii="Segoe UI" w:hAnsi="Segoe UI" w:cs="Segoe UI"/>
              </w:rPr>
              <w:t>42 USC §18021</w:t>
            </w:r>
          </w:p>
          <w:p w:rsidR="00E53018" w:rsidRPr="00F22594" w:rsidRDefault="00E53018" w:rsidP="000B7882">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E53018" w:rsidRDefault="00E53018" w:rsidP="000B7882">
            <w:pPr>
              <w:ind w:left="-108" w:right="-108"/>
              <w:jc w:val="center"/>
              <w:rPr>
                <w:rFonts w:ascii="Segoe UI" w:hAnsi="Segoe UI" w:cs="Segoe UI"/>
              </w:rPr>
            </w:pPr>
            <w:r w:rsidRPr="00F22594">
              <w:rPr>
                <w:rFonts w:ascii="Segoe UI" w:hAnsi="Segoe UI" w:cs="Segoe UI"/>
              </w:rPr>
              <w:t>42 USC 18022</w:t>
            </w:r>
          </w:p>
          <w:p w:rsidR="00E53018" w:rsidRPr="00F22594" w:rsidRDefault="00E53018" w:rsidP="000B7882">
            <w:pPr>
              <w:ind w:left="-108" w:right="-108"/>
              <w:jc w:val="center"/>
              <w:rPr>
                <w:rFonts w:ascii="Segoe UI" w:hAnsi="Segoe UI" w:cs="Segoe UI"/>
              </w:rPr>
            </w:pPr>
            <w:r w:rsidRPr="00F22594">
              <w:rPr>
                <w:rFonts w:ascii="Segoe UI" w:hAnsi="Segoe UI" w:cs="Segoe UI"/>
              </w:rPr>
              <w:t>(b)(1)(F)</w:t>
            </w:r>
          </w:p>
        </w:tc>
        <w:tc>
          <w:tcPr>
            <w:tcW w:w="6660" w:type="dxa"/>
            <w:tcBorders>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Plan must cover "prescription drug services" in a manner substantially equal to the base-benchmark plan. For purposes of determining a plan's actuarial value, an issuer must classify as prescription drug services medically necessary prescribed drugs, medication and drug therapies.</w:t>
            </w:r>
            <w:r w:rsidR="000B7882" w:rsidRPr="00F22594">
              <w:rPr>
                <w:rFonts w:ascii="Segoe UI" w:hAnsi="Segoe UI" w:cs="Segoe UI"/>
              </w:rPr>
              <w:t xml:space="preserve"> </w:t>
            </w:r>
            <w:r w:rsidR="000B7882">
              <w:rPr>
                <w:rFonts w:ascii="Segoe UI" w:hAnsi="Segoe UI" w:cs="Segoe UI"/>
              </w:rPr>
              <w:t xml:space="preserve"> </w:t>
            </w:r>
            <w:r w:rsidR="000B7882" w:rsidRPr="00F22594">
              <w:rPr>
                <w:rFonts w:ascii="Segoe UI" w:hAnsi="Segoe UI" w:cs="Segoe UI"/>
              </w:rPr>
              <w:t>WAC 284-43-5642(6)</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(6)(a)(i)</w:t>
            </w:r>
          </w:p>
        </w:tc>
        <w:tc>
          <w:tcPr>
            <w:tcW w:w="6660" w:type="dxa"/>
            <w:tcBorders>
              <w:top w:val="single" w:sz="4" w:space="0" w:color="auto"/>
              <w:bottom w:val="nil"/>
            </w:tcBorders>
          </w:tcPr>
          <w:p w:rsidR="00E53018" w:rsidRPr="00F22594" w:rsidRDefault="00E53018" w:rsidP="00E53018">
            <w:pPr>
              <w:rPr>
                <w:rFonts w:ascii="Segoe UI" w:eastAsia="Times New Roman" w:hAnsi="Segoe UI" w:cs="Segoe UI"/>
              </w:rPr>
            </w:pPr>
            <w:r w:rsidRPr="00F22594">
              <w:rPr>
                <w:rFonts w:ascii="Segoe UI" w:eastAsia="Times New Roman" w:hAnsi="Segoe UI" w:cs="Segoe UI"/>
              </w:rPr>
              <w:t>Plan must include the following services, which are specifically covered by the base-benchmark plan, and classify them as prescription drug services:</w:t>
            </w:r>
          </w:p>
          <w:p w:rsidR="00E53018" w:rsidRPr="00F22594" w:rsidRDefault="00E53018" w:rsidP="00E53018">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 xml:space="preserve">Drugs and medications both generic and brand name, including self-administrable prescription medications, </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(6)(a)(ii)</w:t>
            </w:r>
          </w:p>
        </w:tc>
        <w:tc>
          <w:tcPr>
            <w:tcW w:w="6660" w:type="dxa"/>
            <w:tcBorders>
              <w:top w:val="nil"/>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jc w:val="center"/>
              <w:rPr>
                <w:rFonts w:ascii="Segoe UI" w:hAnsi="Segoe UI" w:cs="Segoe UI"/>
              </w:rPr>
            </w:pPr>
            <w:r w:rsidRPr="00F22594">
              <w:rPr>
                <w:rFonts w:ascii="Segoe UI" w:hAnsi="Segoe UI" w:cs="Segoe UI"/>
              </w:rPr>
              <w:t>WAC 284-43-5642</w:t>
            </w:r>
          </w:p>
          <w:p w:rsidR="00E53018" w:rsidRPr="00F22594" w:rsidRDefault="00E53018" w:rsidP="00BF51D3">
            <w:pPr>
              <w:jc w:val="center"/>
              <w:rPr>
                <w:rFonts w:ascii="Segoe UI" w:hAnsi="Segoe UI" w:cs="Segoe UI"/>
              </w:rPr>
            </w:pPr>
            <w:r w:rsidRPr="00F22594">
              <w:rPr>
                <w:rFonts w:ascii="Segoe UI" w:hAnsi="Segoe UI" w:cs="Segoe UI"/>
              </w:rPr>
              <w:t>(6)(a)(iii);</w:t>
            </w:r>
          </w:p>
        </w:tc>
        <w:tc>
          <w:tcPr>
            <w:tcW w:w="6660" w:type="dxa"/>
            <w:tcBorders>
              <w:top w:val="nil"/>
              <w:bottom w:val="nil"/>
            </w:tcBorders>
          </w:tcPr>
          <w:p w:rsidR="00E53018" w:rsidRPr="00F22594" w:rsidRDefault="00E53018" w:rsidP="00E53018">
            <w:pPr>
              <w:pStyle w:val="ListParagraph"/>
              <w:numPr>
                <w:ilvl w:val="0"/>
                <w:numId w:val="1"/>
              </w:numPr>
              <w:ind w:left="216" w:hanging="216"/>
              <w:rPr>
                <w:rFonts w:ascii="Segoe UI" w:hAnsi="Segoe UI" w:cs="Segoe UI"/>
              </w:rPr>
            </w:pPr>
            <w:r w:rsidRPr="00F22594">
              <w:rPr>
                <w:rFonts w:ascii="Segoe UI" w:hAnsi="Segoe UI" w:cs="Segoe UI"/>
              </w:rPr>
              <w:t xml:space="preserve">All FDA-approved contraceptive methods, and prescription-based sterilization procedures for women with reproductive capacity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(2)(f)</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hAnsi="Segoe UI" w:cs="Segoe UI"/>
              </w:rPr>
            </w:pPr>
            <w:r w:rsidRPr="00F22594">
              <w:rPr>
                <w:rFonts w:ascii="Segoe UI" w:eastAsia="Times New Roman" w:hAnsi="Segoe UI" w:cs="Segoe UI"/>
              </w:rPr>
              <w:t>"Prescription contraceptives" include United States Food and Drug Administration (FDA) approved contraceptive drugs, devices, and prescription barrier methods, including contraceptive products declared safe and effective for use as emergency contraception by the FDA.)</w:t>
            </w:r>
            <w:r w:rsidRPr="00F22594">
              <w:rPr>
                <w:rFonts w:ascii="Segoe UI" w:hAnsi="Segoe UI" w:cs="Segoe UI"/>
              </w:rPr>
              <w: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(2)(a)</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(2)(b)</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(2)(d)</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jc w:val="center"/>
              <w:rPr>
                <w:rFonts w:ascii="Segoe UI" w:hAnsi="Segoe UI" w:cs="Segoe UI"/>
              </w:rPr>
            </w:pPr>
            <w:r w:rsidRPr="00F22594">
              <w:rPr>
                <w:rFonts w:ascii="Segoe UI" w:hAnsi="Segoe UI" w:cs="Segoe UI"/>
              </w:rPr>
              <w:t>WAC 284-43-5150</w:t>
            </w:r>
          </w:p>
          <w:p w:rsidR="00E53018" w:rsidRPr="00F22594" w:rsidRDefault="00E53018" w:rsidP="00BF51D3">
            <w:pPr>
              <w:jc w:val="center"/>
              <w:rPr>
                <w:rFonts w:ascii="Segoe UI" w:hAnsi="Segoe UI" w:cs="Segoe UI"/>
              </w:rPr>
            </w:pPr>
            <w:r w:rsidRPr="00F22594">
              <w:rPr>
                <w:rFonts w:ascii="Segoe UI" w:hAnsi="Segoe UI" w:cs="Segoe UI"/>
              </w:rPr>
              <w:t>(2)(e)</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81"/>
              <w:rPr>
                <w:rFonts w:ascii="Segoe UI" w:eastAsia="Times New Roman" w:hAnsi="Segoe UI" w:cs="Segoe UI"/>
              </w:rPr>
            </w:pPr>
            <w:r w:rsidRPr="00F22594">
              <w:rPr>
                <w:rFonts w:ascii="Segoe UI" w:eastAsia="Times New Roman" w:hAnsi="Segoe UI" w:cs="Segoe UI"/>
              </w:rPr>
              <w:t>If the plan excludes coverage for nonprescription drugs and devices except for those required by law, it may also exclude coverage for nonprescription contraceptive drugs and devices.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BF51D3" w:rsidRPr="004A5D97" w:rsidTr="002A1129">
        <w:trPr>
          <w:trHeight w:val="1502"/>
        </w:trPr>
        <w:tc>
          <w:tcPr>
            <w:tcW w:w="1800" w:type="dxa"/>
            <w:vMerge/>
          </w:tcPr>
          <w:p w:rsidR="00BF51D3" w:rsidRPr="00F22594" w:rsidRDefault="00BF51D3" w:rsidP="00E53018">
            <w:pPr>
              <w:jc w:val="center"/>
              <w:rPr>
                <w:rFonts w:ascii="Segoe UI" w:hAnsi="Segoe UI" w:cs="Segoe UI"/>
              </w:rPr>
            </w:pPr>
          </w:p>
        </w:tc>
        <w:tc>
          <w:tcPr>
            <w:tcW w:w="1710" w:type="dxa"/>
            <w:vMerge/>
          </w:tcPr>
          <w:p w:rsidR="00BF51D3" w:rsidRPr="00F22594" w:rsidRDefault="00BF51D3" w:rsidP="00E53018">
            <w:pPr>
              <w:jc w:val="center"/>
              <w:rPr>
                <w:rFonts w:ascii="Segoe UI" w:hAnsi="Segoe UI" w:cs="Segoe UI"/>
              </w:rPr>
            </w:pPr>
          </w:p>
        </w:tc>
        <w:tc>
          <w:tcPr>
            <w:tcW w:w="1350" w:type="dxa"/>
            <w:tcBorders>
              <w:top w:val="single" w:sz="4" w:space="0" w:color="auto"/>
              <w:bottom w:val="single" w:sz="4" w:space="0" w:color="auto"/>
            </w:tcBorders>
          </w:tcPr>
          <w:p w:rsidR="00BF51D3" w:rsidRPr="00F22594" w:rsidRDefault="00BF51D3" w:rsidP="00BF51D3">
            <w:pPr>
              <w:ind w:left="-108"/>
              <w:jc w:val="center"/>
              <w:rPr>
                <w:rFonts w:ascii="Segoe UI" w:hAnsi="Segoe UI" w:cs="Segoe UI"/>
              </w:rPr>
            </w:pPr>
            <w:r>
              <w:rPr>
                <w:rFonts w:ascii="Segoe UI" w:hAnsi="Segoe UI" w:cs="Segoe UI"/>
              </w:rPr>
              <w:t xml:space="preserve">RCW </w:t>
            </w:r>
            <w:r w:rsidRPr="00F22594">
              <w:rPr>
                <w:rFonts w:ascii="Segoe UI" w:hAnsi="Segoe UI" w:cs="Segoe UI"/>
              </w:rPr>
              <w:t xml:space="preserve">48.20.520, </w:t>
            </w:r>
            <w:r>
              <w:rPr>
                <w:rFonts w:ascii="Segoe UI" w:hAnsi="Segoe UI" w:cs="Segoe UI"/>
              </w:rPr>
              <w:t>RCW 48.43.176</w:t>
            </w:r>
          </w:p>
        </w:tc>
        <w:tc>
          <w:tcPr>
            <w:tcW w:w="6660" w:type="dxa"/>
            <w:tcBorders>
              <w:top w:val="single" w:sz="4" w:space="0" w:color="auto"/>
              <w:bottom w:val="single" w:sz="4" w:space="0" w:color="auto"/>
            </w:tcBorders>
          </w:tcPr>
          <w:p w:rsidR="00BF51D3" w:rsidRPr="00FC58D1" w:rsidRDefault="00BF51D3" w:rsidP="00BF51D3">
            <w:pPr>
              <w:pStyle w:val="ListParagraph"/>
              <w:numPr>
                <w:ilvl w:val="0"/>
                <w:numId w:val="1"/>
              </w:numPr>
              <w:ind w:left="221" w:hanging="221"/>
              <w:rPr>
                <w:rFonts w:ascii="Segoe UI" w:hAnsi="Segoe UI" w:cs="Segoe UI"/>
              </w:rPr>
            </w:pPr>
            <w:r w:rsidRPr="00F22594">
              <w:rPr>
                <w:rFonts w:ascii="Segoe UI" w:hAnsi="Segoe UI" w:cs="Segoe UI"/>
              </w:rPr>
              <w:t xml:space="preserve">Certain preventive medications including, but not limited to, aspirin, fluoride, and iron, and medications for tobacco use cessation, according to, and as recommended by, the United States Preventive Services Task Force, when obtained with a prescription order </w:t>
            </w:r>
            <w:r>
              <w:rPr>
                <w:rFonts w:ascii="Segoe UI" w:hAnsi="Segoe UI" w:cs="Segoe UI"/>
              </w:rPr>
              <w:t>(WAC 284-43-5642(6)(a)(iv))</w:t>
            </w:r>
            <w:r w:rsidRPr="00F22594">
              <w:rPr>
                <w:rFonts w:ascii="Segoe UI" w:hAnsi="Segoe UI" w:cs="Segoe UI"/>
              </w:rPr>
              <w:t xml:space="preserve">; and </w:t>
            </w:r>
            <w:r>
              <w:rPr>
                <w:rFonts w:ascii="Segoe UI" w:hAnsi="Segoe UI" w:cs="Segoe UI"/>
              </w:rPr>
              <w:t xml:space="preserve"> </w:t>
            </w:r>
          </w:p>
        </w:tc>
        <w:tc>
          <w:tcPr>
            <w:tcW w:w="1260" w:type="dxa"/>
            <w:tcBorders>
              <w:top w:val="single" w:sz="4" w:space="0" w:color="auto"/>
            </w:tcBorders>
          </w:tcPr>
          <w:p w:rsidR="00BF51D3" w:rsidRPr="00F22594" w:rsidRDefault="00BF51D3" w:rsidP="00E53018">
            <w:pPr>
              <w:jc w:val="center"/>
              <w:rPr>
                <w:rFonts w:ascii="Segoe UI" w:hAnsi="Segoe UI" w:cs="Segoe UI"/>
              </w:rPr>
            </w:pPr>
          </w:p>
          <w:p w:rsidR="00BF51D3" w:rsidRPr="00F22594" w:rsidRDefault="00BF51D3" w:rsidP="00E53018">
            <w:pPr>
              <w:jc w:val="center"/>
              <w:rPr>
                <w:rFonts w:ascii="Segoe UI" w:hAnsi="Segoe UI" w:cs="Segoe UI"/>
              </w:rPr>
            </w:pPr>
          </w:p>
        </w:tc>
        <w:tc>
          <w:tcPr>
            <w:tcW w:w="1530" w:type="dxa"/>
            <w:tcBorders>
              <w:top w:val="single" w:sz="4" w:space="0" w:color="auto"/>
            </w:tcBorders>
          </w:tcPr>
          <w:p w:rsidR="00BF51D3" w:rsidRPr="00F22594" w:rsidRDefault="00BF51D3" w:rsidP="00E53018">
            <w:pPr>
              <w:jc w:val="center"/>
              <w:rPr>
                <w:rFonts w:ascii="Segoe UI" w:hAnsi="Segoe UI" w:cs="Segoe UI"/>
              </w:rPr>
            </w:pPr>
          </w:p>
        </w:tc>
      </w:tr>
      <w:tr w:rsidR="00E53018" w:rsidRPr="004A5D97" w:rsidTr="002A1129">
        <w:trPr>
          <w:trHeight w:val="89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886D92" w:rsidP="00886D92">
            <w:pPr>
              <w:ind w:left="-108" w:right="-108"/>
              <w:jc w:val="center"/>
              <w:rPr>
                <w:rFonts w:ascii="Segoe UI" w:hAnsi="Segoe UI" w:cs="Segoe UI"/>
              </w:rPr>
            </w:pPr>
            <w:r>
              <w:rPr>
                <w:rFonts w:ascii="Segoe UI" w:hAnsi="Segoe UI" w:cs="Segoe UI"/>
              </w:rPr>
              <w:t>WAC 284-43-5642(6)(a)(v)</w:t>
            </w:r>
            <w:r w:rsidR="00E53018">
              <w:rPr>
                <w:rFonts w:ascii="Segoe UI" w:hAnsi="Segoe UI" w:cs="Segoe UI"/>
              </w:rPr>
              <w:t>;</w:t>
            </w:r>
          </w:p>
          <w:p w:rsidR="00E53018" w:rsidRPr="00F22594" w:rsidRDefault="00E53018" w:rsidP="00886D92">
            <w:pPr>
              <w:ind w:left="-108" w:right="-108"/>
              <w:jc w:val="center"/>
              <w:rPr>
                <w:rFonts w:ascii="Segoe UI" w:hAnsi="Segoe UI" w:cs="Segoe UI"/>
              </w:rPr>
            </w:pPr>
            <w:r>
              <w:rPr>
                <w:rFonts w:ascii="Segoe UI" w:hAnsi="Segoe UI" w:cs="Segoe UI"/>
              </w:rPr>
              <w:t xml:space="preserve">RCW </w:t>
            </w:r>
            <w:r w:rsidRPr="00F22594">
              <w:rPr>
                <w:rFonts w:ascii="Segoe UI" w:hAnsi="Segoe UI" w:cs="Segoe UI"/>
              </w:rPr>
              <w:t>48.43.176 (1)(a)</w:t>
            </w:r>
          </w:p>
        </w:tc>
        <w:tc>
          <w:tcPr>
            <w:tcW w:w="6660" w:type="dxa"/>
            <w:tcBorders>
              <w:top w:val="single" w:sz="4" w:space="0" w:color="auto"/>
              <w:bottom w:val="single" w:sz="4" w:space="0" w:color="auto"/>
            </w:tcBorders>
          </w:tcPr>
          <w:p w:rsidR="00E53018" w:rsidRPr="0025385D" w:rsidRDefault="00E53018" w:rsidP="00E53018">
            <w:pPr>
              <w:pStyle w:val="ListParagraph"/>
              <w:numPr>
                <w:ilvl w:val="0"/>
                <w:numId w:val="1"/>
              </w:numPr>
              <w:ind w:left="221" w:hanging="221"/>
              <w:rPr>
                <w:rFonts w:ascii="Segoe UI" w:hAnsi="Segoe UI" w:cs="Segoe UI"/>
              </w:rPr>
            </w:pPr>
            <w:r w:rsidRPr="0025385D">
              <w:rPr>
                <w:rFonts w:ascii="Segoe UI" w:hAnsi="Segoe UI" w:cs="Segoe UI"/>
              </w:rPr>
              <w:t>Medical foods to treat inborn errors of metabolism.</w:t>
            </w:r>
          </w:p>
          <w:p w:rsidR="00E53018" w:rsidRPr="00F22594" w:rsidRDefault="00E53018" w:rsidP="00E53018">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Each health benefit plan issued or renewed after December 31, 2015, must offer benefits or coverage for medically necessary elemental formula, regardless of delivery method, when a licensed physician or other health care provider with prescriptive authority  diagnoses a patient with an eosinophilic gastrointestinal associated disorder.</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9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tcBorders>
              <w:bottom w:val="single" w:sz="4" w:space="0" w:color="auto"/>
            </w:tcBorders>
          </w:tcPr>
          <w:p w:rsidR="00E53018" w:rsidRPr="00F22594" w:rsidRDefault="00E53018" w:rsidP="002A1240">
            <w:pPr>
              <w:ind w:left="-108" w:right="-108"/>
              <w:jc w:val="center"/>
              <w:rPr>
                <w:rFonts w:ascii="Segoe UI" w:hAnsi="Segoe UI" w:cs="Segoe UI"/>
              </w:rPr>
            </w:pPr>
            <w:r w:rsidRPr="00F22594">
              <w:rPr>
                <w:rFonts w:ascii="Segoe UI" w:hAnsi="Segoe UI" w:cs="Segoe UI"/>
              </w:rPr>
              <w:t>Sole Available Drug Therapy</w:t>
            </w:r>
          </w:p>
        </w:tc>
        <w:tc>
          <w:tcPr>
            <w:tcW w:w="1350" w:type="dxa"/>
            <w:tcBorders>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284-43-5060(1)</w:t>
            </w:r>
          </w:p>
        </w:tc>
        <w:tc>
          <w:tcPr>
            <w:tcW w:w="6660" w:type="dxa"/>
            <w:tcBorders>
              <w:bottom w:val="single" w:sz="4" w:space="0" w:color="auto"/>
            </w:tcBorders>
          </w:tcPr>
          <w:p w:rsidR="00E53018" w:rsidRPr="00F22594" w:rsidRDefault="00E53018" w:rsidP="00E53018">
            <w:pPr>
              <w:pStyle w:val="ListParagraph"/>
              <w:ind w:left="221"/>
              <w:rPr>
                <w:rFonts w:ascii="Segoe UI" w:hAnsi="Segoe UI" w:cs="Segoe UI"/>
              </w:rPr>
            </w:pPr>
            <w:r w:rsidRPr="00F22594">
              <w:rPr>
                <w:rFonts w:ascii="Segoe UI" w:eastAsia="Times New Roman" w:hAnsi="Segoe UI" w:cs="Segoe UI"/>
              </w:rPr>
              <w:t>Plan must cover all FDA-approved prescribed drugs, medications or drug therapies that are the sole prescription drug available for a covered medical condition.</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2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val="restart"/>
            <w:tcBorders>
              <w:top w:val="single" w:sz="4" w:space="0" w:color="auto"/>
              <w:bottom w:val="single" w:sz="4" w:space="0" w:color="auto"/>
            </w:tcBorders>
          </w:tcPr>
          <w:p w:rsidR="004D3FCD" w:rsidRDefault="00E53018" w:rsidP="00E53018">
            <w:pPr>
              <w:ind w:left="-108"/>
              <w:jc w:val="center"/>
              <w:rPr>
                <w:rFonts w:ascii="Segoe UI" w:hAnsi="Segoe UI" w:cs="Segoe UI"/>
              </w:rPr>
            </w:pPr>
            <w:r w:rsidRPr="00F22594">
              <w:rPr>
                <w:rFonts w:ascii="Segoe UI" w:hAnsi="Segoe UI" w:cs="Segoe UI"/>
              </w:rPr>
              <w:t xml:space="preserve">No Unreasonable Restrictions </w:t>
            </w:r>
          </w:p>
          <w:p w:rsidR="00E53018" w:rsidRPr="00F22594" w:rsidRDefault="00E53018" w:rsidP="00E53018">
            <w:pPr>
              <w:ind w:left="-108"/>
              <w:jc w:val="center"/>
              <w:rPr>
                <w:rFonts w:ascii="Segoe UI" w:hAnsi="Segoe UI" w:cs="Segoe UI"/>
              </w:rPr>
            </w:pPr>
          </w:p>
        </w:tc>
        <w:tc>
          <w:tcPr>
            <w:tcW w:w="1350" w:type="dxa"/>
            <w:tcBorders>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w:t>
            </w:r>
          </w:p>
        </w:tc>
        <w:tc>
          <w:tcPr>
            <w:tcW w:w="6660" w:type="dxa"/>
            <w:tcBorders>
              <w:bottom w:val="single" w:sz="4" w:space="0" w:color="auto"/>
            </w:tcBorders>
          </w:tcPr>
          <w:p w:rsidR="00E53018" w:rsidRPr="00F22594" w:rsidRDefault="00E53018" w:rsidP="00E53018">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Prescription drug benefit must not be such that it results or can reasonably be expected to result in an unreasonable restriction on the treatment of patients.</w:t>
            </w:r>
          </w:p>
        </w:tc>
        <w:tc>
          <w:tcPr>
            <w:tcW w:w="1260" w:type="dxa"/>
            <w:tcBorders>
              <w:bottom w:val="single" w:sz="4" w:space="0" w:color="auto"/>
            </w:tcBorders>
          </w:tcPr>
          <w:p w:rsidR="00E53018" w:rsidRPr="00F22594" w:rsidRDefault="00E53018" w:rsidP="00E53018">
            <w:pPr>
              <w:jc w:val="center"/>
              <w:rPr>
                <w:rFonts w:ascii="Segoe UI" w:hAnsi="Segoe UI" w:cs="Segoe UI"/>
              </w:rPr>
            </w:pPr>
          </w:p>
        </w:tc>
        <w:tc>
          <w:tcPr>
            <w:tcW w:w="1530" w:type="dxa"/>
            <w:tcBorders>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rPr>
          <w:trHeight w:val="820"/>
        </w:trPr>
        <w:tc>
          <w:tcPr>
            <w:tcW w:w="1800" w:type="dxa"/>
            <w:vMerge/>
            <w:tcBorders>
              <w:bottom w:val="single" w:sz="4" w:space="0" w:color="auto"/>
            </w:tcBorders>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ind w:left="-108"/>
              <w:jc w:val="center"/>
              <w:rPr>
                <w:rFonts w:ascii="Segoe UI" w:hAnsi="Segoe UI" w:cs="Segoe UI"/>
              </w:rPr>
            </w:pPr>
          </w:p>
        </w:tc>
        <w:tc>
          <w:tcPr>
            <w:tcW w:w="1350" w:type="dxa"/>
            <w:tcBorders>
              <w:top w:val="single" w:sz="4" w:space="0" w:color="auto"/>
              <w:bottom w:val="nil"/>
            </w:tcBorders>
          </w:tcPr>
          <w:p w:rsidR="00E53018" w:rsidRPr="00F22594" w:rsidRDefault="00E53018" w:rsidP="00BF51D3">
            <w:pPr>
              <w:jc w:val="center"/>
              <w:rPr>
                <w:rFonts w:ascii="Segoe UI" w:hAnsi="Segoe UI" w:cs="Segoe UI"/>
              </w:rPr>
            </w:pPr>
            <w:r w:rsidRPr="00F22594">
              <w:rPr>
                <w:rFonts w:ascii="Segoe UI" w:hAnsi="Segoe UI" w:cs="Segoe UI"/>
              </w:rPr>
              <w:t>WAC 284-43-5060(2)</w:t>
            </w:r>
          </w:p>
        </w:tc>
        <w:tc>
          <w:tcPr>
            <w:tcW w:w="6660" w:type="dxa"/>
            <w:tcBorders>
              <w:top w:val="single" w:sz="4" w:space="0" w:color="auto"/>
              <w:bottom w:val="nil"/>
            </w:tcBorders>
          </w:tcPr>
          <w:p w:rsidR="00E53018" w:rsidRPr="00F22594" w:rsidRDefault="00E53018" w:rsidP="00E53018">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A prescription drug benefit that only covers generic drugs constitutes an unreasonable restriction on the treatment of patients.</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ind w:left="-108"/>
              <w:jc w:val="center"/>
              <w:rPr>
                <w:rFonts w:ascii="Segoe UI" w:hAnsi="Segoe UI" w:cs="Segoe UI"/>
              </w:rPr>
            </w:pPr>
          </w:p>
        </w:tc>
        <w:tc>
          <w:tcPr>
            <w:tcW w:w="1350" w:type="dxa"/>
            <w:tcBorders>
              <w:top w:val="nil"/>
              <w:bottom w:val="single" w:sz="4" w:space="0" w:color="auto"/>
            </w:tcBorders>
          </w:tcPr>
          <w:p w:rsidR="00E53018" w:rsidRPr="00F22594" w:rsidRDefault="00E53018" w:rsidP="00BF51D3">
            <w:pPr>
              <w:jc w:val="center"/>
              <w:rPr>
                <w:rFonts w:ascii="Segoe UI" w:hAnsi="Segoe UI" w:cs="Segoe UI"/>
              </w:rPr>
            </w:pPr>
            <w:r w:rsidRPr="00F22594">
              <w:rPr>
                <w:rFonts w:ascii="Segoe UI" w:hAnsi="Segoe UI" w:cs="Segoe UI"/>
              </w:rPr>
              <w:t>WAC 284-43-5060(3)</w:t>
            </w:r>
          </w:p>
        </w:tc>
        <w:tc>
          <w:tcPr>
            <w:tcW w:w="6660" w:type="dxa"/>
            <w:tcBorders>
              <w:top w:val="nil"/>
              <w:bottom w:val="single" w:sz="4" w:space="0" w:color="auto"/>
            </w:tcBorders>
          </w:tcPr>
          <w:p w:rsidR="00E53018" w:rsidRPr="00F22594" w:rsidRDefault="00E53018" w:rsidP="00E53018">
            <w:pPr>
              <w:pStyle w:val="ListParagraph"/>
              <w:numPr>
                <w:ilvl w:val="1"/>
                <w:numId w:val="1"/>
              </w:numPr>
              <w:ind w:left="565"/>
              <w:rPr>
                <w:rFonts w:ascii="Segoe UI" w:eastAsia="Times New Roman" w:hAnsi="Segoe UI" w:cs="Segoe UI"/>
              </w:rPr>
            </w:pPr>
            <w:r w:rsidRPr="00F22594">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4D3FCD" w:rsidRPr="004A5D97" w:rsidTr="002A1129">
        <w:trPr>
          <w:trHeight w:val="1463"/>
        </w:trPr>
        <w:tc>
          <w:tcPr>
            <w:tcW w:w="1800" w:type="dxa"/>
            <w:vMerge/>
          </w:tcPr>
          <w:p w:rsidR="004D3FCD" w:rsidRPr="00F22594" w:rsidRDefault="004D3FCD" w:rsidP="00E53018">
            <w:pPr>
              <w:jc w:val="center"/>
              <w:rPr>
                <w:rFonts w:ascii="Segoe UI" w:hAnsi="Segoe UI" w:cs="Segoe UI"/>
              </w:rPr>
            </w:pPr>
          </w:p>
        </w:tc>
        <w:tc>
          <w:tcPr>
            <w:tcW w:w="1710" w:type="dxa"/>
            <w:vMerge w:val="restart"/>
          </w:tcPr>
          <w:p w:rsidR="004D3FCD" w:rsidRDefault="004D3FCD" w:rsidP="00E53018">
            <w:pPr>
              <w:jc w:val="center"/>
              <w:rPr>
                <w:rFonts w:ascii="Segoe UI" w:hAnsi="Segoe UI" w:cs="Segoe UI"/>
              </w:rPr>
            </w:pPr>
            <w:r w:rsidRPr="00F22594">
              <w:rPr>
                <w:rFonts w:ascii="Segoe UI" w:hAnsi="Segoe UI" w:cs="Segoe UI"/>
              </w:rPr>
              <w:t xml:space="preserve">Coverage of </w:t>
            </w:r>
            <w:r w:rsidR="00D96243">
              <w:rPr>
                <w:rFonts w:ascii="Segoe UI" w:hAnsi="Segoe UI" w:cs="Segoe UI"/>
              </w:rPr>
              <w:t>D</w:t>
            </w:r>
            <w:r w:rsidRPr="00F22594">
              <w:rPr>
                <w:rFonts w:ascii="Segoe UI" w:hAnsi="Segoe UI" w:cs="Segoe UI"/>
              </w:rPr>
              <w:t>rugs for “</w:t>
            </w:r>
            <w:r w:rsidR="00D96243">
              <w:rPr>
                <w:rFonts w:ascii="Segoe UI" w:hAnsi="Segoe UI" w:cs="Segoe UI"/>
              </w:rPr>
              <w:t>O</w:t>
            </w:r>
            <w:r w:rsidRPr="00F22594">
              <w:rPr>
                <w:rFonts w:ascii="Segoe UI" w:hAnsi="Segoe UI" w:cs="Segoe UI"/>
              </w:rPr>
              <w:t>ff-</w:t>
            </w:r>
            <w:r w:rsidR="00D96243">
              <w:rPr>
                <w:rFonts w:ascii="Segoe UI" w:hAnsi="Segoe UI" w:cs="Segoe UI"/>
              </w:rPr>
              <w:t>L</w:t>
            </w:r>
            <w:r w:rsidRPr="00F22594">
              <w:rPr>
                <w:rFonts w:ascii="Segoe UI" w:hAnsi="Segoe UI" w:cs="Segoe UI"/>
              </w:rPr>
              <w:t xml:space="preserve">abel” </w:t>
            </w:r>
            <w:r w:rsidR="00D96243">
              <w:rPr>
                <w:rFonts w:ascii="Segoe UI" w:hAnsi="Segoe UI" w:cs="Segoe UI"/>
              </w:rPr>
              <w:t>U</w:t>
            </w:r>
            <w:r w:rsidRPr="00F22594">
              <w:rPr>
                <w:rFonts w:ascii="Segoe UI" w:hAnsi="Segoe UI" w:cs="Segoe UI"/>
              </w:rPr>
              <w:t>se</w:t>
            </w: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886D92" w:rsidP="00E53018">
            <w:pPr>
              <w:jc w:val="center"/>
              <w:rPr>
                <w:rFonts w:ascii="Segoe UI" w:hAnsi="Segoe UI" w:cs="Segoe UI"/>
              </w:rPr>
            </w:pPr>
          </w:p>
          <w:p w:rsidR="00886D92" w:rsidRDefault="00D96243" w:rsidP="00D96243">
            <w:pPr>
              <w:jc w:val="center"/>
              <w:rPr>
                <w:rFonts w:ascii="Segoe UI" w:hAnsi="Segoe UI" w:cs="Segoe UI"/>
              </w:rPr>
            </w:pPr>
            <w:r>
              <w:rPr>
                <w:rFonts w:ascii="Segoe UI" w:hAnsi="Segoe UI" w:cs="Segoe UI"/>
              </w:rPr>
              <w:t>Coverage of Drugs for</w:t>
            </w:r>
          </w:p>
          <w:p w:rsidR="00886D92" w:rsidRDefault="00886D92" w:rsidP="00886D92">
            <w:pPr>
              <w:jc w:val="center"/>
              <w:rPr>
                <w:rFonts w:ascii="Segoe UI" w:hAnsi="Segoe UI" w:cs="Segoe UI"/>
              </w:rPr>
            </w:pPr>
            <w:r w:rsidRPr="00F22594">
              <w:rPr>
                <w:rFonts w:ascii="Segoe UI" w:hAnsi="Segoe UI" w:cs="Segoe UI"/>
              </w:rPr>
              <w:t xml:space="preserve"> “</w:t>
            </w:r>
            <w:r>
              <w:rPr>
                <w:rFonts w:ascii="Segoe UI" w:hAnsi="Segoe UI" w:cs="Segoe UI"/>
              </w:rPr>
              <w:t>O</w:t>
            </w:r>
            <w:r w:rsidRPr="00F22594">
              <w:rPr>
                <w:rFonts w:ascii="Segoe UI" w:hAnsi="Segoe UI" w:cs="Segoe UI"/>
              </w:rPr>
              <w:t>ff-label” use</w:t>
            </w:r>
          </w:p>
          <w:p w:rsidR="004D3FCD" w:rsidRPr="00F22594" w:rsidRDefault="00886D92" w:rsidP="00886D92">
            <w:pPr>
              <w:jc w:val="center"/>
              <w:rPr>
                <w:rFonts w:ascii="Segoe UI" w:hAnsi="Segoe UI" w:cs="Segoe UI"/>
              </w:rPr>
            </w:pPr>
            <w:r>
              <w:rPr>
                <w:rFonts w:ascii="Segoe UI" w:hAnsi="Segoe UI" w:cs="Segoe UI"/>
              </w:rPr>
              <w:t>(Cont’d)</w:t>
            </w:r>
          </w:p>
        </w:tc>
        <w:tc>
          <w:tcPr>
            <w:tcW w:w="1350" w:type="dxa"/>
          </w:tcPr>
          <w:p w:rsidR="004D3FCD" w:rsidRDefault="004D3FCD" w:rsidP="00BF51D3">
            <w:pPr>
              <w:jc w:val="center"/>
              <w:rPr>
                <w:rFonts w:ascii="Segoe UI" w:hAnsi="Segoe UI" w:cs="Segoe UI"/>
              </w:rPr>
            </w:pPr>
            <w:r w:rsidRPr="00F22594">
              <w:rPr>
                <w:rFonts w:ascii="Segoe UI" w:hAnsi="Segoe UI" w:cs="Segoe UI"/>
              </w:rPr>
              <w:t>WAC 284-30-450</w:t>
            </w:r>
          </w:p>
          <w:p w:rsidR="004D3FCD" w:rsidRPr="00F22594" w:rsidRDefault="004D3FCD" w:rsidP="00BF51D3">
            <w:pPr>
              <w:jc w:val="center"/>
              <w:rPr>
                <w:rFonts w:ascii="Segoe UI" w:hAnsi="Segoe UI" w:cs="Segoe UI"/>
              </w:rPr>
            </w:pPr>
            <w:r w:rsidRPr="00F22594">
              <w:rPr>
                <w:rFonts w:ascii="Segoe UI" w:hAnsi="Segoe UI" w:cs="Segoe UI"/>
              </w:rPr>
              <w:t>(4)(a)(i)</w:t>
            </w:r>
          </w:p>
        </w:tc>
        <w:tc>
          <w:tcPr>
            <w:tcW w:w="6660" w:type="dxa"/>
          </w:tcPr>
          <w:p w:rsidR="004D3FCD" w:rsidRPr="00F22594" w:rsidRDefault="004D3FCD"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p w:rsidR="004D3FCD" w:rsidRPr="00F22594" w:rsidRDefault="004D3FCD" w:rsidP="00E53018">
            <w:pPr>
              <w:pStyle w:val="ListParagraph"/>
              <w:numPr>
                <w:ilvl w:val="1"/>
                <w:numId w:val="21"/>
              </w:numPr>
              <w:ind w:left="562"/>
              <w:rPr>
                <w:rFonts w:ascii="Segoe UI" w:eastAsia="Times New Roman" w:hAnsi="Segoe UI" w:cs="Segoe UI"/>
              </w:rPr>
            </w:pPr>
            <w:r w:rsidRPr="00F22594">
              <w:rPr>
                <w:rFonts w:ascii="Segoe UI" w:eastAsia="Times New Roman" w:hAnsi="Segoe UI" w:cs="Segoe UI"/>
              </w:rPr>
              <w:t>In one of the standard reference compendia;</w:t>
            </w:r>
          </w:p>
        </w:tc>
        <w:tc>
          <w:tcPr>
            <w:tcW w:w="1260" w:type="dxa"/>
          </w:tcPr>
          <w:p w:rsidR="004D3FCD" w:rsidRPr="00F22594" w:rsidRDefault="004D3FCD" w:rsidP="00E53018">
            <w:pPr>
              <w:jc w:val="center"/>
              <w:rPr>
                <w:rFonts w:ascii="Segoe UI" w:hAnsi="Segoe UI" w:cs="Segoe UI"/>
              </w:rPr>
            </w:pPr>
          </w:p>
        </w:tc>
        <w:tc>
          <w:tcPr>
            <w:tcW w:w="1530" w:type="dxa"/>
          </w:tcPr>
          <w:p w:rsidR="004D3FCD" w:rsidRPr="00F22594" w:rsidRDefault="004D3FCD"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jc w:val="center"/>
              <w:rPr>
                <w:rFonts w:ascii="Segoe UI" w:hAnsi="Segoe UI" w:cs="Segoe UI"/>
              </w:rPr>
            </w:pPr>
            <w:r w:rsidRPr="00F22594">
              <w:rPr>
                <w:rFonts w:ascii="Segoe UI" w:hAnsi="Segoe UI" w:cs="Segoe UI"/>
              </w:rPr>
              <w:t>WAC 284-30-450</w:t>
            </w:r>
          </w:p>
          <w:p w:rsidR="00E53018" w:rsidRPr="00F22594" w:rsidRDefault="00E53018" w:rsidP="00BF51D3">
            <w:pPr>
              <w:jc w:val="center"/>
              <w:rPr>
                <w:rFonts w:ascii="Segoe UI" w:hAnsi="Segoe UI" w:cs="Segoe UI"/>
              </w:rPr>
            </w:pPr>
            <w:r w:rsidRPr="00F22594">
              <w:rPr>
                <w:rFonts w:ascii="Segoe UI" w:hAnsi="Segoe UI" w:cs="Segoe UI"/>
              </w:rPr>
              <w:t>(4)(a)(ii)</w:t>
            </w:r>
          </w:p>
        </w:tc>
        <w:tc>
          <w:tcPr>
            <w:tcW w:w="6660" w:type="dxa"/>
            <w:tcBorders>
              <w:top w:val="single" w:sz="4" w:space="0" w:color="auto"/>
              <w:bottom w:val="nil"/>
            </w:tcBorders>
          </w:tcPr>
          <w:p w:rsidR="00E53018" w:rsidRPr="00F22594" w:rsidRDefault="00E53018" w:rsidP="00E53018">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In the majority of relevant peer-reviewed medical literature if not recognized in one of the standard reference compendia; or</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F51D3">
            <w:pPr>
              <w:jc w:val="center"/>
              <w:rPr>
                <w:rFonts w:ascii="Segoe UI" w:hAnsi="Segoe UI" w:cs="Segoe UI"/>
              </w:rPr>
            </w:pPr>
            <w:r w:rsidRPr="00F22594">
              <w:rPr>
                <w:rFonts w:ascii="Segoe UI" w:hAnsi="Segoe UI" w:cs="Segoe UI"/>
              </w:rPr>
              <w:t>(4)(a)(iii)</w:t>
            </w:r>
          </w:p>
        </w:tc>
        <w:tc>
          <w:tcPr>
            <w:tcW w:w="6660" w:type="dxa"/>
            <w:tcBorders>
              <w:top w:val="nil"/>
              <w:bottom w:val="nil"/>
            </w:tcBorders>
          </w:tcPr>
          <w:p w:rsidR="00E53018" w:rsidRPr="00F22594" w:rsidRDefault="00E53018" w:rsidP="00E53018">
            <w:pPr>
              <w:pStyle w:val="ListParagraph"/>
              <w:numPr>
                <w:ilvl w:val="1"/>
                <w:numId w:val="21"/>
              </w:numPr>
              <w:ind w:left="557"/>
              <w:rPr>
                <w:rFonts w:ascii="Segoe UI" w:eastAsia="Times New Roman" w:hAnsi="Segoe UI" w:cs="Segoe UI"/>
              </w:rPr>
            </w:pPr>
            <w:r w:rsidRPr="00F22594">
              <w:rPr>
                <w:rFonts w:ascii="Segoe UI" w:eastAsia="Times New Roman" w:hAnsi="Segoe UI" w:cs="Segoe UI"/>
              </w:rPr>
              <w:t>By the Federal Secretary of Health and Human Services.</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BF51D3">
            <w:pPr>
              <w:jc w:val="center"/>
              <w:rPr>
                <w:rFonts w:ascii="Segoe UI" w:hAnsi="Segoe UI" w:cs="Segoe UI"/>
              </w:rPr>
            </w:pPr>
            <w:r w:rsidRPr="00F22594">
              <w:rPr>
                <w:rFonts w:ascii="Segoe UI" w:hAnsi="Segoe UI" w:cs="Segoe UI"/>
              </w:rPr>
              <w:t>WAC 284-30-450(4)(b)</w:t>
            </w:r>
          </w:p>
        </w:tc>
        <w:tc>
          <w:tcPr>
            <w:tcW w:w="6660" w:type="dxa"/>
            <w:tcBorders>
              <w:top w:val="nil"/>
              <w:bottom w:val="nil"/>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of a drug for such “off-label” use must also include medically necessary services associated with the administration of the drug.</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F22594" w:rsidRDefault="00E53018" w:rsidP="00886D92">
            <w:pPr>
              <w:ind w:left="-108" w:right="-198"/>
              <w:jc w:val="center"/>
              <w:rPr>
                <w:rFonts w:ascii="Segoe UI" w:hAnsi="Segoe UI" w:cs="Segoe UI"/>
              </w:rPr>
            </w:pPr>
            <w:r w:rsidRPr="00F22594">
              <w:rPr>
                <w:rFonts w:ascii="Segoe UI" w:hAnsi="Segoe UI" w:cs="Segoe UI"/>
              </w:rPr>
              <w:t>WAC 284-30-450(4)(c)</w:t>
            </w:r>
          </w:p>
        </w:tc>
        <w:tc>
          <w:tcPr>
            <w:tcW w:w="6660" w:type="dxa"/>
            <w:tcBorders>
              <w:top w:val="nil"/>
              <w:bottom w:val="nil"/>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for off-label use is not required when the FDA has determined its use to be contra-indicated.</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86D92">
            <w:pPr>
              <w:ind w:left="-108" w:right="-198"/>
              <w:jc w:val="center"/>
              <w:rPr>
                <w:rFonts w:ascii="Segoe UI" w:hAnsi="Segoe UI" w:cs="Segoe UI"/>
              </w:rPr>
            </w:pPr>
            <w:r w:rsidRPr="00F22594">
              <w:rPr>
                <w:rFonts w:ascii="Segoe UI" w:hAnsi="Segoe UI" w:cs="Segoe UI"/>
              </w:rPr>
              <w:t>WAC 284-30-450(4)(d)</w:t>
            </w:r>
          </w:p>
        </w:tc>
        <w:tc>
          <w:tcPr>
            <w:tcW w:w="6660" w:type="dxa"/>
            <w:tcBorders>
              <w:top w:val="nil"/>
              <w:bottom w:val="single" w:sz="4" w:space="0" w:color="auto"/>
            </w:tcBorders>
          </w:tcPr>
          <w:p w:rsidR="00E53018" w:rsidRPr="00F22594" w:rsidRDefault="00E53018" w:rsidP="00E53018">
            <w:pPr>
              <w:pStyle w:val="ListParagraph"/>
              <w:numPr>
                <w:ilvl w:val="0"/>
                <w:numId w:val="21"/>
              </w:numPr>
              <w:ind w:left="197" w:hanging="197"/>
              <w:rPr>
                <w:rFonts w:ascii="Segoe UI" w:eastAsia="Times New Roman" w:hAnsi="Segoe UI" w:cs="Segoe UI"/>
              </w:rPr>
            </w:pPr>
            <w:r w:rsidRPr="00F22594">
              <w:rPr>
                <w:rFonts w:ascii="Segoe UI" w:eastAsia="Times New Roman" w:hAnsi="Segoe UI" w:cs="Segoe UI"/>
              </w:rPr>
              <w:t>Coverage is not required for experimental drugs not otherwise approved for any indication by the FDA.</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831E3C" w:rsidRPr="004A5D97" w:rsidTr="002A1129">
        <w:trPr>
          <w:trHeight w:val="1756"/>
        </w:trPr>
        <w:tc>
          <w:tcPr>
            <w:tcW w:w="1800" w:type="dxa"/>
            <w:vMerge/>
          </w:tcPr>
          <w:p w:rsidR="00831E3C" w:rsidRPr="00F22594" w:rsidRDefault="00831E3C" w:rsidP="00E53018">
            <w:pPr>
              <w:jc w:val="center"/>
              <w:rPr>
                <w:rFonts w:ascii="Segoe UI" w:hAnsi="Segoe UI" w:cs="Segoe UI"/>
              </w:rPr>
            </w:pPr>
          </w:p>
        </w:tc>
        <w:tc>
          <w:tcPr>
            <w:tcW w:w="1710" w:type="dxa"/>
            <w:tcBorders>
              <w:bottom w:val="nil"/>
            </w:tcBorders>
          </w:tcPr>
          <w:p w:rsidR="00831E3C" w:rsidRPr="00F22594" w:rsidRDefault="00831E3C" w:rsidP="00E53018">
            <w:pPr>
              <w:jc w:val="center"/>
              <w:rPr>
                <w:rFonts w:ascii="Segoe UI" w:hAnsi="Segoe UI" w:cs="Segoe UI"/>
              </w:rPr>
            </w:pPr>
            <w:r w:rsidRPr="00F22594">
              <w:rPr>
                <w:rFonts w:ascii="Segoe UI" w:hAnsi="Segoe UI" w:cs="Segoe UI"/>
              </w:rPr>
              <w:t>Optional Prescription Drug Services</w:t>
            </w:r>
          </w:p>
        </w:tc>
        <w:tc>
          <w:tcPr>
            <w:tcW w:w="1350" w:type="dxa"/>
            <w:tcBorders>
              <w:top w:val="single" w:sz="4" w:space="0" w:color="auto"/>
              <w:bottom w:val="nil"/>
            </w:tcBorders>
          </w:tcPr>
          <w:p w:rsidR="00831E3C" w:rsidRPr="00392B6E" w:rsidRDefault="00831E3C" w:rsidP="00886D92">
            <w:pPr>
              <w:ind w:left="-108" w:right="-108"/>
              <w:jc w:val="center"/>
              <w:rPr>
                <w:rFonts w:ascii="Segoe UI" w:hAnsi="Segoe UI" w:cs="Segoe UI"/>
              </w:rPr>
            </w:pPr>
            <w:r w:rsidRPr="00392B6E">
              <w:rPr>
                <w:rFonts w:ascii="Segoe UI" w:hAnsi="Segoe UI" w:cs="Segoe UI"/>
              </w:rPr>
              <w:t>WAC</w:t>
            </w:r>
          </w:p>
          <w:p w:rsidR="00831E3C" w:rsidRPr="00F22594" w:rsidRDefault="00831E3C" w:rsidP="00886D92">
            <w:pPr>
              <w:ind w:left="-108" w:right="-108"/>
              <w:jc w:val="center"/>
              <w:rPr>
                <w:rFonts w:ascii="Segoe UI" w:hAnsi="Segoe UI" w:cs="Segoe UI"/>
              </w:rPr>
            </w:pPr>
            <w:r w:rsidRPr="00392B6E">
              <w:rPr>
                <w:rFonts w:ascii="Segoe UI" w:hAnsi="Segoe UI" w:cs="Segoe UI"/>
              </w:rPr>
              <w:t>284-43-5642(6)(b)</w:t>
            </w:r>
          </w:p>
          <w:p w:rsidR="00831E3C" w:rsidRPr="00F22594" w:rsidRDefault="00831E3C" w:rsidP="00886D92">
            <w:pPr>
              <w:ind w:left="-108" w:right="-108"/>
              <w:jc w:val="center"/>
              <w:rPr>
                <w:rFonts w:ascii="Segoe UI" w:hAnsi="Segoe UI" w:cs="Segoe UI"/>
              </w:rPr>
            </w:pPr>
          </w:p>
          <w:p w:rsidR="00831E3C" w:rsidRPr="00F22594" w:rsidRDefault="00831E3C" w:rsidP="00886D92">
            <w:pPr>
              <w:ind w:left="-108" w:right="-108"/>
              <w:jc w:val="center"/>
              <w:rPr>
                <w:rFonts w:ascii="Segoe UI" w:hAnsi="Segoe UI" w:cs="Segoe UI"/>
              </w:rPr>
            </w:pPr>
          </w:p>
          <w:p w:rsidR="00831E3C" w:rsidRPr="00F22594" w:rsidRDefault="00831E3C" w:rsidP="00886D92">
            <w:pPr>
              <w:ind w:left="-108" w:right="-108"/>
              <w:rPr>
                <w:rFonts w:ascii="Segoe UI" w:hAnsi="Segoe UI" w:cs="Segoe UI"/>
              </w:rPr>
            </w:pPr>
          </w:p>
        </w:tc>
        <w:tc>
          <w:tcPr>
            <w:tcW w:w="6660" w:type="dxa"/>
            <w:tcBorders>
              <w:top w:val="single" w:sz="4" w:space="0" w:color="auto"/>
              <w:bottom w:val="nil"/>
            </w:tcBorders>
          </w:tcPr>
          <w:p w:rsidR="00831E3C" w:rsidRPr="007968A1" w:rsidRDefault="00831E3C" w:rsidP="007968A1">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260" w:type="dxa"/>
            <w:tcBorders>
              <w:top w:val="single" w:sz="4" w:space="0" w:color="auto"/>
            </w:tcBorders>
          </w:tcPr>
          <w:p w:rsidR="00831E3C" w:rsidRPr="00F22594" w:rsidRDefault="00831E3C" w:rsidP="00E53018">
            <w:pPr>
              <w:jc w:val="center"/>
              <w:rPr>
                <w:rFonts w:ascii="Segoe UI" w:hAnsi="Segoe UI" w:cs="Segoe UI"/>
              </w:rPr>
            </w:pPr>
          </w:p>
        </w:tc>
        <w:tc>
          <w:tcPr>
            <w:tcW w:w="1530" w:type="dxa"/>
            <w:tcBorders>
              <w:top w:val="single" w:sz="4" w:space="0" w:color="auto"/>
            </w:tcBorders>
          </w:tcPr>
          <w:p w:rsidR="00831E3C" w:rsidRPr="00F22594" w:rsidRDefault="00831E3C" w:rsidP="00E53018">
            <w:pPr>
              <w:jc w:val="center"/>
              <w:rPr>
                <w:rFonts w:ascii="Segoe UI" w:hAnsi="Segoe UI" w:cs="Segoe UI"/>
              </w:rPr>
            </w:pPr>
          </w:p>
        </w:tc>
      </w:tr>
      <w:tr w:rsidR="007968A1" w:rsidRPr="004A5D97" w:rsidTr="002A1129">
        <w:tc>
          <w:tcPr>
            <w:tcW w:w="1800" w:type="dxa"/>
            <w:vMerge/>
          </w:tcPr>
          <w:p w:rsidR="007968A1" w:rsidRPr="00F22594" w:rsidRDefault="007968A1" w:rsidP="00E53018">
            <w:pPr>
              <w:jc w:val="center"/>
              <w:rPr>
                <w:rFonts w:ascii="Segoe UI" w:hAnsi="Segoe UI" w:cs="Segoe UI"/>
              </w:rPr>
            </w:pPr>
          </w:p>
        </w:tc>
        <w:tc>
          <w:tcPr>
            <w:tcW w:w="1710" w:type="dxa"/>
            <w:tcBorders>
              <w:top w:val="nil"/>
              <w:bottom w:val="nil"/>
            </w:tcBorders>
          </w:tcPr>
          <w:p w:rsidR="007968A1" w:rsidRPr="00F22594" w:rsidRDefault="007968A1" w:rsidP="00E53018">
            <w:pPr>
              <w:jc w:val="center"/>
              <w:rPr>
                <w:rFonts w:ascii="Segoe UI" w:hAnsi="Segoe UI" w:cs="Segoe UI"/>
              </w:rPr>
            </w:pPr>
          </w:p>
        </w:tc>
        <w:tc>
          <w:tcPr>
            <w:tcW w:w="1350" w:type="dxa"/>
            <w:tcBorders>
              <w:top w:val="nil"/>
              <w:bottom w:val="nil"/>
            </w:tcBorders>
          </w:tcPr>
          <w:p w:rsidR="007968A1" w:rsidRPr="00F22594" w:rsidRDefault="007968A1" w:rsidP="00886D92">
            <w:pPr>
              <w:ind w:left="-108" w:right="-108"/>
              <w:jc w:val="center"/>
              <w:rPr>
                <w:rFonts w:ascii="Segoe UI" w:hAnsi="Segoe UI" w:cs="Segoe UI"/>
              </w:rPr>
            </w:pPr>
            <w:r w:rsidRPr="00F22594">
              <w:rPr>
                <w:rFonts w:ascii="Segoe UI" w:hAnsi="Segoe UI" w:cs="Segoe UI"/>
              </w:rPr>
              <w:t>WAC 284-43-5642(6)(b)(i)</w:t>
            </w:r>
          </w:p>
          <w:p w:rsidR="007968A1" w:rsidRPr="00F22594" w:rsidRDefault="007968A1" w:rsidP="00886D92">
            <w:pPr>
              <w:ind w:left="-108" w:right="-108"/>
              <w:jc w:val="center"/>
              <w:rPr>
                <w:rFonts w:ascii="Segoe UI" w:hAnsi="Segoe UI" w:cs="Segoe UI"/>
              </w:rPr>
            </w:pPr>
          </w:p>
        </w:tc>
        <w:tc>
          <w:tcPr>
            <w:tcW w:w="6660" w:type="dxa"/>
            <w:tcBorders>
              <w:top w:val="nil"/>
              <w:bottom w:val="nil"/>
            </w:tcBorders>
          </w:tcPr>
          <w:p w:rsidR="007968A1" w:rsidRPr="00F22594" w:rsidRDefault="007968A1" w:rsidP="00E53018">
            <w:pPr>
              <w:pStyle w:val="ListParagraph"/>
              <w:numPr>
                <w:ilvl w:val="0"/>
                <w:numId w:val="1"/>
              </w:numPr>
              <w:ind w:left="221" w:hanging="221"/>
              <w:rPr>
                <w:rFonts w:ascii="Segoe UI" w:hAnsi="Segoe UI" w:cs="Segoe UI"/>
              </w:rPr>
            </w:pPr>
            <w:r w:rsidRPr="00F22594">
              <w:rPr>
                <w:rFonts w:ascii="Segoe UI" w:eastAsia="Times New Roman" w:hAnsi="Segoe UI" w:cs="Segoe UI"/>
              </w:rPr>
              <w:t>Insulin pumps and their supplies, which are classified to and covered under the rehabilitation and habilitation services category; and</w:t>
            </w:r>
          </w:p>
        </w:tc>
        <w:tc>
          <w:tcPr>
            <w:tcW w:w="1260" w:type="dxa"/>
            <w:tcBorders>
              <w:top w:val="nil"/>
              <w:bottom w:val="nil"/>
            </w:tcBorders>
          </w:tcPr>
          <w:p w:rsidR="007968A1" w:rsidRPr="00F22594" w:rsidRDefault="007968A1" w:rsidP="00E53018">
            <w:pPr>
              <w:jc w:val="center"/>
              <w:rPr>
                <w:rFonts w:ascii="Segoe UI" w:hAnsi="Segoe UI" w:cs="Segoe UI"/>
              </w:rPr>
            </w:pPr>
          </w:p>
        </w:tc>
        <w:tc>
          <w:tcPr>
            <w:tcW w:w="1530" w:type="dxa"/>
            <w:tcBorders>
              <w:top w:val="nil"/>
              <w:bottom w:val="nil"/>
            </w:tcBorders>
          </w:tcPr>
          <w:p w:rsidR="007968A1" w:rsidRPr="00F22594" w:rsidRDefault="007968A1" w:rsidP="00E53018">
            <w:pPr>
              <w:jc w:val="center"/>
              <w:rPr>
                <w:rFonts w:ascii="Segoe UI" w:hAnsi="Segoe UI" w:cs="Segoe UI"/>
              </w:rPr>
            </w:pPr>
          </w:p>
        </w:tc>
      </w:tr>
      <w:tr w:rsidR="007968A1" w:rsidRPr="004A5D97" w:rsidTr="002A1129">
        <w:tc>
          <w:tcPr>
            <w:tcW w:w="1800" w:type="dxa"/>
            <w:vMerge/>
          </w:tcPr>
          <w:p w:rsidR="007968A1" w:rsidRPr="00F22594" w:rsidRDefault="007968A1" w:rsidP="00E53018">
            <w:pPr>
              <w:jc w:val="center"/>
              <w:rPr>
                <w:rFonts w:ascii="Segoe UI" w:hAnsi="Segoe UI" w:cs="Segoe UI"/>
              </w:rPr>
            </w:pPr>
          </w:p>
        </w:tc>
        <w:tc>
          <w:tcPr>
            <w:tcW w:w="1710" w:type="dxa"/>
            <w:tcBorders>
              <w:top w:val="nil"/>
              <w:bottom w:val="single" w:sz="4" w:space="0" w:color="auto"/>
            </w:tcBorders>
          </w:tcPr>
          <w:p w:rsidR="007968A1" w:rsidRPr="00F22594" w:rsidRDefault="007968A1" w:rsidP="00E53018">
            <w:pPr>
              <w:jc w:val="center"/>
              <w:rPr>
                <w:rFonts w:ascii="Segoe UI" w:hAnsi="Segoe UI" w:cs="Segoe UI"/>
              </w:rPr>
            </w:pPr>
          </w:p>
        </w:tc>
        <w:tc>
          <w:tcPr>
            <w:tcW w:w="1350" w:type="dxa"/>
            <w:tcBorders>
              <w:top w:val="nil"/>
              <w:bottom w:val="single" w:sz="4" w:space="0" w:color="auto"/>
            </w:tcBorders>
          </w:tcPr>
          <w:p w:rsidR="007968A1" w:rsidRPr="00F22594" w:rsidRDefault="006E271D" w:rsidP="00886D92">
            <w:pPr>
              <w:ind w:left="-108" w:right="-108"/>
              <w:jc w:val="center"/>
              <w:rPr>
                <w:rFonts w:ascii="Segoe UI" w:hAnsi="Segoe UI" w:cs="Segoe UI"/>
              </w:rPr>
            </w:pPr>
            <w:r w:rsidRPr="00F22594">
              <w:rPr>
                <w:rFonts w:ascii="Segoe UI" w:hAnsi="Segoe UI" w:cs="Segoe UI"/>
              </w:rPr>
              <w:t xml:space="preserve"> </w:t>
            </w:r>
            <w:r w:rsidR="007968A1" w:rsidRPr="00F22594">
              <w:rPr>
                <w:rFonts w:ascii="Segoe UI" w:hAnsi="Segoe UI" w:cs="Segoe UI"/>
              </w:rPr>
              <w:t>(6)(b)(ii)</w:t>
            </w:r>
          </w:p>
        </w:tc>
        <w:tc>
          <w:tcPr>
            <w:tcW w:w="6660" w:type="dxa"/>
            <w:tcBorders>
              <w:top w:val="nil"/>
              <w:bottom w:val="single" w:sz="4" w:space="0" w:color="auto"/>
            </w:tcBorders>
          </w:tcPr>
          <w:p w:rsidR="007968A1" w:rsidRPr="00F22594" w:rsidRDefault="007968A1" w:rsidP="00E53018">
            <w:pPr>
              <w:pStyle w:val="ListParagraph"/>
              <w:numPr>
                <w:ilvl w:val="0"/>
                <w:numId w:val="1"/>
              </w:numPr>
              <w:ind w:left="221" w:hanging="221"/>
              <w:rPr>
                <w:rFonts w:ascii="Segoe UI" w:hAnsi="Segoe UI" w:cs="Segoe UI"/>
              </w:rPr>
            </w:pPr>
            <w:r w:rsidRPr="00F22594">
              <w:rPr>
                <w:rFonts w:ascii="Segoe UI" w:hAnsi="Segoe UI" w:cs="Segoe UI"/>
              </w:rPr>
              <w:t>Weight loss drugs.</w:t>
            </w:r>
          </w:p>
        </w:tc>
        <w:tc>
          <w:tcPr>
            <w:tcW w:w="1260" w:type="dxa"/>
            <w:tcBorders>
              <w:top w:val="nil"/>
              <w:bottom w:val="single" w:sz="4" w:space="0" w:color="auto"/>
            </w:tcBorders>
          </w:tcPr>
          <w:p w:rsidR="007968A1" w:rsidRPr="00F22594" w:rsidRDefault="007968A1" w:rsidP="00E53018">
            <w:pPr>
              <w:jc w:val="center"/>
              <w:rPr>
                <w:rFonts w:ascii="Segoe UI" w:hAnsi="Segoe UI" w:cs="Segoe UI"/>
              </w:rPr>
            </w:pPr>
          </w:p>
        </w:tc>
        <w:tc>
          <w:tcPr>
            <w:tcW w:w="1530" w:type="dxa"/>
            <w:tcBorders>
              <w:top w:val="nil"/>
              <w:bottom w:val="single" w:sz="4" w:space="0" w:color="auto"/>
            </w:tcBorders>
          </w:tcPr>
          <w:p w:rsidR="007968A1" w:rsidRPr="00F22594" w:rsidRDefault="007968A1"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Borders>
              <w:top w:val="single" w:sz="4" w:space="0" w:color="auto"/>
            </w:tcBorders>
          </w:tcPr>
          <w:p w:rsidR="00E53018" w:rsidRPr="00F22594" w:rsidRDefault="00E53018" w:rsidP="00E53018">
            <w:pPr>
              <w:jc w:val="center"/>
              <w:rPr>
                <w:rFonts w:ascii="Segoe UI" w:hAnsi="Segoe UI" w:cs="Segoe UI"/>
              </w:rPr>
            </w:pPr>
            <w:r w:rsidRPr="00F22594">
              <w:rPr>
                <w:rFonts w:ascii="Segoe UI" w:hAnsi="Segoe UI" w:cs="Segoe UI"/>
              </w:rPr>
              <w:t>Allowable Limitations on Prescription Drug Services</w:t>
            </w:r>
          </w:p>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886D92">
            <w:pPr>
              <w:ind w:left="-108" w:right="-108"/>
              <w:jc w:val="center"/>
              <w:rPr>
                <w:rFonts w:ascii="Segoe UI" w:hAnsi="Segoe UI" w:cs="Segoe UI"/>
              </w:rPr>
            </w:pPr>
            <w:r w:rsidRPr="00F22594">
              <w:rPr>
                <w:rFonts w:ascii="Segoe UI" w:hAnsi="Segoe UI" w:cs="Segoe UI"/>
              </w:rPr>
              <w:t>WAC 284-43-5642</w:t>
            </w:r>
          </w:p>
          <w:p w:rsidR="00E53018" w:rsidRPr="00F22594" w:rsidRDefault="00E53018" w:rsidP="00886D92">
            <w:pPr>
              <w:ind w:left="-108" w:right="-108"/>
              <w:jc w:val="center"/>
              <w:rPr>
                <w:rFonts w:ascii="Segoe UI" w:hAnsi="Segoe UI" w:cs="Segoe UI"/>
              </w:rPr>
            </w:pPr>
            <w:r w:rsidRPr="00F22594">
              <w:rPr>
                <w:rFonts w:ascii="Segoe UI" w:hAnsi="Segoe UI" w:cs="Segoe UI"/>
              </w:rPr>
              <w:t>(6)(c)(i)</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Prescriptions for self-administrable injectable medication may be limited to thirty day supplies at a time</w:t>
            </w:r>
            <w:r>
              <w:rPr>
                <w:rFonts w:ascii="Segoe UI" w:hAnsi="Segoe UI" w:cs="Segoe UI"/>
              </w:rPr>
              <w:t xml:space="preserve">, </w:t>
            </w:r>
            <w:r w:rsidRPr="00392B6E">
              <w:rPr>
                <w:rFonts w:ascii="Segoe UI" w:hAnsi="Segoe UI" w:cs="Segoe UI"/>
              </w:rPr>
              <w:t>other than insulin, which may be offered with more than a thirty day supply.</w:t>
            </w:r>
            <w:r w:rsidRPr="007C3951">
              <w:rPr>
                <w:rFonts w:ascii="Arial Narrow" w:hAnsi="Arial Narrow" w:cs="Segoe UI"/>
              </w:rPr>
              <w:t xml:space="preserve"> T</w:t>
            </w:r>
            <w:r w:rsidRPr="00F22594">
              <w:rPr>
                <w:rFonts w:ascii="Segoe UI" w:hAnsi="Segoe UI" w:cs="Segoe UI"/>
              </w:rPr>
              <w:t>his limitation is a floor, and an issuer may permit supplies greater than thirty days as part of its health benefit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886D92">
            <w:pPr>
              <w:ind w:left="-108" w:right="-108"/>
              <w:jc w:val="center"/>
              <w:rPr>
                <w:rFonts w:ascii="Segoe UI" w:hAnsi="Segoe UI" w:cs="Segoe UI"/>
              </w:rPr>
            </w:pPr>
            <w:r w:rsidRPr="00F22594">
              <w:rPr>
                <w:rFonts w:ascii="Segoe UI" w:hAnsi="Segoe UI" w:cs="Segoe UI"/>
              </w:rPr>
              <w:t>(6)(c)(ii)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 xml:space="preserve">Teaching </w:t>
            </w:r>
            <w:r>
              <w:rPr>
                <w:rFonts w:ascii="Segoe UI" w:hAnsi="Segoe UI" w:cs="Segoe UI"/>
              </w:rPr>
              <w:t xml:space="preserve"> </w:t>
            </w:r>
            <w:r w:rsidRPr="00F22594">
              <w:rPr>
                <w:rFonts w:ascii="Segoe UI" w:hAnsi="Segoe UI" w:cs="Segoe UI"/>
              </w:rPr>
              <w:t>doses of self-administrable injectable medications may be limited to three doses per medication per lifetime.</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AB7DD5">
            <w:pPr>
              <w:ind w:left="-108" w:right="-108"/>
              <w:jc w:val="center"/>
              <w:rPr>
                <w:rFonts w:ascii="Segoe UI" w:hAnsi="Segoe UI" w:cs="Segoe UI"/>
              </w:rPr>
            </w:pPr>
            <w:r w:rsidRPr="00F22594">
              <w:rPr>
                <w:rFonts w:ascii="Segoe UI" w:hAnsi="Segoe UI" w:cs="Segoe UI"/>
              </w:rPr>
              <w:t>WAC 284-43-5060</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05" w:hanging="180"/>
              <w:rPr>
                <w:rFonts w:ascii="Segoe UI" w:eastAsia="Times New Roman" w:hAnsi="Segoe UI" w:cs="Segoe UI"/>
              </w:rPr>
            </w:pPr>
            <w:r w:rsidRPr="00F22594">
              <w:rPr>
                <w:rFonts w:ascii="Segoe UI" w:eastAsia="Times New Roman" w:hAnsi="Segoe UI" w:cs="Segoe UI"/>
              </w:rPr>
              <w:t>Plan may restrict prescription drug coverage based on contract or plan terms and conditions that otherwise limit coverage, such as medical necessity.</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AB7DD5">
            <w:pPr>
              <w:ind w:left="-108" w:right="-108"/>
              <w:jc w:val="center"/>
              <w:rPr>
                <w:rFonts w:ascii="Segoe UI" w:hAnsi="Segoe UI" w:cs="Segoe UI"/>
              </w:rPr>
            </w:pPr>
            <w:r w:rsidRPr="00F22594">
              <w:rPr>
                <w:rFonts w:ascii="Segoe UI" w:hAnsi="Segoe UI" w:cs="Segoe UI"/>
              </w:rPr>
              <w:t>WAC 284-43-5060(4)</w:t>
            </w:r>
          </w:p>
        </w:tc>
        <w:tc>
          <w:tcPr>
            <w:tcW w:w="6660" w:type="dxa"/>
            <w:tcBorders>
              <w:top w:val="nil"/>
              <w:bottom w:val="single" w:sz="4" w:space="0" w:color="auto"/>
            </w:tcBorders>
          </w:tcPr>
          <w:p w:rsidR="00E53018" w:rsidRPr="00F22594" w:rsidRDefault="00E53018" w:rsidP="00E53018">
            <w:pPr>
              <w:pStyle w:val="ListParagraph"/>
              <w:numPr>
                <w:ilvl w:val="0"/>
                <w:numId w:val="21"/>
              </w:numPr>
              <w:ind w:left="207" w:hanging="207"/>
              <w:rPr>
                <w:rFonts w:ascii="Segoe UI" w:eastAsia="Times New Roman" w:hAnsi="Segoe UI" w:cs="Segoe UI"/>
              </w:rPr>
            </w:pPr>
            <w:r w:rsidRPr="00F22594">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BB17CA" w:rsidP="00BB17CA">
            <w:pPr>
              <w:ind w:left="-108"/>
              <w:jc w:val="center"/>
              <w:rPr>
                <w:rFonts w:ascii="Segoe UI" w:hAnsi="Segoe UI" w:cs="Segoe UI"/>
              </w:rPr>
            </w:pPr>
            <w:r>
              <w:rPr>
                <w:rFonts w:ascii="Segoe UI" w:hAnsi="Segoe UI" w:cs="Segoe UI"/>
              </w:rPr>
              <w:t xml:space="preserve">State Benefit Requirements </w:t>
            </w:r>
            <w:r w:rsidR="00E53018" w:rsidRPr="00F22594">
              <w:rPr>
                <w:rFonts w:ascii="Segoe UI" w:hAnsi="Segoe UI" w:cs="Segoe UI"/>
              </w:rPr>
              <w:t xml:space="preserve"> </w:t>
            </w:r>
            <w:r w:rsidR="00393005">
              <w:rPr>
                <w:rFonts w:ascii="Segoe UI" w:hAnsi="Segoe UI" w:cs="Segoe UI"/>
              </w:rPr>
              <w:t>C</w:t>
            </w:r>
            <w:r w:rsidR="00E53018" w:rsidRPr="00F22594">
              <w:rPr>
                <w:rFonts w:ascii="Segoe UI" w:hAnsi="Segoe UI" w:cs="Segoe UI"/>
              </w:rPr>
              <w:t xml:space="preserve">lassified to this </w:t>
            </w:r>
            <w:r w:rsidR="00393005">
              <w:rPr>
                <w:rFonts w:ascii="Segoe UI" w:hAnsi="Segoe UI" w:cs="Segoe UI"/>
              </w:rPr>
              <w:t>C</w:t>
            </w:r>
            <w:r w:rsidR="00E53018" w:rsidRPr="00F22594">
              <w:rPr>
                <w:rFonts w:ascii="Segoe UI" w:hAnsi="Segoe UI" w:cs="Segoe UI"/>
              </w:rPr>
              <w:t>ategory</w:t>
            </w:r>
          </w:p>
          <w:p w:rsidR="00BB17CA" w:rsidRPr="00F22594" w:rsidRDefault="00BB17CA" w:rsidP="00BB17CA">
            <w:pPr>
              <w:ind w:left="-108"/>
              <w:jc w:val="center"/>
              <w:rPr>
                <w:rFonts w:ascii="Segoe UI" w:hAnsi="Segoe UI" w:cs="Segoe UI"/>
              </w:rPr>
            </w:pPr>
          </w:p>
        </w:tc>
        <w:tc>
          <w:tcPr>
            <w:tcW w:w="1350" w:type="dxa"/>
            <w:tcBorders>
              <w:bottom w:val="nil"/>
            </w:tcBorders>
          </w:tcPr>
          <w:p w:rsidR="003E2190" w:rsidRPr="00F22594" w:rsidRDefault="00886D92" w:rsidP="00886D92">
            <w:pPr>
              <w:pStyle w:val="Default"/>
              <w:ind w:left="-108" w:right="-108"/>
              <w:jc w:val="center"/>
              <w:rPr>
                <w:rFonts w:ascii="Segoe UI" w:hAnsi="Segoe UI" w:cs="Segoe UI"/>
                <w:sz w:val="22"/>
                <w:szCs w:val="22"/>
              </w:rPr>
            </w:pPr>
            <w:r>
              <w:rPr>
                <w:rFonts w:ascii="Segoe UI" w:hAnsi="Segoe UI" w:cs="Segoe UI"/>
                <w:sz w:val="22"/>
                <w:szCs w:val="22"/>
              </w:rPr>
              <w:t xml:space="preserve">RCW 48.20.520; </w:t>
            </w:r>
            <w:r w:rsidR="00E53018">
              <w:rPr>
                <w:rFonts w:ascii="Segoe UI" w:hAnsi="Segoe UI" w:cs="Segoe UI"/>
                <w:sz w:val="22"/>
                <w:szCs w:val="22"/>
              </w:rPr>
              <w:t>WAC 284-43-5642(6)(d)(i)</w:t>
            </w:r>
          </w:p>
        </w:tc>
        <w:tc>
          <w:tcPr>
            <w:tcW w:w="6660" w:type="dxa"/>
            <w:tcBorders>
              <w:bottom w:val="nil"/>
            </w:tcBorders>
          </w:tcPr>
          <w:p w:rsidR="00E53018" w:rsidRPr="00DA0277" w:rsidRDefault="00E53018" w:rsidP="00E53018">
            <w:pPr>
              <w:rPr>
                <w:rFonts w:ascii="Segoe UI" w:hAnsi="Segoe UI" w:cs="Segoe UI"/>
              </w:rPr>
            </w:pPr>
            <w:r w:rsidRPr="00DA0277">
              <w:rPr>
                <w:rFonts w:ascii="Segoe UI" w:hAnsi="Segoe UI" w:cs="Segoe UI"/>
              </w:rPr>
              <w:t>State benefit requirements classified to the prescription drug services category include:</w:t>
            </w:r>
          </w:p>
          <w:p w:rsidR="00E53018" w:rsidRPr="003E2190" w:rsidRDefault="00E53018" w:rsidP="003E2190">
            <w:pPr>
              <w:pStyle w:val="ListParagraph"/>
              <w:numPr>
                <w:ilvl w:val="0"/>
                <w:numId w:val="1"/>
              </w:numPr>
              <w:ind w:left="221" w:hanging="221"/>
              <w:rPr>
                <w:rFonts w:ascii="Segoe UI" w:hAnsi="Segoe UI" w:cs="Segoe UI"/>
              </w:rPr>
            </w:pPr>
            <w:r w:rsidRPr="00DA0277">
              <w:rPr>
                <w:rFonts w:ascii="Segoe UI" w:hAnsi="Segoe UI" w:cs="Segoe UI"/>
              </w:rPr>
              <w:t xml:space="preserve">Medical foods to treat inborn errors of metabolism, RCW 48.20.520;  </w:t>
            </w:r>
            <w:r w:rsidR="003E2190">
              <w:rPr>
                <w:rFonts w:ascii="Segoe UI" w:hAnsi="Segoe UI" w:cs="Segoe UI"/>
              </w:rPr>
              <w:t>and</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3E2190" w:rsidRPr="004A5D97" w:rsidTr="002A1129">
        <w:tc>
          <w:tcPr>
            <w:tcW w:w="1800" w:type="dxa"/>
            <w:vMerge/>
          </w:tcPr>
          <w:p w:rsidR="003E2190" w:rsidRPr="00F22594" w:rsidRDefault="003E2190" w:rsidP="00E53018">
            <w:pPr>
              <w:jc w:val="center"/>
              <w:rPr>
                <w:rFonts w:ascii="Segoe UI" w:hAnsi="Segoe UI" w:cs="Segoe UI"/>
              </w:rPr>
            </w:pPr>
          </w:p>
        </w:tc>
        <w:tc>
          <w:tcPr>
            <w:tcW w:w="1710" w:type="dxa"/>
            <w:vMerge/>
          </w:tcPr>
          <w:p w:rsidR="003E2190" w:rsidRPr="00F22594" w:rsidRDefault="003E2190" w:rsidP="00E53018">
            <w:pPr>
              <w:jc w:val="center"/>
              <w:rPr>
                <w:rFonts w:ascii="Segoe UI" w:hAnsi="Segoe UI" w:cs="Segoe UI"/>
              </w:rPr>
            </w:pPr>
          </w:p>
        </w:tc>
        <w:tc>
          <w:tcPr>
            <w:tcW w:w="1350" w:type="dxa"/>
            <w:tcBorders>
              <w:top w:val="nil"/>
              <w:bottom w:val="single" w:sz="4" w:space="0" w:color="auto"/>
            </w:tcBorders>
          </w:tcPr>
          <w:p w:rsidR="003E2190" w:rsidRDefault="003E2190" w:rsidP="00BF51D3">
            <w:pPr>
              <w:pStyle w:val="Default"/>
              <w:ind w:lef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w:t>
            </w:r>
            <w:r>
              <w:rPr>
                <w:rFonts w:ascii="Segoe UI" w:hAnsi="Segoe UI" w:cs="Segoe UI"/>
                <w:sz w:val="22"/>
                <w:szCs w:val="22"/>
              </w:rPr>
              <w:t>.176</w:t>
            </w:r>
          </w:p>
        </w:tc>
        <w:tc>
          <w:tcPr>
            <w:tcW w:w="6660" w:type="dxa"/>
            <w:tcBorders>
              <w:top w:val="nil"/>
              <w:bottom w:val="single" w:sz="4" w:space="0" w:color="auto"/>
            </w:tcBorders>
          </w:tcPr>
          <w:p w:rsidR="003E2190" w:rsidRPr="00DA0277" w:rsidRDefault="003E2190" w:rsidP="003E2190">
            <w:pPr>
              <w:pStyle w:val="ListParagraph"/>
              <w:numPr>
                <w:ilvl w:val="0"/>
                <w:numId w:val="1"/>
              </w:numPr>
              <w:ind w:left="221" w:hanging="221"/>
              <w:rPr>
                <w:rFonts w:ascii="Segoe UI" w:hAnsi="Segoe UI" w:cs="Segoe UI"/>
              </w:rPr>
            </w:pPr>
            <w:r w:rsidRPr="00DA0277">
              <w:rPr>
                <w:rFonts w:ascii="Segoe UI" w:hAnsi="Segoe UI" w:cs="Segoe UI"/>
              </w:rPr>
              <w:t>Medically necessary elemental formula</w:t>
            </w:r>
            <w:r>
              <w:rPr>
                <w:rFonts w:ascii="Segoe UI" w:hAnsi="Segoe UI" w:cs="Segoe UI"/>
              </w:rPr>
              <w:t>.</w:t>
            </w:r>
          </w:p>
          <w:p w:rsidR="003E2190" w:rsidRPr="00DA0277" w:rsidRDefault="003E2190" w:rsidP="00E53018">
            <w:pPr>
              <w:rPr>
                <w:rFonts w:ascii="Segoe UI" w:hAnsi="Segoe UI" w:cs="Segoe UI"/>
              </w:rPr>
            </w:pPr>
          </w:p>
        </w:tc>
        <w:tc>
          <w:tcPr>
            <w:tcW w:w="1260" w:type="dxa"/>
            <w:tcBorders>
              <w:top w:val="nil"/>
              <w:bottom w:val="single" w:sz="4" w:space="0" w:color="auto"/>
            </w:tcBorders>
          </w:tcPr>
          <w:p w:rsidR="003E2190" w:rsidRPr="00F22594" w:rsidRDefault="003E2190" w:rsidP="00E53018">
            <w:pPr>
              <w:jc w:val="center"/>
              <w:rPr>
                <w:rFonts w:ascii="Segoe UI" w:hAnsi="Segoe UI" w:cs="Segoe UI"/>
              </w:rPr>
            </w:pPr>
          </w:p>
        </w:tc>
        <w:tc>
          <w:tcPr>
            <w:tcW w:w="1530" w:type="dxa"/>
            <w:tcBorders>
              <w:top w:val="nil"/>
              <w:bottom w:val="single" w:sz="4" w:space="0" w:color="auto"/>
            </w:tcBorders>
          </w:tcPr>
          <w:p w:rsidR="003E2190" w:rsidRPr="00F22594" w:rsidRDefault="003E2190"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Pr="00F22594" w:rsidRDefault="00E53018" w:rsidP="00F2132C">
            <w:pPr>
              <w:ind w:left="-108" w:right="-108"/>
              <w:jc w:val="center"/>
              <w:rPr>
                <w:rFonts w:ascii="Segoe UI" w:hAnsi="Segoe UI" w:cs="Segoe UI"/>
              </w:rPr>
            </w:pPr>
            <w:r w:rsidRPr="00F22594">
              <w:rPr>
                <w:rFonts w:ascii="Segoe UI" w:hAnsi="Segoe UI" w:cs="Segoe UI"/>
              </w:rPr>
              <w:t>48.20.391;  WAC 284-43-5642(6)(d)(ii)</w:t>
            </w:r>
          </w:p>
        </w:tc>
        <w:tc>
          <w:tcPr>
            <w:tcW w:w="6660" w:type="dxa"/>
            <w:tcBorders>
              <w:top w:val="single" w:sz="4" w:space="0" w:color="auto"/>
              <w:bottom w:val="nil"/>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F2132C">
            <w:pPr>
              <w:ind w:left="-108" w:right="-108"/>
              <w:jc w:val="center"/>
              <w:rPr>
                <w:rFonts w:ascii="Segoe UI" w:hAnsi="Segoe UI" w:cs="Segoe UI"/>
              </w:rPr>
            </w:pPr>
            <w:r w:rsidRPr="00F22594">
              <w:rPr>
                <w:rFonts w:ascii="Segoe UI" w:hAnsi="Segoe UI" w:cs="Segoe UI"/>
              </w:rPr>
              <w:t>48.20.580;  WAC 284-43-5642(6)(d)(iii)</w:t>
            </w:r>
          </w:p>
        </w:tc>
        <w:tc>
          <w:tcPr>
            <w:tcW w:w="6660" w:type="dxa"/>
            <w:tcBorders>
              <w:top w:val="nil"/>
              <w:bottom w:val="single" w:sz="4" w:space="0" w:color="auto"/>
            </w:tcBorders>
          </w:tcPr>
          <w:p w:rsidR="00E53018" w:rsidRPr="00F22594" w:rsidRDefault="00E53018" w:rsidP="00E53018">
            <w:pPr>
              <w:pStyle w:val="ListParagraph"/>
              <w:numPr>
                <w:ilvl w:val="0"/>
                <w:numId w:val="1"/>
              </w:numPr>
              <w:ind w:left="221" w:hanging="221"/>
              <w:rPr>
                <w:rFonts w:ascii="Segoe UI" w:hAnsi="Segoe UI" w:cs="Segoe UI"/>
              </w:rPr>
            </w:pPr>
            <w:r w:rsidRPr="00F22594">
              <w:rPr>
                <w:rFonts w:ascii="Segoe UI" w:hAnsi="Segoe UI" w:cs="Segoe UI"/>
              </w:rPr>
              <w:t>Mental health prescription drugs to the extent not covered under the hospitalization or skilled nursing facility services, or mental health and substance use disorders categories.</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Formulary</w:t>
            </w:r>
          </w:p>
          <w:p w:rsidR="0008669F" w:rsidRDefault="0008669F" w:rsidP="00E53018">
            <w:pPr>
              <w:jc w:val="center"/>
              <w:rPr>
                <w:rFonts w:ascii="Segoe UI" w:hAnsi="Segoe UI" w:cs="Segoe UI"/>
              </w:rPr>
            </w:pPr>
          </w:p>
          <w:p w:rsidR="0008669F" w:rsidRDefault="0008669F" w:rsidP="00E53018">
            <w:pPr>
              <w:jc w:val="center"/>
              <w:rPr>
                <w:rFonts w:ascii="Segoe UI" w:hAnsi="Segoe UI" w:cs="Segoe UI"/>
              </w:rPr>
            </w:pPr>
          </w:p>
          <w:p w:rsidR="0008669F" w:rsidRDefault="0008669F" w:rsidP="00E53018">
            <w:pPr>
              <w:jc w:val="center"/>
              <w:rPr>
                <w:rFonts w:ascii="Segoe UI" w:hAnsi="Segoe UI" w:cs="Segoe UI"/>
              </w:rPr>
            </w:pPr>
          </w:p>
          <w:p w:rsidR="0008669F" w:rsidRPr="00F22594" w:rsidRDefault="0008669F" w:rsidP="007F4BCD">
            <w:pPr>
              <w:jc w:val="center"/>
              <w:rPr>
                <w:rFonts w:ascii="Segoe UI" w:hAnsi="Segoe UI" w:cs="Segoe UI"/>
              </w:rPr>
            </w:pPr>
          </w:p>
        </w:tc>
        <w:tc>
          <w:tcPr>
            <w:tcW w:w="1350" w:type="dxa"/>
            <w:tcBorders>
              <w:bottom w:val="nil"/>
            </w:tcBorders>
          </w:tcPr>
          <w:p w:rsidR="00E53018" w:rsidRDefault="00E53018" w:rsidP="00F2132C">
            <w:pPr>
              <w:ind w:left="-108" w:right="-108"/>
              <w:jc w:val="center"/>
              <w:rPr>
                <w:rFonts w:ascii="Segoe UI" w:hAnsi="Segoe UI" w:cs="Segoe UI"/>
              </w:rPr>
            </w:pPr>
            <w:r w:rsidRPr="00F22594">
              <w:rPr>
                <w:rFonts w:ascii="Segoe UI" w:hAnsi="Segoe UI" w:cs="Segoe UI"/>
              </w:rPr>
              <w:t>WAC 284-43-5642</w:t>
            </w:r>
          </w:p>
          <w:p w:rsidR="00E53018" w:rsidRPr="00F22594" w:rsidRDefault="00E53018" w:rsidP="00F2132C">
            <w:pPr>
              <w:ind w:left="-108" w:right="-108"/>
              <w:jc w:val="center"/>
              <w:rPr>
                <w:rFonts w:ascii="Segoe UI" w:hAnsi="Segoe UI" w:cs="Segoe UI"/>
              </w:rPr>
            </w:pPr>
            <w:r w:rsidRPr="00F22594">
              <w:rPr>
                <w:rFonts w:ascii="Segoe UI" w:hAnsi="Segoe UI" w:cs="Segoe UI"/>
              </w:rPr>
              <w:t>(6)(e)</w:t>
            </w:r>
          </w:p>
        </w:tc>
        <w:tc>
          <w:tcPr>
            <w:tcW w:w="6660" w:type="dxa"/>
            <w:tcBorders>
              <w:bottom w:val="nil"/>
            </w:tcBorders>
          </w:tcPr>
          <w:p w:rsidR="00E53018" w:rsidRPr="00F22594" w:rsidRDefault="00E53018" w:rsidP="00E53018">
            <w:pPr>
              <w:rPr>
                <w:rFonts w:ascii="Segoe UI" w:hAnsi="Segoe UI" w:cs="Segoe UI"/>
              </w:rPr>
            </w:pPr>
            <w:r w:rsidRPr="00F22594">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tc>
        <w:tc>
          <w:tcPr>
            <w:tcW w:w="1260" w:type="dxa"/>
            <w:tcBorders>
              <w:bottom w:val="nil"/>
            </w:tcBorders>
          </w:tcPr>
          <w:p w:rsidR="00E53018" w:rsidRPr="00F22594" w:rsidRDefault="00E53018" w:rsidP="00E53018">
            <w:pPr>
              <w:jc w:val="center"/>
              <w:rPr>
                <w:rFonts w:ascii="Segoe UI" w:hAnsi="Segoe UI" w:cs="Segoe UI"/>
              </w:rPr>
            </w:pPr>
          </w:p>
        </w:tc>
        <w:tc>
          <w:tcPr>
            <w:tcW w:w="1530" w:type="dxa"/>
            <w:tcBorders>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F2132C">
            <w:pPr>
              <w:ind w:left="-108" w:right="-108"/>
              <w:jc w:val="center"/>
              <w:rPr>
                <w:rFonts w:ascii="Segoe UI" w:hAnsi="Segoe UI" w:cs="Segoe UI"/>
              </w:rPr>
            </w:pPr>
            <w:r w:rsidRPr="00F22594">
              <w:rPr>
                <w:rFonts w:ascii="Segoe UI" w:hAnsi="Segoe UI" w:cs="Segoe UI"/>
              </w:rPr>
              <w:t>WAC</w:t>
            </w:r>
          </w:p>
          <w:p w:rsidR="00E53018" w:rsidRPr="00F22594" w:rsidRDefault="00E53018" w:rsidP="00F2132C">
            <w:pPr>
              <w:ind w:left="-108" w:right="-108"/>
              <w:jc w:val="center"/>
              <w:rPr>
                <w:rFonts w:ascii="Segoe UI" w:hAnsi="Segoe UI" w:cs="Segoe UI"/>
              </w:rPr>
            </w:pPr>
            <w:r w:rsidRPr="00F22594">
              <w:rPr>
                <w:rFonts w:ascii="Segoe UI" w:hAnsi="Segoe UI" w:cs="Segoe UI"/>
              </w:rPr>
              <w:t>284-43-5642(6)(e)(i)</w:t>
            </w:r>
          </w:p>
        </w:tc>
        <w:tc>
          <w:tcPr>
            <w:tcW w:w="6660" w:type="dxa"/>
            <w:tcBorders>
              <w:top w:val="nil"/>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An issuer's formulary does not have to be substantially equal to the base-benchmark plan formulary in terms of formulary placement.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tcPr>
          <w:p w:rsidR="00E53018" w:rsidRDefault="00E53018" w:rsidP="00E53018">
            <w:pPr>
              <w:jc w:val="center"/>
              <w:rPr>
                <w:rFonts w:ascii="Segoe UI" w:hAnsi="Segoe UI" w:cs="Segoe UI"/>
              </w:rPr>
            </w:pPr>
            <w:r w:rsidRPr="00C74CBE">
              <w:rPr>
                <w:rFonts w:ascii="Segoe UI" w:hAnsi="Segoe UI" w:cs="Segoe UI"/>
              </w:rPr>
              <w:t>Emergency Fill</w:t>
            </w:r>
          </w:p>
          <w:p w:rsidR="00B12B54" w:rsidRDefault="00B12B54" w:rsidP="00E53018">
            <w:pPr>
              <w:jc w:val="center"/>
              <w:rPr>
                <w:rFonts w:ascii="Segoe UI" w:hAnsi="Segoe UI" w:cs="Segoe UI"/>
              </w:rPr>
            </w:pPr>
          </w:p>
          <w:p w:rsidR="00B12B54" w:rsidRDefault="00B12B54" w:rsidP="00E53018">
            <w:pPr>
              <w:jc w:val="center"/>
              <w:rPr>
                <w:rFonts w:ascii="Segoe UI" w:hAnsi="Segoe UI" w:cs="Segoe UI"/>
              </w:rPr>
            </w:pPr>
          </w:p>
          <w:p w:rsidR="00B12B54" w:rsidRPr="00701FBA" w:rsidRDefault="00B12B54" w:rsidP="00E53018">
            <w:pPr>
              <w:jc w:val="center"/>
              <w:rPr>
                <w:rFonts w:ascii="Segoe UI" w:hAnsi="Segoe UI" w:cs="Segoe UI"/>
                <w:highlight w:val="yellow"/>
              </w:rPr>
            </w:pPr>
          </w:p>
        </w:tc>
        <w:tc>
          <w:tcPr>
            <w:tcW w:w="1350" w:type="dxa"/>
            <w:tcBorders>
              <w:top w:val="single" w:sz="4" w:space="0" w:color="auto"/>
              <w:bottom w:val="single" w:sz="4" w:space="0" w:color="auto"/>
            </w:tcBorders>
          </w:tcPr>
          <w:p w:rsidR="00E53018" w:rsidRPr="00C74CBE" w:rsidRDefault="00E53018" w:rsidP="00BF51D3">
            <w:pPr>
              <w:jc w:val="center"/>
              <w:rPr>
                <w:rFonts w:ascii="Segoe UI" w:hAnsi="Segoe UI" w:cs="Segoe UI"/>
              </w:rPr>
            </w:pPr>
            <w:r w:rsidRPr="00C74CBE">
              <w:rPr>
                <w:rFonts w:ascii="Segoe UI" w:hAnsi="Segoe UI" w:cs="Segoe UI"/>
              </w:rPr>
              <w:t>WAC</w:t>
            </w:r>
          </w:p>
          <w:p w:rsidR="00E53018" w:rsidRPr="00C74CBE" w:rsidRDefault="00E53018" w:rsidP="00BF51D3">
            <w:pPr>
              <w:jc w:val="center"/>
              <w:rPr>
                <w:rFonts w:ascii="Segoe UI" w:hAnsi="Segoe UI" w:cs="Segoe UI"/>
              </w:rPr>
            </w:pPr>
            <w:r w:rsidRPr="00C74CBE">
              <w:rPr>
                <w:rFonts w:ascii="Segoe UI" w:hAnsi="Segoe UI" w:cs="Segoe UI"/>
              </w:rPr>
              <w:t>284-43-5170(1)(c)</w:t>
            </w:r>
          </w:p>
          <w:p w:rsidR="00E53018" w:rsidRPr="00701FBA" w:rsidRDefault="00E53018" w:rsidP="00BF51D3">
            <w:pPr>
              <w:jc w:val="center"/>
              <w:rPr>
                <w:rFonts w:ascii="Segoe UI" w:hAnsi="Segoe UI" w:cs="Segoe UI"/>
                <w:highlight w:val="yellow"/>
              </w:rPr>
            </w:pPr>
          </w:p>
        </w:tc>
        <w:tc>
          <w:tcPr>
            <w:tcW w:w="6660" w:type="dxa"/>
            <w:tcBorders>
              <w:top w:val="single" w:sz="4" w:space="0" w:color="auto"/>
              <w:bottom w:val="single" w:sz="4" w:space="0" w:color="auto"/>
            </w:tcBorders>
          </w:tcPr>
          <w:p w:rsidR="00E53018" w:rsidRPr="00701FBA" w:rsidRDefault="00DF32B7" w:rsidP="00DF32B7">
            <w:pPr>
              <w:pStyle w:val="ListParagraph"/>
              <w:ind w:left="41"/>
              <w:rPr>
                <w:rFonts w:ascii="Segoe UI" w:hAnsi="Segoe UI" w:cs="Segoe UI"/>
                <w:highlight w:val="yellow"/>
              </w:rPr>
            </w:pPr>
            <w:r>
              <w:rPr>
                <w:rFonts w:ascii="Segoe UI" w:hAnsi="Segoe UI" w:cs="Segoe UI"/>
              </w:rPr>
              <w:t>If the carrier charges cost sharing for emergency prescription fills as defined under WAC 284-170-470, contract m</w:t>
            </w:r>
            <w:r w:rsidR="00E53018" w:rsidRPr="00C74CBE">
              <w:rPr>
                <w:rFonts w:ascii="Segoe UI" w:hAnsi="Segoe UI" w:cs="Segoe UI"/>
              </w:rPr>
              <w:t xml:space="preserve">ust </w:t>
            </w:r>
            <w:r>
              <w:rPr>
                <w:rFonts w:ascii="Segoe UI" w:hAnsi="Segoe UI" w:cs="Segoe UI"/>
              </w:rPr>
              <w:t>include a</w:t>
            </w:r>
            <w:r w:rsidR="00E53018" w:rsidRPr="00C74CBE">
              <w:rPr>
                <w:rFonts w:ascii="Segoe UI" w:hAnsi="Segoe UI" w:cs="Segoe UI"/>
              </w:rPr>
              <w:t xml:space="preserve"> clear statement explaining consumers may be eligible to receive an emergency fill for prescription drugs and include the process for obtaining an emergency fill and include any cost sharing requriements, for an emergency fill. </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val="restart"/>
          </w:tcPr>
          <w:p w:rsidR="00E53018" w:rsidRDefault="00E53018" w:rsidP="00E53018">
            <w:pPr>
              <w:jc w:val="center"/>
              <w:rPr>
                <w:rFonts w:ascii="Segoe UI" w:hAnsi="Segoe UI" w:cs="Segoe UI"/>
              </w:rPr>
            </w:pPr>
            <w:r w:rsidRPr="00F22594">
              <w:rPr>
                <w:rFonts w:ascii="Segoe UI" w:hAnsi="Segoe UI" w:cs="Segoe UI"/>
              </w:rPr>
              <w:t>Drug Exception</w:t>
            </w:r>
            <w:r>
              <w:rPr>
                <w:rFonts w:ascii="Segoe UI" w:hAnsi="Segoe UI" w:cs="Segoe UI"/>
              </w:rPr>
              <w:t>/</w:t>
            </w:r>
          </w:p>
          <w:p w:rsidR="00E53018" w:rsidRDefault="00E53018" w:rsidP="00E53018">
            <w:pPr>
              <w:jc w:val="center"/>
              <w:rPr>
                <w:rFonts w:ascii="Segoe UI" w:hAnsi="Segoe UI" w:cs="Segoe UI"/>
              </w:rPr>
            </w:pPr>
            <w:r>
              <w:rPr>
                <w:rFonts w:ascii="Segoe UI" w:hAnsi="Segoe UI" w:cs="Segoe UI"/>
              </w:rPr>
              <w:t xml:space="preserve">Substitution </w:t>
            </w:r>
            <w:r w:rsidRPr="00F22594">
              <w:rPr>
                <w:rFonts w:ascii="Segoe UI" w:hAnsi="Segoe UI" w:cs="Segoe UI"/>
              </w:rPr>
              <w:t xml:space="preserve"> Process</w:t>
            </w: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Pr="00F22594"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62524A" w:rsidRPr="00F22594" w:rsidRDefault="0062524A" w:rsidP="00E53018">
            <w:pPr>
              <w:jc w:val="center"/>
              <w:rPr>
                <w:rFonts w:ascii="Segoe UI" w:hAnsi="Segoe UI" w:cs="Segoe UI"/>
              </w:rPr>
            </w:pPr>
          </w:p>
          <w:p w:rsidR="00E53018" w:rsidRDefault="00E53018"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B46BB0" w:rsidRDefault="00B46BB0" w:rsidP="00E53018">
            <w:pPr>
              <w:rPr>
                <w:rFonts w:ascii="Segoe UI" w:hAnsi="Segoe UI" w:cs="Segoe UI"/>
              </w:rPr>
            </w:pPr>
          </w:p>
          <w:p w:rsidR="00E53018" w:rsidRDefault="00E53018" w:rsidP="00E53018">
            <w:pPr>
              <w:jc w:val="center"/>
              <w:rPr>
                <w:rFonts w:ascii="Segoe UI" w:hAnsi="Segoe UI" w:cs="Segoe UI"/>
              </w:rPr>
            </w:pPr>
            <w:r>
              <w:rPr>
                <w:rFonts w:ascii="Segoe UI" w:hAnsi="Segoe UI" w:cs="Segoe UI"/>
              </w:rPr>
              <w:t>Drug Exception/</w:t>
            </w:r>
          </w:p>
          <w:p w:rsidR="00E53018" w:rsidRDefault="00E53018" w:rsidP="00E53018">
            <w:pPr>
              <w:jc w:val="center"/>
              <w:rPr>
                <w:rFonts w:ascii="Segoe UI" w:hAnsi="Segoe UI" w:cs="Segoe UI"/>
              </w:rPr>
            </w:pPr>
            <w:r>
              <w:rPr>
                <w:rFonts w:ascii="Segoe UI" w:hAnsi="Segoe UI" w:cs="Segoe UI"/>
              </w:rPr>
              <w:t>Substitution</w:t>
            </w:r>
            <w:r w:rsidRPr="00F22594">
              <w:rPr>
                <w:rFonts w:ascii="Segoe UI" w:hAnsi="Segoe UI" w:cs="Segoe UI"/>
              </w:rPr>
              <w:t xml:space="preserve"> Process (Cont’d)</w:t>
            </w: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E53018" w:rsidRDefault="00E53018" w:rsidP="00E53018">
            <w:pPr>
              <w:jc w:val="center"/>
              <w:rPr>
                <w:rFonts w:ascii="Segoe UI" w:hAnsi="Segoe UI" w:cs="Segoe UI"/>
              </w:rPr>
            </w:pPr>
          </w:p>
          <w:p w:rsidR="0062524A" w:rsidRDefault="0062524A" w:rsidP="00E53018">
            <w:pPr>
              <w:jc w:val="center"/>
              <w:rPr>
                <w:rFonts w:ascii="Segoe UI" w:hAnsi="Segoe UI" w:cs="Segoe UI"/>
              </w:rPr>
            </w:pPr>
          </w:p>
          <w:p w:rsidR="00B46BB0" w:rsidRDefault="00B46BB0" w:rsidP="00E53018">
            <w:pPr>
              <w:jc w:val="center"/>
              <w:rPr>
                <w:rFonts w:ascii="Segoe UI" w:hAnsi="Segoe UI" w:cs="Segoe UI"/>
              </w:rPr>
            </w:pPr>
          </w:p>
          <w:p w:rsidR="00E53018" w:rsidRPr="00F22594" w:rsidRDefault="00B12B54" w:rsidP="00E53018">
            <w:pPr>
              <w:jc w:val="center"/>
              <w:rPr>
                <w:rFonts w:ascii="Segoe UI" w:hAnsi="Segoe UI" w:cs="Segoe UI"/>
              </w:rPr>
            </w:pPr>
            <w:r>
              <w:rPr>
                <w:rFonts w:ascii="Segoe UI" w:hAnsi="Segoe UI" w:cs="Segoe UI"/>
              </w:rPr>
              <w:t xml:space="preserve">Drug Exception / Substitution </w:t>
            </w:r>
            <w:r w:rsidR="00E53018" w:rsidRPr="00F22594">
              <w:rPr>
                <w:rFonts w:ascii="Segoe UI" w:hAnsi="Segoe UI" w:cs="Segoe UI"/>
              </w:rPr>
              <w:t>Process (Cont’d)</w:t>
            </w:r>
          </w:p>
        </w:tc>
        <w:tc>
          <w:tcPr>
            <w:tcW w:w="1350" w:type="dxa"/>
            <w:tcBorders>
              <w:top w:val="single" w:sz="4" w:space="0" w:color="auto"/>
              <w:bottom w:val="nil"/>
            </w:tcBorders>
          </w:tcPr>
          <w:p w:rsidR="00E53018" w:rsidRPr="00F22594"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156.122(c)</w:t>
            </w:r>
          </w:p>
        </w:tc>
        <w:tc>
          <w:tcPr>
            <w:tcW w:w="6660" w:type="dxa"/>
            <w:tcBorders>
              <w:top w:val="single" w:sz="4" w:space="0" w:color="auto"/>
              <w:bottom w:val="nil"/>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The Plan must have the following processes in place that allow an enrollee, the enrollee's designee, or the enrollee's prescriber to request and gain access to clinically appropriate drugs not otherwise covered by the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45 CFR 156.122(c)</w:t>
            </w:r>
          </w:p>
        </w:tc>
        <w:tc>
          <w:tcPr>
            <w:tcW w:w="6660" w:type="dxa"/>
            <w:tcBorders>
              <w:top w:val="nil"/>
              <w:bottom w:val="single" w:sz="4" w:space="0" w:color="auto"/>
            </w:tcBorders>
          </w:tcPr>
          <w:p w:rsidR="00E53018" w:rsidRPr="00F22594" w:rsidRDefault="00E53018" w:rsidP="00E53018">
            <w:pPr>
              <w:pStyle w:val="ListParagraph"/>
              <w:ind w:left="41"/>
              <w:rPr>
                <w:rFonts w:ascii="Segoe UI" w:hAnsi="Segoe UI" w:cs="Segoe UI"/>
              </w:rPr>
            </w:pPr>
            <w:r w:rsidRPr="00F22594">
              <w:rPr>
                <w:rFonts w:ascii="Segoe UI" w:hAnsi="Segoe UI" w:cs="Segoe UI"/>
              </w:rPr>
              <w:t>If an exception request is granted, the plan must treat the excepted drug(s) as an essential health benefit, including by counting any cost-sharing towards the plan's annual limitation on cost-sharing under §156.130</w:t>
            </w:r>
            <w:r w:rsidRPr="00C74CBE">
              <w:rPr>
                <w:rFonts w:ascii="Segoe UI" w:hAnsi="Segoe UI" w:cs="Segoe UI"/>
              </w:rPr>
              <w:t>. WAC 284-43-5110(6)</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(c)(1)(i)</w:t>
            </w:r>
          </w:p>
        </w:tc>
        <w:tc>
          <w:tcPr>
            <w:tcW w:w="6660" w:type="dxa"/>
            <w:tcBorders>
              <w:top w:val="single" w:sz="4" w:space="0" w:color="auto"/>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Standard exception request.</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have a process for an enrollee, designee, or prescriber to request a standard review of a decision that a drug is not covered by the plan.</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iCs/>
                <w:sz w:val="22"/>
                <w:szCs w:val="22"/>
              </w:rPr>
            </w:pPr>
            <w:r w:rsidRPr="00F22594">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jc w:val="center"/>
              <w:rPr>
                <w:rFonts w:ascii="Segoe UI" w:eastAsia="Arial" w:hAnsi="Segoe UI" w:cs="Segoe UI"/>
                <w:spacing w:val="-6"/>
              </w:rPr>
            </w:pPr>
            <w:r w:rsidRPr="00F22594">
              <w:rPr>
                <w:rFonts w:ascii="Segoe UI" w:eastAsia="Arial" w:hAnsi="Segoe UI" w:cs="Segoe UI"/>
                <w:spacing w:val="-6"/>
              </w:rPr>
              <w:t>45 CFR 156.122</w:t>
            </w:r>
          </w:p>
          <w:p w:rsidR="00E53018" w:rsidRPr="00F22594" w:rsidRDefault="00E53018" w:rsidP="00BF51D3">
            <w:pPr>
              <w:ind w:left="-108"/>
              <w:jc w:val="center"/>
              <w:rPr>
                <w:rFonts w:ascii="Segoe UI" w:hAnsi="Segoe UI" w:cs="Segoe UI"/>
              </w:rPr>
            </w:pPr>
            <w:r w:rsidRPr="00F22594">
              <w:rPr>
                <w:rFonts w:ascii="Segoe UI" w:eastAsia="Arial" w:hAnsi="Segoe UI" w:cs="Segoe UI"/>
                <w:spacing w:val="-6"/>
              </w:rPr>
              <w:t>(c)(1)(iii)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A health plan that grants a standard exception request must provide coverage of the non-formulary drug for the duration of the prescription, including refills.</w:t>
            </w:r>
            <w:r>
              <w:rPr>
                <w:rFonts w:ascii="Segoe UI" w:hAnsi="Segoe UI" w:cs="Segoe UI"/>
                <w:sz w:val="22"/>
                <w:szCs w:val="22"/>
              </w:rPr>
              <w:t xml:space="preserve"> </w:t>
            </w:r>
            <w:r w:rsidRPr="00C74CBE">
              <w:rPr>
                <w:rFonts w:ascii="Segoe UI" w:hAnsi="Segoe UI" w:cs="Segoe UI"/>
                <w:sz w:val="22"/>
                <w:szCs w:val="22"/>
              </w:rPr>
              <w:t>WAC 284-43-5080(3)(b)</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0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08" w:right="-108"/>
              <w:jc w:val="center"/>
              <w:rPr>
                <w:rFonts w:ascii="Segoe UI" w:hAnsi="Segoe UI" w:cs="Segoe UI"/>
              </w:rPr>
            </w:pPr>
            <w:r w:rsidRPr="00F22594">
              <w:rPr>
                <w:rFonts w:ascii="Segoe UI" w:hAnsi="Segoe UI" w:cs="Segoe UI"/>
              </w:rPr>
              <w:t>(c)(2)(i)</w:t>
            </w:r>
          </w:p>
        </w:tc>
        <w:tc>
          <w:tcPr>
            <w:tcW w:w="6660" w:type="dxa"/>
            <w:tcBorders>
              <w:top w:val="nil"/>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Expedited exception request.</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have a process for an enrollee, the enrollee's designee, or the prescriber to request an expedited review based on exigent circumstances</w:t>
            </w:r>
            <w:r w:rsidRPr="00C74CBE">
              <w:rPr>
                <w:rFonts w:ascii="Segoe UI" w:hAnsi="Segoe UI" w:cs="Segoe UI"/>
                <w:sz w:val="22"/>
                <w:szCs w:val="22"/>
              </w:rPr>
              <w:t>. WAC 284-43-5080(3)(c)</w:t>
            </w:r>
            <w:r>
              <w:rPr>
                <w:rFonts w:ascii="Segoe UI" w:hAnsi="Segoe UI" w:cs="Segoe UI"/>
                <w:sz w:val="22"/>
                <w:szCs w:val="22"/>
              </w:rPr>
              <w:t xml:space="preserve">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(c)(2)(ii)</w:t>
            </w:r>
          </w:p>
        </w:tc>
        <w:tc>
          <w:tcPr>
            <w:tcW w:w="6660" w:type="dxa"/>
            <w:tcBorders>
              <w:top w:val="nil"/>
              <w:bottom w:val="single" w:sz="4" w:space="0" w:color="auto"/>
            </w:tcBorders>
          </w:tcPr>
          <w:p w:rsidR="00E53018" w:rsidRPr="00F22594" w:rsidRDefault="00E53018" w:rsidP="00E53018">
            <w:pPr>
              <w:pStyle w:val="NormalWeb"/>
              <w:numPr>
                <w:ilvl w:val="1"/>
                <w:numId w:val="1"/>
              </w:numPr>
              <w:spacing w:before="0" w:beforeAutospacing="0" w:after="0" w:afterAutospacing="0"/>
              <w:ind w:left="557"/>
              <w:rPr>
                <w:rFonts w:ascii="Segoe UI" w:hAnsi="Segoe UI" w:cs="Segoe UI"/>
                <w:sz w:val="22"/>
                <w:szCs w:val="22"/>
              </w:rPr>
            </w:pPr>
            <w:r w:rsidRPr="00F22594">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w:t>
            </w:r>
            <w:r>
              <w:rPr>
                <w:rFonts w:ascii="Segoe UI" w:hAnsi="Segoe UI" w:cs="Segoe UI"/>
                <w:sz w:val="22"/>
                <w:szCs w:val="22"/>
              </w:rPr>
              <w:t xml:space="preserve"> </w:t>
            </w:r>
            <w:r w:rsidRPr="00C74CBE">
              <w:rPr>
                <w:rFonts w:ascii="Segoe UI" w:hAnsi="Segoe UI" w:cs="Segoe UI"/>
                <w:sz w:val="22"/>
                <w:szCs w:val="22"/>
              </w:rPr>
              <w:t>WAC 284-43-5080(3)(c)</w:t>
            </w:r>
            <w:r>
              <w:rPr>
                <w:rFonts w:ascii="Segoe UI" w:hAnsi="Segoe UI" w:cs="Segoe UI"/>
                <w:sz w:val="22"/>
                <w:szCs w:val="22"/>
              </w:rPr>
              <w:t xml:space="preserve"> </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(c)(2)(iii)</w:t>
            </w:r>
          </w:p>
        </w:tc>
        <w:tc>
          <w:tcPr>
            <w:tcW w:w="6660" w:type="dxa"/>
            <w:tcBorders>
              <w:top w:val="single" w:sz="4" w:space="0" w:color="auto"/>
              <w:bottom w:val="single" w:sz="4" w:space="0" w:color="auto"/>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make its determination on an expedited review request and notify the enrollee (or designee) and prescriber of its determination no later than 24 hours following receipt of the request.</w:t>
            </w:r>
            <w:r>
              <w:rPr>
                <w:rFonts w:ascii="Segoe UI" w:hAnsi="Segoe UI" w:cs="Segoe UI"/>
                <w:sz w:val="22"/>
                <w:szCs w:val="22"/>
              </w:rPr>
              <w:t xml:space="preserve"> </w:t>
            </w:r>
            <w:r w:rsidRPr="00C74CBE">
              <w:rPr>
                <w:rFonts w:ascii="Segoe UI" w:hAnsi="Segoe UI" w:cs="Segoe UI"/>
                <w:sz w:val="22"/>
                <w:szCs w:val="22"/>
              </w:rPr>
              <w:t>WAC 284-43-5080(3)(c)(i)</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nil"/>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(c)(2)(iv)</w:t>
            </w:r>
          </w:p>
        </w:tc>
        <w:tc>
          <w:tcPr>
            <w:tcW w:w="6660" w:type="dxa"/>
            <w:tcBorders>
              <w:top w:val="single" w:sz="4" w:space="0" w:color="auto"/>
              <w:bottom w:val="nil"/>
            </w:tcBorders>
          </w:tcPr>
          <w:p w:rsidR="00E53018" w:rsidRPr="00F22594" w:rsidRDefault="00E53018" w:rsidP="00E53018">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If exception is granted, plan must provide coverage of the non-formulary drug for the duration of the exigency.</w:t>
            </w:r>
            <w:r>
              <w:rPr>
                <w:rFonts w:ascii="Segoe UI" w:hAnsi="Segoe UI" w:cs="Segoe UI"/>
                <w:sz w:val="22"/>
                <w:szCs w:val="22"/>
              </w:rPr>
              <w:t xml:space="preserve"> </w:t>
            </w:r>
            <w:r w:rsidRPr="00C74CBE">
              <w:rPr>
                <w:rFonts w:ascii="Segoe UI" w:hAnsi="Segoe UI" w:cs="Segoe UI"/>
                <w:sz w:val="22"/>
                <w:szCs w:val="22"/>
              </w:rPr>
              <w:t>WAC 284-43-5080(3)(c)(ii)</w:t>
            </w:r>
          </w:p>
        </w:tc>
        <w:tc>
          <w:tcPr>
            <w:tcW w:w="1260" w:type="dxa"/>
            <w:tcBorders>
              <w:top w:val="single" w:sz="4" w:space="0" w:color="auto"/>
              <w:bottom w:val="nil"/>
            </w:tcBorders>
          </w:tcPr>
          <w:p w:rsidR="00E53018" w:rsidRPr="00F22594" w:rsidRDefault="00E53018" w:rsidP="00E53018">
            <w:pPr>
              <w:jc w:val="center"/>
              <w:rPr>
                <w:rFonts w:ascii="Segoe UI" w:hAnsi="Segoe UI" w:cs="Segoe UI"/>
              </w:rPr>
            </w:pPr>
          </w:p>
        </w:tc>
        <w:tc>
          <w:tcPr>
            <w:tcW w:w="1530" w:type="dxa"/>
            <w:tcBorders>
              <w:top w:val="single" w:sz="4" w:space="0" w:color="auto"/>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8" w:right="-10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08"/>
              <w:jc w:val="center"/>
              <w:rPr>
                <w:rFonts w:ascii="Segoe UI" w:hAnsi="Segoe UI" w:cs="Segoe UI"/>
              </w:rPr>
            </w:pPr>
            <w:r w:rsidRPr="00F22594">
              <w:rPr>
                <w:rFonts w:ascii="Segoe UI" w:hAnsi="Segoe UI" w:cs="Segoe UI"/>
              </w:rPr>
              <w:t>(c)(3)(i)</w:t>
            </w:r>
          </w:p>
        </w:tc>
        <w:tc>
          <w:tcPr>
            <w:tcW w:w="6660" w:type="dxa"/>
            <w:tcBorders>
              <w:top w:val="nil"/>
              <w:bottom w:val="nil"/>
            </w:tcBorders>
          </w:tcPr>
          <w:p w:rsidR="00E53018" w:rsidRPr="00F22594" w:rsidRDefault="00E53018" w:rsidP="00E53018">
            <w:pPr>
              <w:pStyle w:val="NormalWeb"/>
              <w:numPr>
                <w:ilvl w:val="0"/>
                <w:numId w:val="1"/>
              </w:numPr>
              <w:ind w:left="197" w:hanging="197"/>
              <w:rPr>
                <w:rFonts w:ascii="Segoe UI" w:hAnsi="Segoe UI" w:cs="Segoe UI"/>
                <w:sz w:val="22"/>
                <w:szCs w:val="22"/>
              </w:rPr>
            </w:pPr>
            <w:r w:rsidRPr="00F22594">
              <w:rPr>
                <w:rFonts w:ascii="Segoe UI" w:hAnsi="Segoe UI" w:cs="Segoe UI"/>
                <w:iCs/>
                <w:sz w:val="22"/>
                <w:szCs w:val="22"/>
              </w:rPr>
              <w:t>External exception request review.</w:t>
            </w:r>
            <w:r w:rsidRPr="00F22594">
              <w:rPr>
                <w:rFonts w:ascii="Segoe UI" w:hAnsi="Segoe UI" w:cs="Segoe UI"/>
                <w:sz w:val="22"/>
                <w:szCs w:val="22"/>
              </w:rPr>
              <w:t xml:space="preserve"> </w:t>
            </w:r>
          </w:p>
          <w:p w:rsidR="00E53018" w:rsidRPr="00F22594" w:rsidRDefault="00E53018" w:rsidP="00E53018">
            <w:pPr>
              <w:pStyle w:val="NormalWeb"/>
              <w:numPr>
                <w:ilvl w:val="1"/>
                <w:numId w:val="1"/>
              </w:numPr>
              <w:spacing w:before="0" w:beforeAutospacing="0" w:after="0" w:afterAutospacing="0"/>
              <w:ind w:left="648"/>
              <w:rPr>
                <w:rFonts w:ascii="Segoe UI" w:hAnsi="Segoe UI" w:cs="Segoe UI"/>
                <w:sz w:val="22"/>
                <w:szCs w:val="22"/>
              </w:rPr>
            </w:pPr>
            <w:r w:rsidRPr="00F22594">
              <w:rPr>
                <w:rFonts w:ascii="Segoe UI" w:hAnsi="Segoe UI" w:cs="Segoe UI"/>
                <w:sz w:val="22"/>
                <w:szCs w:val="22"/>
              </w:rPr>
              <w:t xml:space="preserve">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w:t>
            </w:r>
            <w:r w:rsidRPr="00C74CBE">
              <w:rPr>
                <w:rFonts w:ascii="Segoe UI" w:hAnsi="Segoe UI" w:cs="Segoe UI"/>
                <w:sz w:val="22"/>
                <w:szCs w:val="22"/>
              </w:rPr>
              <w:t>organization. WAC 284-43-5080(6)</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w:t>
            </w:r>
          </w:p>
        </w:tc>
        <w:tc>
          <w:tcPr>
            <w:tcW w:w="6660" w:type="dxa"/>
            <w:tcBorders>
              <w:top w:val="nil"/>
              <w:bottom w:val="nil"/>
            </w:tcBorders>
          </w:tcPr>
          <w:p w:rsidR="00E53018" w:rsidRPr="00F22594" w:rsidRDefault="00E53018" w:rsidP="00E53018">
            <w:pPr>
              <w:pStyle w:val="NormalWeb"/>
              <w:numPr>
                <w:ilvl w:val="1"/>
                <w:numId w:val="1"/>
              </w:numPr>
              <w:spacing w:before="0" w:beforeAutospacing="0" w:after="0" w:afterAutospacing="0"/>
              <w:ind w:left="647"/>
              <w:rPr>
                <w:rFonts w:ascii="Segoe UI" w:hAnsi="Segoe UI" w:cs="Segoe UI"/>
                <w:sz w:val="22"/>
                <w:szCs w:val="22"/>
              </w:rPr>
            </w:pPr>
            <w:r w:rsidRPr="00F22594">
              <w:rPr>
                <w:rFonts w:ascii="Segoe UI" w:hAnsi="Segoe UI" w:cs="Segoe UI"/>
                <w:sz w:val="22"/>
                <w:szCs w:val="22"/>
              </w:rPr>
              <w:t xml:space="preserve">Plan must make its determination on the external exception request and notify the enrollee (or designee) and the prescriber of its determination no later than: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nil"/>
            </w:tcBorders>
          </w:tcPr>
          <w:p w:rsidR="00E53018" w:rsidRPr="00240626" w:rsidRDefault="00E53018" w:rsidP="00B12B54">
            <w:pPr>
              <w:ind w:left="-108" w:right="-108"/>
              <w:jc w:val="center"/>
              <w:rPr>
                <w:rFonts w:ascii="Segoe UI" w:hAnsi="Segoe UI" w:cs="Segoe UI"/>
                <w:sz w:val="21"/>
                <w:szCs w:val="21"/>
              </w:rPr>
            </w:pPr>
            <w:r w:rsidRPr="00240626">
              <w:rPr>
                <w:rFonts w:ascii="Segoe UI" w:hAnsi="Segoe UI" w:cs="Segoe UI"/>
                <w:sz w:val="21"/>
                <w:szCs w:val="21"/>
              </w:rPr>
              <w:t>WAC 284-43-5080(6)(a)</w:t>
            </w:r>
          </w:p>
        </w:tc>
        <w:tc>
          <w:tcPr>
            <w:tcW w:w="6660" w:type="dxa"/>
            <w:tcBorders>
              <w:top w:val="nil"/>
              <w:bottom w:val="nil"/>
            </w:tcBorders>
          </w:tcPr>
          <w:p w:rsidR="00E53018" w:rsidRPr="00F22594" w:rsidRDefault="00E53018" w:rsidP="00E53018">
            <w:pPr>
              <w:pStyle w:val="NormalWeb"/>
              <w:numPr>
                <w:ilvl w:val="2"/>
                <w:numId w:val="1"/>
              </w:numPr>
              <w:spacing w:before="0" w:beforeAutospacing="0" w:after="0" w:afterAutospacing="0"/>
              <w:ind w:left="1007"/>
              <w:rPr>
                <w:rFonts w:ascii="Segoe UI" w:hAnsi="Segoe UI" w:cs="Segoe UI"/>
                <w:sz w:val="22"/>
                <w:szCs w:val="22"/>
              </w:rPr>
            </w:pPr>
            <w:r w:rsidRPr="00F22594">
              <w:rPr>
                <w:rFonts w:ascii="Segoe UI" w:hAnsi="Segoe UI" w:cs="Segoe UI"/>
                <w:sz w:val="22"/>
                <w:szCs w:val="22"/>
              </w:rPr>
              <w:t xml:space="preserve">72 hours following its receipt of the request, if the original request was a standard exception request, and </w:t>
            </w:r>
          </w:p>
        </w:tc>
        <w:tc>
          <w:tcPr>
            <w:tcW w:w="1260" w:type="dxa"/>
            <w:tcBorders>
              <w:top w:val="nil"/>
              <w:bottom w:val="nil"/>
            </w:tcBorders>
          </w:tcPr>
          <w:p w:rsidR="00E53018" w:rsidRPr="00F22594" w:rsidRDefault="00E53018" w:rsidP="00E53018">
            <w:pPr>
              <w:jc w:val="center"/>
              <w:rPr>
                <w:rFonts w:ascii="Segoe UI" w:hAnsi="Segoe UI" w:cs="Segoe UI"/>
              </w:rPr>
            </w:pPr>
          </w:p>
        </w:tc>
        <w:tc>
          <w:tcPr>
            <w:tcW w:w="1530" w:type="dxa"/>
            <w:tcBorders>
              <w:top w:val="nil"/>
              <w:bottom w:val="nil"/>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nil"/>
              <w:bottom w:val="single" w:sz="4" w:space="0" w:color="auto"/>
            </w:tcBorders>
          </w:tcPr>
          <w:p w:rsidR="00E53018" w:rsidRPr="00F22594" w:rsidRDefault="00E53018" w:rsidP="00B12B54">
            <w:pPr>
              <w:ind w:left="-108" w:right="-108"/>
              <w:jc w:val="center"/>
              <w:rPr>
                <w:rFonts w:ascii="Segoe UI" w:hAnsi="Segoe UI" w:cs="Segoe UI"/>
              </w:rPr>
            </w:pPr>
            <w:r w:rsidRPr="00240626">
              <w:rPr>
                <w:rFonts w:ascii="Segoe UI" w:hAnsi="Segoe UI" w:cs="Segoe UI"/>
                <w:sz w:val="21"/>
                <w:szCs w:val="21"/>
              </w:rPr>
              <w:t>WAC 284-43-5080(6)(a)</w:t>
            </w:r>
          </w:p>
        </w:tc>
        <w:tc>
          <w:tcPr>
            <w:tcW w:w="6660" w:type="dxa"/>
            <w:tcBorders>
              <w:top w:val="nil"/>
              <w:bottom w:val="single" w:sz="4" w:space="0" w:color="auto"/>
            </w:tcBorders>
          </w:tcPr>
          <w:p w:rsidR="00E53018" w:rsidRPr="00F22594" w:rsidRDefault="00E53018" w:rsidP="00E53018">
            <w:pPr>
              <w:pStyle w:val="NormalWeb"/>
              <w:numPr>
                <w:ilvl w:val="2"/>
                <w:numId w:val="1"/>
              </w:numPr>
              <w:spacing w:before="0" w:beforeAutospacing="0" w:after="0" w:afterAutospacing="0"/>
              <w:ind w:left="1008"/>
              <w:rPr>
                <w:rFonts w:ascii="Segoe UI" w:hAnsi="Segoe UI" w:cs="Segoe UI"/>
                <w:sz w:val="22"/>
                <w:szCs w:val="22"/>
              </w:rPr>
            </w:pPr>
            <w:r w:rsidRPr="00F22594">
              <w:rPr>
                <w:rFonts w:ascii="Segoe UI" w:hAnsi="Segoe UI" w:cs="Segoe UI"/>
                <w:sz w:val="22"/>
                <w:szCs w:val="22"/>
              </w:rPr>
              <w:t>no later than 24 hours following its receipt of the request, if the original request was an expedited exception request.</w:t>
            </w:r>
          </w:p>
        </w:tc>
        <w:tc>
          <w:tcPr>
            <w:tcW w:w="1260" w:type="dxa"/>
            <w:tcBorders>
              <w:top w:val="nil"/>
              <w:bottom w:val="single" w:sz="4" w:space="0" w:color="auto"/>
            </w:tcBorders>
          </w:tcPr>
          <w:p w:rsidR="00E53018" w:rsidRPr="00F22594" w:rsidRDefault="00E53018" w:rsidP="00E53018">
            <w:pPr>
              <w:jc w:val="center"/>
              <w:rPr>
                <w:rFonts w:ascii="Segoe UI" w:hAnsi="Segoe UI" w:cs="Segoe UI"/>
              </w:rPr>
            </w:pPr>
          </w:p>
        </w:tc>
        <w:tc>
          <w:tcPr>
            <w:tcW w:w="1530" w:type="dxa"/>
            <w:tcBorders>
              <w:top w:val="nil"/>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 standard exception request, the plan must provide coverage of the non-formulary drug for the duration of the prescription.</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E53018" w:rsidRPr="004A5D97" w:rsidTr="002A1129">
        <w:tc>
          <w:tcPr>
            <w:tcW w:w="1800" w:type="dxa"/>
            <w:vMerge/>
          </w:tcPr>
          <w:p w:rsidR="00E53018" w:rsidRPr="00F22594" w:rsidRDefault="00E53018" w:rsidP="00E53018">
            <w:pPr>
              <w:jc w:val="center"/>
              <w:rPr>
                <w:rFonts w:ascii="Segoe UI" w:hAnsi="Segoe UI" w:cs="Segoe UI"/>
              </w:rPr>
            </w:pPr>
          </w:p>
        </w:tc>
        <w:tc>
          <w:tcPr>
            <w:tcW w:w="1710" w:type="dxa"/>
            <w:vMerge/>
            <w:tcBorders>
              <w:bottom w:val="single" w:sz="4" w:space="0" w:color="auto"/>
            </w:tcBorders>
          </w:tcPr>
          <w:p w:rsidR="00E53018" w:rsidRPr="00F22594" w:rsidRDefault="00E53018" w:rsidP="00E53018">
            <w:pPr>
              <w:jc w:val="center"/>
              <w:rPr>
                <w:rFonts w:ascii="Segoe UI" w:hAnsi="Segoe UI" w:cs="Segoe UI"/>
              </w:rPr>
            </w:pPr>
          </w:p>
        </w:tc>
        <w:tc>
          <w:tcPr>
            <w:tcW w:w="1350" w:type="dxa"/>
            <w:tcBorders>
              <w:top w:val="single" w:sz="4" w:space="0" w:color="auto"/>
              <w:bottom w:val="single" w:sz="4" w:space="0" w:color="auto"/>
            </w:tcBorders>
          </w:tcPr>
          <w:p w:rsidR="00E53018" w:rsidRPr="00F22594" w:rsidRDefault="00E53018" w:rsidP="00BF51D3">
            <w:pPr>
              <w:ind w:left="-18" w:right="-18"/>
              <w:jc w:val="center"/>
              <w:rPr>
                <w:rFonts w:ascii="Segoe UI" w:hAnsi="Segoe UI" w:cs="Segoe UI"/>
              </w:rPr>
            </w:pPr>
            <w:r w:rsidRPr="00F22594">
              <w:rPr>
                <w:rFonts w:ascii="Segoe UI" w:hAnsi="Segoe UI" w:cs="Segoe UI"/>
              </w:rPr>
              <w:t>45 CFR 156.122</w:t>
            </w:r>
          </w:p>
          <w:p w:rsidR="00E53018" w:rsidRPr="00F22594" w:rsidRDefault="00E53018" w:rsidP="00BF51D3">
            <w:pPr>
              <w:ind w:left="-18" w:right="-18"/>
              <w:jc w:val="center"/>
              <w:rPr>
                <w:rFonts w:ascii="Segoe UI" w:hAnsi="Segoe UI" w:cs="Segoe UI"/>
              </w:rPr>
            </w:pPr>
            <w:r w:rsidRPr="00F22594">
              <w:rPr>
                <w:rFonts w:ascii="Segoe UI" w:hAnsi="Segoe UI" w:cs="Segoe UI"/>
              </w:rPr>
              <w:t>(c)(3)(iii)</w:t>
            </w:r>
          </w:p>
        </w:tc>
        <w:tc>
          <w:tcPr>
            <w:tcW w:w="6660" w:type="dxa"/>
            <w:tcBorders>
              <w:top w:val="single" w:sz="4" w:space="0" w:color="auto"/>
              <w:bottom w:val="single" w:sz="4" w:space="0" w:color="auto"/>
            </w:tcBorders>
          </w:tcPr>
          <w:p w:rsidR="00E53018" w:rsidRPr="00F22594" w:rsidRDefault="00E53018" w:rsidP="00E53018">
            <w:pPr>
              <w:pStyle w:val="ListParagraph"/>
              <w:numPr>
                <w:ilvl w:val="0"/>
                <w:numId w:val="1"/>
              </w:numPr>
              <w:ind w:left="197" w:hanging="197"/>
              <w:rPr>
                <w:rFonts w:ascii="Segoe UI" w:hAnsi="Segoe UI" w:cs="Segoe UI"/>
              </w:rPr>
            </w:pPr>
            <w:r w:rsidRPr="00F22594">
              <w:rPr>
                <w:rFonts w:ascii="Segoe UI" w:hAnsi="Segoe UI" w:cs="Segoe UI"/>
              </w:rPr>
              <w:t>If the plan grants an external exception review of an expedited exception request, the plan must provide coverage of the non-formulary drug for the duration of the exigency.</w:t>
            </w:r>
            <w:r>
              <w:rPr>
                <w:rFonts w:ascii="Segoe UI" w:hAnsi="Segoe UI" w:cs="Segoe UI"/>
              </w:rPr>
              <w:t xml:space="preserve"> </w:t>
            </w:r>
            <w:r w:rsidRPr="00C74CBE">
              <w:rPr>
                <w:rFonts w:ascii="Segoe UI" w:hAnsi="Segoe UI" w:cs="Segoe UI"/>
              </w:rPr>
              <w:t>WAC 284-43-5080(6)(b)</w:t>
            </w:r>
          </w:p>
        </w:tc>
        <w:tc>
          <w:tcPr>
            <w:tcW w:w="126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c>
          <w:tcPr>
            <w:tcW w:w="1530" w:type="dxa"/>
            <w:tcBorders>
              <w:top w:val="single" w:sz="4" w:space="0" w:color="auto"/>
              <w:bottom w:val="single" w:sz="4" w:space="0" w:color="auto"/>
            </w:tcBorders>
          </w:tcPr>
          <w:p w:rsidR="00E53018" w:rsidRPr="00F22594" w:rsidRDefault="00E53018" w:rsidP="00E53018">
            <w:pPr>
              <w:jc w:val="center"/>
              <w:rPr>
                <w:rFonts w:ascii="Segoe UI" w:hAnsi="Segoe UI" w:cs="Segoe UI"/>
              </w:rPr>
            </w:pPr>
          </w:p>
        </w:tc>
      </w:tr>
      <w:tr w:rsidR="00AD6942" w:rsidRPr="004A5D97" w:rsidTr="002A1129">
        <w:tc>
          <w:tcPr>
            <w:tcW w:w="1800" w:type="dxa"/>
            <w:vMerge/>
          </w:tcPr>
          <w:p w:rsidR="00AD6942" w:rsidRPr="00F22594" w:rsidRDefault="00AD6942" w:rsidP="00E53018">
            <w:pPr>
              <w:jc w:val="center"/>
              <w:rPr>
                <w:rFonts w:ascii="Segoe UI" w:hAnsi="Segoe UI" w:cs="Segoe UI"/>
              </w:rPr>
            </w:pPr>
          </w:p>
        </w:tc>
        <w:tc>
          <w:tcPr>
            <w:tcW w:w="1710" w:type="dxa"/>
            <w:tcBorders>
              <w:bottom w:val="nil"/>
            </w:tcBorders>
          </w:tcPr>
          <w:p w:rsidR="00AD6942" w:rsidRDefault="00AD6942" w:rsidP="00AD6942">
            <w:pPr>
              <w:jc w:val="center"/>
              <w:rPr>
                <w:rFonts w:ascii="Segoe UI" w:hAnsi="Segoe UI" w:cs="Segoe UI"/>
              </w:rPr>
            </w:pPr>
            <w:r>
              <w:rPr>
                <w:rFonts w:ascii="Segoe UI" w:hAnsi="Segoe UI" w:cs="Segoe UI"/>
              </w:rPr>
              <w:t>Drug Utilization Review</w:t>
            </w:r>
            <w:r w:rsidR="00775030">
              <w:rPr>
                <w:rFonts w:ascii="Segoe UI" w:hAnsi="Segoe UI" w:cs="Segoe UI"/>
              </w:rPr>
              <w:t xml:space="preserve"> - </w:t>
            </w:r>
            <w:r>
              <w:rPr>
                <w:rFonts w:ascii="Segoe UI" w:hAnsi="Segoe UI" w:cs="Segoe UI"/>
              </w:rPr>
              <w:t xml:space="preserve"> </w:t>
            </w:r>
          </w:p>
        </w:tc>
        <w:tc>
          <w:tcPr>
            <w:tcW w:w="1350" w:type="dxa"/>
            <w:tcBorders>
              <w:top w:val="single" w:sz="4" w:space="0" w:color="auto"/>
              <w:bottom w:val="nil"/>
            </w:tcBorders>
          </w:tcPr>
          <w:p w:rsidR="00AD6942" w:rsidRDefault="00AD6942" w:rsidP="00775030">
            <w:pPr>
              <w:ind w:left="-108" w:right="-108"/>
              <w:jc w:val="center"/>
              <w:rPr>
                <w:rFonts w:ascii="Segoe UI" w:hAnsi="Segoe UI" w:cs="Segoe UI"/>
              </w:rPr>
            </w:pPr>
            <w:r>
              <w:rPr>
                <w:rFonts w:ascii="Segoe UI" w:hAnsi="Segoe UI" w:cs="Segoe UI"/>
              </w:rPr>
              <w:t>WAC 284-43-2020(2) and (5)</w:t>
            </w:r>
          </w:p>
        </w:tc>
        <w:tc>
          <w:tcPr>
            <w:tcW w:w="6660" w:type="dxa"/>
            <w:tcBorders>
              <w:top w:val="single" w:sz="4" w:space="0" w:color="auto"/>
              <w:bottom w:val="nil"/>
            </w:tcBorders>
          </w:tcPr>
          <w:p w:rsidR="00AD6942" w:rsidRPr="00AD6942" w:rsidRDefault="00AD6942" w:rsidP="00AD6942">
            <w:pPr>
              <w:pStyle w:val="Default"/>
              <w:widowControl w:val="0"/>
              <w:numPr>
                <w:ilvl w:val="0"/>
                <w:numId w:val="12"/>
              </w:numPr>
              <w:ind w:left="207" w:hanging="207"/>
              <w:rPr>
                <w:rFonts w:ascii="Segoe UI" w:hAnsi="Segoe UI" w:cs="Segoe UI"/>
                <w:color w:val="auto"/>
                <w:sz w:val="22"/>
                <w:szCs w:val="22"/>
              </w:rPr>
            </w:pPr>
            <w:r w:rsidRPr="00F22594">
              <w:rPr>
                <w:rFonts w:ascii="Segoe UI" w:hAnsi="Segoe UI" w:cs="Segoe UI"/>
                <w:color w:val="auto"/>
                <w:sz w:val="22"/>
                <w:szCs w:val="22"/>
              </w:rPr>
              <w:t xml:space="preserve">Issuer must maintain a documented drug utilization review program </w:t>
            </w:r>
            <w:r>
              <w:rPr>
                <w:rFonts w:ascii="Segoe UI" w:hAnsi="Segoe UI" w:cs="Segoe UI"/>
                <w:color w:val="auto"/>
                <w:sz w:val="22"/>
                <w:szCs w:val="22"/>
              </w:rPr>
              <w:t>with</w:t>
            </w:r>
            <w:r w:rsidRPr="00F22594">
              <w:rPr>
                <w:rFonts w:ascii="Segoe UI" w:hAnsi="Segoe UI" w:cs="Segoe UI"/>
                <w:color w:val="auto"/>
                <w:sz w:val="22"/>
                <w:szCs w:val="22"/>
              </w:rPr>
              <w:t xml:space="preserve"> written procedures to assure that reviews are conducted in a time</w:t>
            </w:r>
            <w:r>
              <w:rPr>
                <w:rFonts w:ascii="Segoe UI" w:hAnsi="Segoe UI" w:cs="Segoe UI"/>
                <w:color w:val="auto"/>
                <w:sz w:val="22"/>
                <w:szCs w:val="22"/>
              </w:rPr>
              <w:t>ly</w:t>
            </w:r>
            <w:r w:rsidRPr="00F22594">
              <w:rPr>
                <w:rFonts w:ascii="Segoe UI" w:hAnsi="Segoe UI" w:cs="Segoe UI"/>
                <w:color w:val="auto"/>
                <w:sz w:val="22"/>
                <w:szCs w:val="22"/>
              </w:rPr>
              <w:t xml:space="preserve"> manner</w:t>
            </w:r>
            <w:r>
              <w:rPr>
                <w:rFonts w:ascii="Segoe UI" w:hAnsi="Segoe UI" w:cs="Segoe UI"/>
                <w:color w:val="auto"/>
                <w:sz w:val="22"/>
                <w:szCs w:val="22"/>
              </w:rPr>
              <w:t>.</w:t>
            </w:r>
          </w:p>
        </w:tc>
        <w:tc>
          <w:tcPr>
            <w:tcW w:w="1260" w:type="dxa"/>
            <w:tcBorders>
              <w:top w:val="single" w:sz="4" w:space="0" w:color="auto"/>
              <w:bottom w:val="nil"/>
            </w:tcBorders>
          </w:tcPr>
          <w:p w:rsidR="00AD6942" w:rsidRPr="00F22594" w:rsidRDefault="00AD6942" w:rsidP="00E53018">
            <w:pPr>
              <w:jc w:val="center"/>
              <w:rPr>
                <w:rFonts w:ascii="Segoe UI" w:hAnsi="Segoe UI" w:cs="Segoe UI"/>
              </w:rPr>
            </w:pPr>
          </w:p>
        </w:tc>
        <w:tc>
          <w:tcPr>
            <w:tcW w:w="1530" w:type="dxa"/>
            <w:tcBorders>
              <w:top w:val="single" w:sz="4" w:space="0" w:color="auto"/>
              <w:bottom w:val="nil"/>
            </w:tcBorders>
          </w:tcPr>
          <w:p w:rsidR="00AD6942" w:rsidRPr="00F22594" w:rsidRDefault="00AD6942" w:rsidP="00E53018">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2E1D2E" w:rsidP="00775030">
            <w:pPr>
              <w:jc w:val="center"/>
              <w:rPr>
                <w:rFonts w:ascii="Segoe UI" w:hAnsi="Segoe UI" w:cs="Segoe UI"/>
              </w:rPr>
            </w:pPr>
            <w:r>
              <w:rPr>
                <w:rFonts w:ascii="Segoe UI" w:hAnsi="Segoe UI" w:cs="Segoe UI"/>
              </w:rPr>
              <w:t>R</w:t>
            </w:r>
            <w:r w:rsidR="00775030">
              <w:rPr>
                <w:rFonts w:ascii="Segoe UI" w:hAnsi="Segoe UI" w:cs="Segoe UI"/>
              </w:rPr>
              <w:t>equirement to Maintain Documented Program</w:t>
            </w:r>
          </w:p>
        </w:tc>
        <w:tc>
          <w:tcPr>
            <w:tcW w:w="1350" w:type="dxa"/>
            <w:tcBorders>
              <w:top w:val="nil"/>
              <w:bottom w:val="nil"/>
            </w:tcBorders>
          </w:tcPr>
          <w:p w:rsidR="00775030" w:rsidRPr="00D72A41" w:rsidRDefault="00775030" w:rsidP="00775030">
            <w:pPr>
              <w:ind w:left="-108" w:right="-108"/>
              <w:jc w:val="center"/>
              <w:rPr>
                <w:rFonts w:ascii="Segoe UI" w:eastAsia="Arial" w:hAnsi="Segoe UI" w:cs="Segoe UI"/>
                <w:spacing w:val="-6"/>
              </w:rPr>
            </w:pPr>
            <w:r>
              <w:rPr>
                <w:rFonts w:ascii="Segoe UI" w:eastAsia="Arial" w:hAnsi="Segoe UI" w:cs="Segoe UI"/>
                <w:spacing w:val="-6"/>
              </w:rPr>
              <w:t>WAC 284-43-2020</w:t>
            </w:r>
            <w:r w:rsidRPr="00D72A41">
              <w:rPr>
                <w:rFonts w:ascii="Segoe UI" w:eastAsia="Arial" w:hAnsi="Segoe UI" w:cs="Segoe UI"/>
                <w:spacing w:val="-6"/>
              </w:rPr>
              <w:t xml:space="preserve"> (1)(a)</w:t>
            </w:r>
          </w:p>
        </w:tc>
        <w:tc>
          <w:tcPr>
            <w:tcW w:w="6660" w:type="dxa"/>
            <w:tcBorders>
              <w:top w:val="nil"/>
              <w:bottom w:val="nil"/>
            </w:tcBorders>
          </w:tcPr>
          <w:p w:rsidR="00775030" w:rsidRPr="00D72A41" w:rsidRDefault="00775030" w:rsidP="00775030">
            <w:pPr>
              <w:rPr>
                <w:rFonts w:ascii="Segoe UI" w:hAnsi="Segoe UI" w:cs="Segoe UI"/>
              </w:rPr>
            </w:pPr>
            <w:r w:rsidRPr="00D72A41">
              <w:rPr>
                <w:rFonts w:ascii="Segoe UI" w:hAnsi="Segoe UI" w:cs="Segoe UI"/>
              </w:rPr>
              <w:t>Nonurgent review request" means any request for approval of care or treatment where the request is made in advance of the patient obtaining medical care or services, or a renewal of a previously approved request, and is not an urgent care request.</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Pr="00D72A41" w:rsidRDefault="00775030" w:rsidP="00775030">
            <w:pPr>
              <w:ind w:left="-108" w:right="-108"/>
              <w:jc w:val="center"/>
              <w:rPr>
                <w:rFonts w:ascii="Segoe UI" w:hAnsi="Segoe UI" w:cs="Segoe UI"/>
              </w:rPr>
            </w:pPr>
            <w:r>
              <w:rPr>
                <w:rFonts w:ascii="Segoe UI" w:eastAsia="Arial" w:hAnsi="Segoe UI" w:cs="Segoe UI"/>
                <w:spacing w:val="-6"/>
              </w:rPr>
              <w:t>WAC 284-43-</w:t>
            </w:r>
            <w:r w:rsidRPr="00D72A41">
              <w:rPr>
                <w:rFonts w:ascii="Segoe UI" w:eastAsia="Arial" w:hAnsi="Segoe UI" w:cs="Segoe UI"/>
                <w:spacing w:val="-6"/>
              </w:rPr>
              <w:t>2020(1)(b)</w:t>
            </w:r>
          </w:p>
        </w:tc>
        <w:tc>
          <w:tcPr>
            <w:tcW w:w="6660" w:type="dxa"/>
            <w:tcBorders>
              <w:top w:val="nil"/>
              <w:bottom w:val="single" w:sz="4" w:space="0" w:color="auto"/>
            </w:tcBorders>
          </w:tcPr>
          <w:p w:rsidR="00775030" w:rsidRPr="00D72A41" w:rsidRDefault="00775030" w:rsidP="00775030">
            <w:pPr>
              <w:rPr>
                <w:rFonts w:ascii="Segoe UI" w:hAnsi="Segoe UI" w:cs="Segoe UI"/>
              </w:rPr>
            </w:pPr>
            <w:r w:rsidRPr="00D72A41">
              <w:rPr>
                <w:rFonts w:ascii="Segoe UI" w:hAnsi="Segoe UI" w:cs="Segoe UI"/>
              </w:rPr>
              <w:t>"Urgent care review request" means any request for approval of care or treatment where the passage of time could seriously jeopardize the life or health of the patient, seriously jeopardize the patient's ability to regain maximum function or, in the opinion of a provider with knowledge of the patient's medical condition, would subject the patient to severe pain that cannot be adequately managed without the care or treatment that is the subject of the request.</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Default="00775030" w:rsidP="00775030">
            <w:pPr>
              <w:ind w:left="-108" w:right="-18"/>
              <w:jc w:val="center"/>
              <w:rPr>
                <w:rFonts w:ascii="Segoe UI" w:hAnsi="Segoe UI" w:cs="Segoe UI"/>
              </w:rPr>
            </w:pPr>
            <w:r>
              <w:rPr>
                <w:rFonts w:ascii="Segoe UI" w:hAnsi="Segoe UI" w:cs="Segoe UI"/>
              </w:rPr>
              <w:t xml:space="preserve"> (5)(A)(i)</w:t>
            </w:r>
          </w:p>
        </w:tc>
        <w:tc>
          <w:tcPr>
            <w:tcW w:w="6660" w:type="dxa"/>
            <w:tcBorders>
              <w:top w:val="single" w:sz="4" w:space="0" w:color="auto"/>
              <w:bottom w:val="single" w:sz="4" w:space="0" w:color="auto"/>
            </w:tcBorders>
          </w:tcPr>
          <w:p w:rsidR="00775030" w:rsidRPr="00F22594" w:rsidRDefault="00775030" w:rsidP="00775030">
            <w:pPr>
              <w:pStyle w:val="Default"/>
              <w:widowControl w:val="0"/>
              <w:numPr>
                <w:ilvl w:val="0"/>
                <w:numId w:val="12"/>
              </w:numPr>
              <w:ind w:left="207" w:hanging="207"/>
              <w:rPr>
                <w:rFonts w:ascii="Segoe UI" w:hAnsi="Segoe UI" w:cs="Segoe UI"/>
                <w:color w:val="auto"/>
                <w:sz w:val="22"/>
                <w:szCs w:val="22"/>
              </w:rPr>
            </w:pPr>
            <w:r w:rsidRPr="00F22594">
              <w:rPr>
                <w:rFonts w:ascii="Segoe UI" w:eastAsia="Times New Roman" w:hAnsi="Segoe UI" w:cs="Segoe UI"/>
                <w:color w:val="auto"/>
                <w:sz w:val="22"/>
                <w:szCs w:val="22"/>
              </w:rPr>
              <w:t>For urgent care review requests:</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 xml:space="preserve">Drug Utilization Review -  Requirement </w:t>
            </w:r>
          </w:p>
        </w:tc>
        <w:tc>
          <w:tcPr>
            <w:tcW w:w="1350" w:type="dxa"/>
            <w:tcBorders>
              <w:top w:val="single" w:sz="4" w:space="0" w:color="auto"/>
              <w:bottom w:val="nil"/>
            </w:tcBorders>
          </w:tcPr>
          <w:p w:rsidR="00775030" w:rsidRDefault="00775030" w:rsidP="00775030">
            <w:pPr>
              <w:ind w:left="-108" w:right="-18"/>
              <w:jc w:val="center"/>
              <w:rPr>
                <w:rFonts w:ascii="Segoe UI" w:hAnsi="Segoe UI" w:cs="Segoe UI"/>
                <w:sz w:val="20"/>
                <w:szCs w:val="20"/>
              </w:rPr>
            </w:pPr>
            <w:r>
              <w:rPr>
                <w:rFonts w:ascii="Segoe UI" w:hAnsi="Segoe UI" w:cs="Segoe UI"/>
                <w:szCs w:val="20"/>
              </w:rPr>
              <w:t>WAC 284-43-2020</w:t>
            </w:r>
            <w:r w:rsidRPr="009A7F59">
              <w:rPr>
                <w:rFonts w:ascii="Segoe UI" w:hAnsi="Segoe UI" w:cs="Segoe UI"/>
                <w:szCs w:val="20"/>
              </w:rPr>
              <w:t xml:space="preserve"> (5)(a)(i)(A</w:t>
            </w:r>
            <w:r>
              <w:rPr>
                <w:rFonts w:ascii="Segoe UI" w:hAnsi="Segoe UI" w:cs="Segoe UI"/>
                <w:sz w:val="20"/>
                <w:szCs w:val="20"/>
              </w:rPr>
              <w:t>)</w:t>
            </w:r>
          </w:p>
          <w:p w:rsidR="00775030" w:rsidRDefault="00775030" w:rsidP="00775030">
            <w:pPr>
              <w:ind w:left="-18" w:right="-18"/>
              <w:jc w:val="center"/>
              <w:rPr>
                <w:rFonts w:ascii="Segoe UI" w:hAnsi="Segoe UI" w:cs="Segoe UI"/>
              </w:rPr>
            </w:pPr>
          </w:p>
        </w:tc>
        <w:tc>
          <w:tcPr>
            <w:tcW w:w="6660" w:type="dxa"/>
            <w:tcBorders>
              <w:top w:val="single" w:sz="4" w:space="0" w:color="auto"/>
              <w:bottom w:val="nil"/>
            </w:tcBorders>
          </w:tcPr>
          <w:p w:rsidR="00775030" w:rsidRPr="00AD6942"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forty-eight hours if the information provided is sufficient to approve the claim and include the authorization number, if a prior authorization number is required, in its approval;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To Maintain Documented Program</w:t>
            </w:r>
          </w:p>
        </w:tc>
        <w:tc>
          <w:tcPr>
            <w:tcW w:w="1350" w:type="dxa"/>
            <w:tcBorders>
              <w:top w:val="nil"/>
              <w:bottom w:val="nil"/>
            </w:tcBorders>
          </w:tcPr>
          <w:p w:rsidR="00775030" w:rsidRDefault="00775030" w:rsidP="00775030">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w:t>
            </w:r>
          </w:p>
          <w:p w:rsidR="00775030" w:rsidRPr="00861D89" w:rsidRDefault="00775030" w:rsidP="00775030">
            <w:pPr>
              <w:ind w:left="-108" w:right="-18"/>
              <w:jc w:val="center"/>
              <w:rPr>
                <w:rFonts w:ascii="Segoe UI" w:hAnsi="Segoe UI" w:cs="Segoe UI"/>
                <w:szCs w:val="20"/>
              </w:rPr>
            </w:pPr>
            <w:r w:rsidRPr="009A7F59">
              <w:rPr>
                <w:rFonts w:ascii="Segoe UI" w:hAnsi="Segoe UI" w:cs="Segoe UI"/>
                <w:szCs w:val="20"/>
              </w:rPr>
              <w:t>(5)(a)(i)(B)</w:t>
            </w:r>
          </w:p>
        </w:tc>
        <w:tc>
          <w:tcPr>
            <w:tcW w:w="6660" w:type="dxa"/>
            <w:tcBorders>
              <w:top w:val="nil"/>
              <w:bottom w:val="nil"/>
            </w:tcBorders>
          </w:tcPr>
          <w:p w:rsidR="00775030" w:rsidRPr="009A7F5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forty-eight hours if the requested service is not medically necessary and the information provided is sufficient to deny the claim;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r>
              <w:rPr>
                <w:rFonts w:ascii="Segoe UI" w:hAnsi="Segoe UI" w:cs="Segoe UI"/>
              </w:rPr>
              <w:t>(Cont’d)</w:t>
            </w:r>
          </w:p>
        </w:tc>
        <w:tc>
          <w:tcPr>
            <w:tcW w:w="1350" w:type="dxa"/>
            <w:tcBorders>
              <w:top w:val="nil"/>
              <w:bottom w:val="nil"/>
            </w:tcBorders>
          </w:tcPr>
          <w:p w:rsidR="00775030" w:rsidRPr="009A7F59" w:rsidRDefault="00775030" w:rsidP="00775030">
            <w:pPr>
              <w:ind w:left="-108" w:right="-18"/>
              <w:jc w:val="center"/>
              <w:rPr>
                <w:rFonts w:ascii="Segoe UI" w:hAnsi="Segoe UI" w:cs="Segoe UI"/>
                <w:szCs w:val="20"/>
              </w:rPr>
            </w:pPr>
            <w:r>
              <w:rPr>
                <w:rFonts w:ascii="Segoe UI" w:hAnsi="Segoe UI" w:cs="Segoe UI"/>
                <w:szCs w:val="20"/>
              </w:rPr>
              <w:t>WAC 284-43</w:t>
            </w:r>
            <w:r w:rsidRPr="009A7F59">
              <w:rPr>
                <w:rFonts w:ascii="Segoe UI" w:hAnsi="Segoe UI" w:cs="Segoe UI"/>
                <w:szCs w:val="20"/>
              </w:rPr>
              <w:t>-2020 (5)(a)(i)(C)</w:t>
            </w:r>
          </w:p>
          <w:p w:rsidR="00775030" w:rsidRDefault="00775030" w:rsidP="00775030">
            <w:pPr>
              <w:ind w:left="-18" w:right="-18"/>
              <w:jc w:val="center"/>
              <w:rPr>
                <w:rFonts w:ascii="Segoe UI" w:hAnsi="Segoe UI" w:cs="Segoe UI"/>
              </w:rPr>
            </w:pPr>
          </w:p>
        </w:tc>
        <w:tc>
          <w:tcPr>
            <w:tcW w:w="6660" w:type="dxa"/>
            <w:tcBorders>
              <w:top w:val="nil"/>
              <w:bottom w:val="nil"/>
            </w:tcBorders>
          </w:tcPr>
          <w:p w:rsidR="00775030" w:rsidRPr="009A7F5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twenty-four hours,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9A7F59" w:rsidRDefault="00775030" w:rsidP="00775030">
            <w:pPr>
              <w:ind w:left="-108" w:right="-18"/>
              <w:jc w:val="center"/>
              <w:rPr>
                <w:rFonts w:ascii="Segoe UI" w:hAnsi="Segoe UI" w:cs="Segoe UI"/>
                <w:szCs w:val="20"/>
              </w:rPr>
            </w:pPr>
            <w:r w:rsidRPr="009A7F59">
              <w:rPr>
                <w:rFonts w:ascii="Segoe UI" w:hAnsi="Segoe UI" w:cs="Segoe UI"/>
                <w:szCs w:val="20"/>
              </w:rPr>
              <w:t>(5)(a)(i)(C)</w:t>
            </w:r>
            <w:r>
              <w:rPr>
                <w:rFonts w:ascii="Segoe UI" w:hAnsi="Segoe UI" w:cs="Segoe UI"/>
                <w:szCs w:val="20"/>
              </w:rPr>
              <w:t>(i)</w:t>
            </w:r>
          </w:p>
        </w:tc>
        <w:tc>
          <w:tcPr>
            <w:tcW w:w="6660" w:type="dxa"/>
            <w:tcBorders>
              <w:top w:val="nil"/>
              <w:bottom w:val="nil"/>
            </w:tcBorders>
          </w:tcPr>
          <w:p w:rsidR="00775030" w:rsidRPr="009A7F59" w:rsidRDefault="00775030" w:rsidP="00775030">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give the provider forty-eight hours to submit the requested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8"/>
              <w:jc w:val="center"/>
              <w:rPr>
                <w:rFonts w:ascii="Segoe UI" w:hAnsi="Segoe UI" w:cs="Segoe UI"/>
              </w:rPr>
            </w:pPr>
            <w:r w:rsidRPr="00E30904">
              <w:rPr>
                <w:rFonts w:ascii="Segoe UI" w:hAnsi="Segoe UI" w:cs="Segoe UI"/>
              </w:rPr>
              <w:t>WAC 284-43-2020</w:t>
            </w:r>
          </w:p>
          <w:p w:rsidR="00775030" w:rsidRPr="00E30904" w:rsidRDefault="00775030" w:rsidP="00775030">
            <w:pPr>
              <w:ind w:left="-108" w:right="-18"/>
              <w:jc w:val="center"/>
              <w:rPr>
                <w:rFonts w:ascii="Segoe UI" w:hAnsi="Segoe UI" w:cs="Segoe UI"/>
              </w:rPr>
            </w:pPr>
            <w:r w:rsidRPr="00E30904">
              <w:rPr>
                <w:rFonts w:ascii="Segoe UI" w:hAnsi="Segoe UI" w:cs="Segoe UI"/>
              </w:rPr>
              <w:t>(5)(a)(i)(C)(ii)</w:t>
            </w:r>
          </w:p>
        </w:tc>
        <w:tc>
          <w:tcPr>
            <w:tcW w:w="6660" w:type="dxa"/>
            <w:tcBorders>
              <w:top w:val="nil"/>
              <w:bottom w:val="single" w:sz="4" w:space="0" w:color="auto"/>
            </w:tcBorders>
          </w:tcPr>
          <w:p w:rsidR="00775030" w:rsidRPr="009A7F59" w:rsidRDefault="00775030" w:rsidP="00775030">
            <w:pPr>
              <w:pStyle w:val="ListParagraph"/>
              <w:numPr>
                <w:ilvl w:val="2"/>
                <w:numId w:val="12"/>
              </w:numPr>
              <w:ind w:left="882" w:hanging="288"/>
              <w:rPr>
                <w:rFonts w:ascii="Segoe UI" w:eastAsia="Times New Roman" w:hAnsi="Segoe UI" w:cs="Segoe UI"/>
              </w:rPr>
            </w:pPr>
            <w:r w:rsidRPr="00D51DA4">
              <w:rPr>
                <w:rFonts w:ascii="Segoe UI" w:eastAsia="Times New Roman" w:hAnsi="Segoe UI" w:cs="Segoe UI"/>
              </w:rPr>
              <w:t>The issuer must then approve or deny the request within forty-eight hours of the receipt of the requested additional information and include the authorization number in its approval;</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single" w:sz="4" w:space="0" w:color="auto"/>
              <w:bottom w:val="nil"/>
            </w:tcBorders>
          </w:tcPr>
          <w:p w:rsidR="00775030" w:rsidRPr="00861D89" w:rsidRDefault="00775030" w:rsidP="00775030">
            <w:pPr>
              <w:ind w:left="-108" w:right="-18"/>
              <w:jc w:val="center"/>
              <w:rPr>
                <w:rFonts w:ascii="Segoe UI" w:hAnsi="Segoe UI" w:cs="Segoe UI"/>
                <w:szCs w:val="20"/>
              </w:rPr>
            </w:pPr>
            <w:r w:rsidRPr="00861D89">
              <w:rPr>
                <w:rFonts w:ascii="Segoe UI" w:hAnsi="Segoe UI" w:cs="Segoe UI"/>
                <w:szCs w:val="20"/>
              </w:rPr>
              <w:t>2020(5)(a)(ii)</w:t>
            </w:r>
          </w:p>
        </w:tc>
        <w:tc>
          <w:tcPr>
            <w:tcW w:w="6660" w:type="dxa"/>
            <w:tcBorders>
              <w:top w:val="single" w:sz="4" w:space="0" w:color="auto"/>
              <w:bottom w:val="nil"/>
            </w:tcBorders>
          </w:tcPr>
          <w:p w:rsidR="00775030" w:rsidRPr="00861D89" w:rsidRDefault="00775030" w:rsidP="00775030">
            <w:pPr>
              <w:pStyle w:val="ListParagraph"/>
              <w:numPr>
                <w:ilvl w:val="0"/>
                <w:numId w:val="12"/>
              </w:numPr>
              <w:rPr>
                <w:rFonts w:ascii="Segoe UI" w:eastAsia="Times New Roman" w:hAnsi="Segoe UI" w:cs="Segoe UI"/>
              </w:rPr>
            </w:pPr>
            <w:r w:rsidRPr="00F22594">
              <w:rPr>
                <w:rFonts w:ascii="Segoe UI" w:eastAsia="Times New Roman" w:hAnsi="Segoe UI" w:cs="Segoe UI"/>
              </w:rPr>
              <w:t>For nonurgent care review requests: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right="-108"/>
              <w:jc w:val="center"/>
              <w:rPr>
                <w:rFonts w:ascii="Segoe UI" w:hAnsi="Segoe UI" w:cs="Segoe UI"/>
                <w:szCs w:val="20"/>
              </w:rPr>
            </w:pPr>
            <w:r>
              <w:rPr>
                <w:rFonts w:ascii="Segoe UI" w:hAnsi="Segoe UI" w:cs="Segoe UI"/>
                <w:szCs w:val="20"/>
              </w:rPr>
              <w:t>WAC 284-43-</w:t>
            </w:r>
            <w:r w:rsidRPr="00B12B54">
              <w:rPr>
                <w:rFonts w:ascii="Segoe UI" w:hAnsi="Segoe UI" w:cs="Segoe UI"/>
                <w:szCs w:val="20"/>
              </w:rPr>
              <w:t>2020</w:t>
            </w:r>
          </w:p>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(5)(a)(ii)(A)</w:t>
            </w: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approve the request within five calendar days if the information is sufficient to approve the claim and include the authorization number in its approval;</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WAC 284-43-2020</w:t>
            </w:r>
          </w:p>
          <w:p w:rsidR="00775030" w:rsidRPr="00B12B54" w:rsidRDefault="00775030" w:rsidP="00775030">
            <w:pPr>
              <w:ind w:left="-108" w:right="-108"/>
              <w:jc w:val="center"/>
              <w:rPr>
                <w:rFonts w:ascii="Segoe UI" w:hAnsi="Segoe UI" w:cs="Segoe UI"/>
                <w:szCs w:val="20"/>
              </w:rPr>
            </w:pPr>
            <w:r w:rsidRPr="00B12B54">
              <w:rPr>
                <w:rFonts w:ascii="Segoe UI" w:hAnsi="Segoe UI" w:cs="Segoe UI"/>
                <w:szCs w:val="20"/>
              </w:rPr>
              <w:t>(5)(a)(ii)(B)</w:t>
            </w: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Must deny the request within five calendar days if the requested service is not medically necessary and the information provided is sufficient to deny the claim;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775030" w:rsidP="00775030">
            <w:pPr>
              <w:jc w:val="center"/>
              <w:rPr>
                <w:rFonts w:ascii="Segoe UI" w:hAnsi="Segoe UI" w:cs="Segoe UI"/>
              </w:rPr>
            </w:pPr>
          </w:p>
        </w:tc>
        <w:tc>
          <w:tcPr>
            <w:tcW w:w="1350" w:type="dxa"/>
            <w:tcBorders>
              <w:top w:val="nil"/>
              <w:bottom w:val="nil"/>
            </w:tcBorders>
          </w:tcPr>
          <w:p w:rsidR="00775030" w:rsidRPr="00B12B54" w:rsidRDefault="00775030" w:rsidP="00775030">
            <w:pPr>
              <w:ind w:left="-108" w:right="-108"/>
              <w:jc w:val="center"/>
              <w:rPr>
                <w:rFonts w:ascii="Segoe UI" w:hAnsi="Segoe UI" w:cs="Segoe UI"/>
                <w:szCs w:val="20"/>
              </w:rPr>
            </w:pPr>
            <w:r>
              <w:rPr>
                <w:rFonts w:ascii="Segoe UI" w:hAnsi="Segoe UI" w:cs="Segoe UI"/>
                <w:szCs w:val="20"/>
              </w:rPr>
              <w:t>WAC 284-43-2020</w:t>
            </w:r>
            <w:r w:rsidRPr="00B12B54">
              <w:rPr>
                <w:rFonts w:ascii="Segoe UI" w:hAnsi="Segoe UI" w:cs="Segoe UI"/>
                <w:szCs w:val="20"/>
              </w:rPr>
              <w:t xml:space="preserve"> (5)(a)(ii)(C)</w:t>
            </w:r>
          </w:p>
          <w:p w:rsidR="00775030" w:rsidRDefault="00775030" w:rsidP="00775030">
            <w:pPr>
              <w:ind w:left="-108" w:right="-108"/>
              <w:jc w:val="center"/>
              <w:rPr>
                <w:rFonts w:ascii="Segoe UI" w:hAnsi="Segoe UI" w:cs="Segoe UI"/>
                <w:sz w:val="20"/>
                <w:szCs w:val="20"/>
              </w:rPr>
            </w:pPr>
          </w:p>
        </w:tc>
        <w:tc>
          <w:tcPr>
            <w:tcW w:w="6660" w:type="dxa"/>
            <w:tcBorders>
              <w:top w:val="nil"/>
              <w:bottom w:val="nil"/>
            </w:tcBorders>
          </w:tcPr>
          <w:p w:rsidR="00775030" w:rsidRPr="00861D89" w:rsidRDefault="00775030" w:rsidP="00775030">
            <w:pPr>
              <w:pStyle w:val="ListParagraph"/>
              <w:numPr>
                <w:ilvl w:val="1"/>
                <w:numId w:val="12"/>
              </w:numPr>
              <w:ind w:left="522"/>
              <w:rPr>
                <w:rFonts w:ascii="Segoe UI" w:eastAsia="Times New Roman" w:hAnsi="Segoe UI" w:cs="Segoe UI"/>
              </w:rPr>
            </w:pPr>
            <w:r w:rsidRPr="00D51DA4">
              <w:rPr>
                <w:rFonts w:ascii="Segoe UI" w:eastAsia="Times New Roman" w:hAnsi="Segoe UI" w:cs="Segoe UI"/>
              </w:rPr>
              <w:t>Within five calendar days, if the information provided is not sufficient to approve or deny the claim, the issuer must request that the provider submits additional information to make the prior authorization determination: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775030">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Default="00131E37" w:rsidP="00775030">
            <w:pPr>
              <w:jc w:val="center"/>
              <w:rPr>
                <w:rFonts w:ascii="Segoe UI" w:hAnsi="Segoe UI" w:cs="Segoe UI"/>
              </w:rPr>
            </w:pPr>
            <w:r>
              <w:rPr>
                <w:rFonts w:ascii="Segoe UI" w:hAnsi="Segoe UI" w:cs="Segoe UI"/>
              </w:rPr>
              <w:t xml:space="preserve">Requirement to Maintain </w:t>
            </w:r>
          </w:p>
        </w:tc>
        <w:tc>
          <w:tcPr>
            <w:tcW w:w="1350" w:type="dxa"/>
            <w:tcBorders>
              <w:top w:val="nil"/>
              <w:bottom w:val="nil"/>
            </w:tcBorders>
          </w:tcPr>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2020(5)</w:t>
            </w:r>
          </w:p>
          <w:p w:rsidR="00775030" w:rsidRPr="00F70266" w:rsidRDefault="00775030" w:rsidP="007062D6">
            <w:pPr>
              <w:ind w:left="-108" w:right="-18"/>
              <w:jc w:val="center"/>
              <w:rPr>
                <w:rFonts w:ascii="Segoe UI" w:hAnsi="Segoe UI" w:cs="Segoe UI"/>
                <w:szCs w:val="20"/>
              </w:rPr>
            </w:pPr>
            <w:r w:rsidRPr="00F70266">
              <w:rPr>
                <w:rFonts w:ascii="Segoe UI" w:hAnsi="Segoe UI" w:cs="Segoe UI"/>
                <w:szCs w:val="20"/>
              </w:rPr>
              <w:t>(a)(ii)(C)(I)</w:t>
            </w:r>
          </w:p>
        </w:tc>
        <w:tc>
          <w:tcPr>
            <w:tcW w:w="6660" w:type="dxa"/>
            <w:tcBorders>
              <w:top w:val="nil"/>
              <w:bottom w:val="nil"/>
            </w:tcBorders>
          </w:tcPr>
          <w:p w:rsidR="00775030" w:rsidRPr="00861D89" w:rsidRDefault="00775030" w:rsidP="00775030">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give the provider five calendar days to submit the r</w:t>
            </w:r>
            <w:r>
              <w:rPr>
                <w:rFonts w:ascii="Segoe UI" w:eastAsia="Times New Roman" w:hAnsi="Segoe UI" w:cs="Segoe UI"/>
              </w:rPr>
              <w:t>equested additional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131E37" w:rsidP="00775030">
            <w:pPr>
              <w:jc w:val="center"/>
              <w:rPr>
                <w:rFonts w:ascii="Segoe UI" w:hAnsi="Segoe UI" w:cs="Segoe UI"/>
              </w:rPr>
            </w:pPr>
            <w:r>
              <w:rPr>
                <w:rFonts w:ascii="Segoe UI" w:hAnsi="Segoe UI" w:cs="Segoe UI"/>
              </w:rPr>
              <w:t xml:space="preserve">Drug Utilization Review Program </w:t>
            </w:r>
          </w:p>
        </w:tc>
        <w:tc>
          <w:tcPr>
            <w:tcW w:w="1350" w:type="dxa"/>
            <w:tcBorders>
              <w:top w:val="nil"/>
              <w:bottom w:val="single" w:sz="4" w:space="0" w:color="auto"/>
            </w:tcBorders>
          </w:tcPr>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2020(5)</w:t>
            </w:r>
          </w:p>
          <w:p w:rsidR="00775030" w:rsidRPr="00F70266" w:rsidRDefault="00775030" w:rsidP="00775030">
            <w:pPr>
              <w:ind w:left="-108" w:right="-18"/>
              <w:jc w:val="center"/>
              <w:rPr>
                <w:rFonts w:ascii="Segoe UI" w:hAnsi="Segoe UI" w:cs="Segoe UI"/>
                <w:szCs w:val="20"/>
              </w:rPr>
            </w:pPr>
            <w:r w:rsidRPr="00F70266">
              <w:rPr>
                <w:rFonts w:ascii="Segoe UI" w:hAnsi="Segoe UI" w:cs="Segoe UI"/>
                <w:szCs w:val="20"/>
              </w:rPr>
              <w:t>(a)(ii)(C)(II)</w:t>
            </w:r>
          </w:p>
          <w:p w:rsidR="00775030" w:rsidRPr="00F70266" w:rsidRDefault="00775030" w:rsidP="00775030">
            <w:pPr>
              <w:ind w:right="-18"/>
              <w:rPr>
                <w:rFonts w:ascii="Segoe UI" w:hAnsi="Segoe UI" w:cs="Segoe UI"/>
              </w:rPr>
            </w:pPr>
          </w:p>
        </w:tc>
        <w:tc>
          <w:tcPr>
            <w:tcW w:w="6660" w:type="dxa"/>
            <w:tcBorders>
              <w:top w:val="nil"/>
              <w:bottom w:val="single" w:sz="4" w:space="0" w:color="auto"/>
            </w:tcBorders>
          </w:tcPr>
          <w:p w:rsidR="00775030" w:rsidRPr="00D51DA4" w:rsidRDefault="00775030" w:rsidP="00775030">
            <w:pPr>
              <w:pStyle w:val="ListParagraph"/>
              <w:numPr>
                <w:ilvl w:val="2"/>
                <w:numId w:val="32"/>
              </w:numPr>
              <w:ind w:left="972"/>
              <w:rPr>
                <w:rFonts w:ascii="Segoe UI" w:eastAsia="Times New Roman" w:hAnsi="Segoe UI" w:cs="Segoe UI"/>
              </w:rPr>
            </w:pPr>
            <w:r w:rsidRPr="00D51DA4">
              <w:rPr>
                <w:rFonts w:ascii="Segoe UI" w:eastAsia="Times New Roman" w:hAnsi="Segoe UI" w:cs="Segoe UI"/>
              </w:rPr>
              <w:t>The issuer must then approve or deny the request within four calendar days of the receipt of the additional information and include the authorization number in its approval.</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Publishing Formulary</w:t>
            </w:r>
          </w:p>
        </w:tc>
        <w:tc>
          <w:tcPr>
            <w:tcW w:w="1350" w:type="dxa"/>
            <w:tcBorders>
              <w:top w:val="single" w:sz="4" w:space="0" w:color="auto"/>
              <w:bottom w:val="nil"/>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w:t>
            </w:r>
          </w:p>
        </w:tc>
        <w:tc>
          <w:tcPr>
            <w:tcW w:w="6660" w:type="dxa"/>
            <w:tcBorders>
              <w:top w:val="single" w:sz="4" w:space="0" w:color="auto"/>
              <w:bottom w:val="nil"/>
            </w:tcBorders>
          </w:tcPr>
          <w:p w:rsidR="00775030" w:rsidRPr="00F70266" w:rsidRDefault="00775030" w:rsidP="00775030">
            <w:pPr>
              <w:pStyle w:val="ListParagraph"/>
              <w:numPr>
                <w:ilvl w:val="0"/>
                <w:numId w:val="1"/>
              </w:numPr>
              <w:ind w:left="197" w:hanging="197"/>
              <w:rPr>
                <w:rFonts w:ascii="Segoe UI" w:hAnsi="Segoe UI" w:cs="Segoe UI"/>
              </w:rPr>
            </w:pPr>
            <w:r w:rsidRPr="00F22594">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(d)(1)(i)</w:t>
            </w:r>
          </w:p>
        </w:tc>
        <w:tc>
          <w:tcPr>
            <w:tcW w:w="6660" w:type="dxa"/>
            <w:tcBorders>
              <w:top w:val="nil"/>
              <w:bottom w:val="nil"/>
            </w:tcBorders>
          </w:tcPr>
          <w:p w:rsidR="00775030" w:rsidRPr="00F22594" w:rsidRDefault="00775030" w:rsidP="00775030">
            <w:pPr>
              <w:pStyle w:val="NormalWeb"/>
              <w:numPr>
                <w:ilvl w:val="1"/>
                <w:numId w:val="1"/>
              </w:numPr>
              <w:ind w:left="557"/>
              <w:rPr>
                <w:rFonts w:ascii="Segoe UI" w:hAnsi="Segoe UI" w:cs="Segoe UI"/>
                <w:sz w:val="22"/>
                <w:szCs w:val="22"/>
              </w:rPr>
            </w:pPr>
            <w:r w:rsidRPr="00F22594">
              <w:rPr>
                <w:rFonts w:ascii="Segoe UI" w:hAnsi="Segoe UI" w:cs="Segoe UI"/>
                <w:sz w:val="22"/>
                <w:szCs w:val="22"/>
              </w:rPr>
              <w:t>A formulary drug list is easily accessible when:</w:t>
            </w:r>
          </w:p>
          <w:p w:rsidR="00775030" w:rsidRPr="00F22594" w:rsidRDefault="00775030" w:rsidP="00775030">
            <w:pPr>
              <w:pStyle w:val="NormalWeb"/>
              <w:numPr>
                <w:ilvl w:val="3"/>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(d)(1)(ii)</w:t>
            </w:r>
          </w:p>
        </w:tc>
        <w:tc>
          <w:tcPr>
            <w:tcW w:w="6660" w:type="dxa"/>
            <w:tcBorders>
              <w:top w:val="nil"/>
              <w:bottom w:val="single" w:sz="4" w:space="0" w:color="auto"/>
            </w:tcBorders>
          </w:tcPr>
          <w:p w:rsidR="00775030" w:rsidRPr="00DC79B1" w:rsidRDefault="00775030" w:rsidP="00775030">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If an issuer offers more than one plan, when an individual can easily discern which formulary drug list applies to which plan.</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Default="00775030" w:rsidP="00775030">
            <w:pPr>
              <w:jc w:val="center"/>
              <w:rPr>
                <w:rFonts w:ascii="Segoe UI" w:hAnsi="Segoe UI" w:cs="Segoe UI"/>
              </w:rPr>
            </w:pPr>
            <w:r w:rsidRPr="00F22594">
              <w:rPr>
                <w:rFonts w:ascii="Segoe UI" w:hAnsi="Segoe UI" w:cs="Segoe UI"/>
              </w:rPr>
              <w:t>Access to Prescription Drugs</w:t>
            </w: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r>
              <w:rPr>
                <w:rFonts w:ascii="Segoe UI" w:hAnsi="Segoe UI" w:cs="Segoe UI"/>
              </w:rPr>
              <w:t>Access to Prescription Drugs (Cont’d)</w:t>
            </w:r>
          </w:p>
          <w:p w:rsidR="00456247" w:rsidRDefault="00456247" w:rsidP="00775030">
            <w:pPr>
              <w:jc w:val="center"/>
              <w:rPr>
                <w:rFonts w:ascii="Segoe UI" w:hAnsi="Segoe UI" w:cs="Segoe UI"/>
              </w:rPr>
            </w:pPr>
          </w:p>
          <w:p w:rsidR="00456247" w:rsidRDefault="00456247" w:rsidP="00775030">
            <w:pPr>
              <w:jc w:val="center"/>
              <w:rPr>
                <w:rFonts w:ascii="Segoe UI" w:hAnsi="Segoe UI" w:cs="Segoe UI"/>
              </w:rPr>
            </w:pPr>
          </w:p>
          <w:p w:rsidR="00456247" w:rsidRPr="00F22594" w:rsidRDefault="00456247"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45 CFR 156.122(e)(1)</w:t>
            </w:r>
          </w:p>
        </w:tc>
        <w:tc>
          <w:tcPr>
            <w:tcW w:w="6660" w:type="dxa"/>
            <w:tcBorders>
              <w:top w:val="single" w:sz="4" w:space="0" w:color="auto"/>
              <w:bottom w:val="nil"/>
            </w:tcBorders>
          </w:tcPr>
          <w:p w:rsidR="00775030" w:rsidRPr="00F22594" w:rsidRDefault="00775030" w:rsidP="00775030">
            <w:pPr>
              <w:pStyle w:val="NormalWeb"/>
              <w:numPr>
                <w:ilvl w:val="0"/>
                <w:numId w:val="1"/>
              </w:numPr>
              <w:ind w:left="197" w:hanging="197"/>
              <w:rPr>
                <w:rFonts w:ascii="Segoe UI" w:hAnsi="Segoe UI" w:cs="Segoe UI"/>
                <w:sz w:val="22"/>
                <w:szCs w:val="22"/>
              </w:rPr>
            </w:pPr>
            <w:r w:rsidRPr="00F22594">
              <w:rPr>
                <w:rFonts w:ascii="Segoe UI" w:hAnsi="Segoe UI" w:cs="Segoe UI"/>
                <w:sz w:val="22"/>
                <w:szCs w:val="22"/>
              </w:rPr>
              <w:t>Plan must have the following access procedures:</w:t>
            </w:r>
          </w:p>
          <w:p w:rsidR="00775030" w:rsidRPr="00F22594" w:rsidRDefault="00775030" w:rsidP="00775030">
            <w:pPr>
              <w:pStyle w:val="NormalWeb"/>
              <w:numPr>
                <w:ilvl w:val="1"/>
                <w:numId w:val="1"/>
              </w:numPr>
              <w:spacing w:before="0" w:beforeAutospacing="0" w:after="0" w:afterAutospacing="0"/>
              <w:ind w:left="562"/>
              <w:rPr>
                <w:rFonts w:ascii="Segoe UI" w:hAnsi="Segoe UI" w:cs="Segoe UI"/>
                <w:sz w:val="22"/>
                <w:szCs w:val="22"/>
              </w:rPr>
            </w:pPr>
            <w:r w:rsidRPr="00F22594">
              <w:rPr>
                <w:rFonts w:ascii="Segoe UI" w:hAnsi="Segoe UI" w:cs="Segoe UI"/>
                <w:sz w:val="22"/>
                <w:szCs w:val="22"/>
              </w:rPr>
              <w:t>Plan must allow enrollees to access prescription drug benefits at in-network retail pharmacies, unless: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right="-108"/>
              <w:jc w:val="center"/>
              <w:rPr>
                <w:rFonts w:ascii="Segoe UI" w:hAnsi="Segoe UI" w:cs="Segoe UI"/>
              </w:rPr>
            </w:pPr>
            <w:r w:rsidRPr="00F22594">
              <w:rPr>
                <w:rFonts w:ascii="Segoe UI" w:hAnsi="Segoe UI" w:cs="Segoe UI"/>
              </w:rPr>
              <w:t>(e)(1)(i)</w:t>
            </w:r>
          </w:p>
        </w:tc>
        <w:tc>
          <w:tcPr>
            <w:tcW w:w="6660" w:type="dxa"/>
            <w:tcBorders>
              <w:top w:val="nil"/>
              <w:bottom w:val="single" w:sz="4" w:space="0" w:color="auto"/>
            </w:tcBorders>
          </w:tcPr>
          <w:p w:rsidR="00775030" w:rsidRPr="00F22594" w:rsidRDefault="00775030" w:rsidP="00775030">
            <w:pPr>
              <w:pStyle w:val="NormalWeb"/>
              <w:numPr>
                <w:ilvl w:val="2"/>
                <w:numId w:val="1"/>
              </w:numPr>
              <w:spacing w:before="0" w:beforeAutospacing="0" w:after="0" w:afterAutospacing="0"/>
              <w:ind w:left="917"/>
              <w:rPr>
                <w:rFonts w:ascii="Segoe UI" w:hAnsi="Segoe UI" w:cs="Segoe UI"/>
                <w:sz w:val="22"/>
                <w:szCs w:val="22"/>
              </w:rPr>
            </w:pPr>
            <w:r w:rsidRPr="00F22594">
              <w:rPr>
                <w:rFonts w:ascii="Segoe UI" w:hAnsi="Segoe UI" w:cs="Segoe UI"/>
                <w:sz w:val="22"/>
                <w:szCs w:val="22"/>
              </w:rPr>
              <w:t>The drug is subject to restricted distribution by the U.S. Food and Drug Administration; or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(e)(1)(ii)</w:t>
            </w:r>
          </w:p>
        </w:tc>
        <w:tc>
          <w:tcPr>
            <w:tcW w:w="6660" w:type="dxa"/>
            <w:tcBorders>
              <w:top w:val="single" w:sz="4" w:space="0" w:color="auto"/>
              <w:bottom w:val="nil"/>
            </w:tcBorders>
          </w:tcPr>
          <w:p w:rsidR="00775030" w:rsidRPr="00F22594" w:rsidRDefault="00775030" w:rsidP="00775030">
            <w:pPr>
              <w:pStyle w:val="NormalWeb"/>
              <w:numPr>
                <w:ilvl w:val="2"/>
                <w:numId w:val="1"/>
              </w:numPr>
              <w:spacing w:before="0" w:beforeAutospacing="0" w:after="0" w:afterAutospacing="0"/>
              <w:ind w:left="922"/>
              <w:rPr>
                <w:rFonts w:ascii="Segoe UI" w:hAnsi="Segoe UI" w:cs="Segoe UI"/>
                <w:sz w:val="22"/>
                <w:szCs w:val="22"/>
              </w:rPr>
            </w:pPr>
            <w:r w:rsidRPr="00F22594">
              <w:rPr>
                <w:rFonts w:ascii="Segoe UI" w:hAnsi="Segoe UI" w:cs="Segoe UI"/>
                <w:sz w:val="22"/>
                <w:szCs w:val="22"/>
              </w:rPr>
              <w:t>The drug requires special handling, provider coordination, or patient education that cannot be provided by a retail pharmacy.</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jc w:val="center"/>
              <w:rPr>
                <w:rFonts w:ascii="Segoe UI" w:hAnsi="Segoe UI" w:cs="Segoe UI"/>
              </w:rPr>
            </w:pPr>
            <w:r w:rsidRPr="00F22594">
              <w:rPr>
                <w:rFonts w:ascii="Segoe UI" w:hAnsi="Segoe UI" w:cs="Segoe UI"/>
              </w:rPr>
              <w:t>45 CFR 156.122</w:t>
            </w:r>
          </w:p>
          <w:p w:rsidR="00775030" w:rsidRPr="00F22594" w:rsidRDefault="00775030" w:rsidP="00775030">
            <w:pPr>
              <w:ind w:left="-108"/>
              <w:jc w:val="center"/>
              <w:rPr>
                <w:rFonts w:ascii="Segoe UI" w:hAnsi="Segoe UI" w:cs="Segoe UI"/>
              </w:rPr>
            </w:pPr>
            <w:r w:rsidRPr="00F22594">
              <w:rPr>
                <w:rFonts w:ascii="Segoe UI" w:hAnsi="Segoe UI" w:cs="Segoe UI"/>
              </w:rPr>
              <w:t>(e)(2)</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197" w:hanging="197"/>
              <w:rPr>
                <w:rFonts w:ascii="Segoe UI" w:hAnsi="Segoe UI" w:cs="Segoe UI"/>
              </w:rPr>
            </w:pPr>
            <w:r w:rsidRPr="00F22594">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ind w:left="-18" w:right="-108"/>
              <w:jc w:val="center"/>
              <w:rPr>
                <w:rFonts w:ascii="Segoe UI" w:hAnsi="Segoe UI" w:cs="Segoe UI"/>
              </w:rPr>
            </w:pPr>
            <w:r w:rsidRPr="00F22594">
              <w:rPr>
                <w:rFonts w:ascii="Segoe UI" w:hAnsi="Segoe UI" w:cs="Segoe UI"/>
              </w:rPr>
              <w:t>Oral Chemotherapy</w:t>
            </w:r>
          </w:p>
          <w:p w:rsidR="00775030" w:rsidRPr="00F22594" w:rsidRDefault="00775030" w:rsidP="00775030">
            <w:pPr>
              <w:ind w:left="-18" w:right="-108"/>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1"/>
              </w:numPr>
              <w:spacing w:before="36"/>
              <w:ind w:left="197" w:right="143" w:hanging="180"/>
              <w:rPr>
                <w:rFonts w:ascii="Segoe UI" w:eastAsia="Arial" w:hAnsi="Segoe UI" w:cs="Segoe UI"/>
              </w:rPr>
            </w:pPr>
            <w:r w:rsidRPr="00F22594">
              <w:rPr>
                <w:rFonts w:ascii="Segoe UI" w:eastAsia="Arial" w:hAnsi="Segoe UI" w:cs="Segoe UI"/>
                <w:spacing w:val="-6"/>
              </w:rPr>
              <w:t>Pl</w:t>
            </w:r>
            <w:r w:rsidRPr="00F22594">
              <w:rPr>
                <w:rFonts w:ascii="Segoe UI" w:eastAsia="Arial" w:hAnsi="Segoe UI" w:cs="Segoe UI"/>
                <w:spacing w:val="-5"/>
              </w:rPr>
              <w:t>a</w:t>
            </w:r>
            <w:r w:rsidRPr="00F22594">
              <w:rPr>
                <w:rFonts w:ascii="Segoe UI" w:eastAsia="Arial" w:hAnsi="Segoe UI" w:cs="Segoe UI"/>
              </w:rPr>
              <w:t>n</w:t>
            </w:r>
            <w:r w:rsidRPr="00F22594">
              <w:rPr>
                <w:rFonts w:ascii="Segoe UI" w:eastAsia="Arial" w:hAnsi="Segoe UI" w:cs="Segoe UI"/>
                <w:spacing w:val="-12"/>
              </w:rPr>
              <w:t xml:space="preserve"> must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ovi</w:t>
            </w:r>
            <w:r w:rsidRPr="00F22594">
              <w:rPr>
                <w:rFonts w:ascii="Segoe UI" w:eastAsia="Arial" w:hAnsi="Segoe UI" w:cs="Segoe UI"/>
                <w:spacing w:val="-5"/>
              </w:rPr>
              <w:t>d</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cover</w:t>
            </w:r>
            <w:r w:rsidRPr="00F22594">
              <w:rPr>
                <w:rFonts w:ascii="Segoe UI" w:eastAsia="Arial" w:hAnsi="Segoe UI" w:cs="Segoe UI"/>
                <w:spacing w:val="-5"/>
              </w:rPr>
              <w:t>a</w:t>
            </w:r>
            <w:r w:rsidRPr="00F22594">
              <w:rPr>
                <w:rFonts w:ascii="Segoe UI" w:eastAsia="Arial" w:hAnsi="Segoe UI" w:cs="Segoe UI"/>
                <w:spacing w:val="-6"/>
              </w:rPr>
              <w:t>g</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5"/>
              </w:rPr>
              <w:t>f</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prescri</w:t>
            </w:r>
            <w:r w:rsidRPr="00F22594">
              <w:rPr>
                <w:rFonts w:ascii="Segoe UI" w:eastAsia="Arial" w:hAnsi="Segoe UI" w:cs="Segoe UI"/>
                <w:spacing w:val="-5"/>
              </w:rPr>
              <w:t>be</w:t>
            </w:r>
            <w:r w:rsidRPr="00F22594">
              <w:rPr>
                <w:rFonts w:ascii="Segoe UI" w:eastAsia="Arial" w:hAnsi="Segoe UI" w:cs="Segoe UI"/>
                <w:spacing w:val="-6"/>
              </w:rPr>
              <w:t>d</w:t>
            </w:r>
            <w:r w:rsidRPr="00F22594">
              <w:rPr>
                <w:rFonts w:ascii="Segoe UI" w:eastAsia="Arial" w:hAnsi="Segoe UI" w:cs="Segoe UI"/>
              </w:rPr>
              <w:t>,</w:t>
            </w:r>
            <w:r w:rsidRPr="00F22594">
              <w:rPr>
                <w:rFonts w:ascii="Segoe UI" w:eastAsia="Arial" w:hAnsi="Segoe UI" w:cs="Segoe UI"/>
                <w:spacing w:val="-11"/>
              </w:rPr>
              <w:t xml:space="preserve"> </w:t>
            </w:r>
            <w:r w:rsidRPr="00F22594">
              <w:rPr>
                <w:rFonts w:ascii="Segoe UI" w:eastAsia="Arial" w:hAnsi="Segoe UI" w:cs="Segoe UI"/>
                <w:spacing w:val="-6"/>
              </w:rPr>
              <w:t>sel</w:t>
            </w:r>
            <w:r w:rsidRPr="00F22594">
              <w:rPr>
                <w:rFonts w:ascii="Segoe UI" w:eastAsia="Arial" w:hAnsi="Segoe UI" w:cs="Segoe UI"/>
                <w:spacing w:val="-8"/>
              </w:rPr>
              <w:t>f</w:t>
            </w:r>
            <w:r w:rsidRPr="00F22594">
              <w:rPr>
                <w:rFonts w:ascii="Segoe UI" w:eastAsia="Arial" w:hAnsi="Segoe UI" w:cs="Segoe UI"/>
              </w:rPr>
              <w:t xml:space="preserve">- </w:t>
            </w:r>
            <w:r w:rsidRPr="00F22594">
              <w:rPr>
                <w:rFonts w:ascii="Segoe UI" w:eastAsia="Arial" w:hAnsi="Segoe UI" w:cs="Segoe UI"/>
                <w:spacing w:val="-6"/>
              </w:rPr>
              <w:t>adm</w:t>
            </w:r>
            <w:r w:rsidRPr="00F22594">
              <w:rPr>
                <w:rFonts w:ascii="Segoe UI" w:eastAsia="Arial" w:hAnsi="Segoe UI" w:cs="Segoe UI"/>
                <w:spacing w:val="-5"/>
              </w:rPr>
              <w:t>i</w:t>
            </w:r>
            <w:r w:rsidRPr="00F22594">
              <w:rPr>
                <w:rFonts w:ascii="Segoe UI" w:eastAsia="Arial" w:hAnsi="Segoe UI" w:cs="Segoe UI"/>
                <w:spacing w:val="-6"/>
              </w:rPr>
              <w:t>nister</w:t>
            </w:r>
            <w:r w:rsidRPr="00F22594">
              <w:rPr>
                <w:rFonts w:ascii="Segoe UI" w:eastAsia="Arial" w:hAnsi="Segoe UI" w:cs="Segoe UI"/>
                <w:spacing w:val="-5"/>
              </w:rPr>
              <w:t>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spacing w:val="-5"/>
              </w:rPr>
              <w:t>n</w:t>
            </w:r>
            <w:r w:rsidRPr="00F22594">
              <w:rPr>
                <w:rFonts w:ascii="Segoe UI" w:eastAsia="Arial" w:hAnsi="Segoe UI" w:cs="Segoe UI"/>
                <w:spacing w:val="-6"/>
              </w:rPr>
              <w:t>ticance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w:t>
            </w:r>
            <w:r w:rsidRPr="00F22594">
              <w:rPr>
                <w:rFonts w:ascii="Segoe UI" w:eastAsia="Arial" w:hAnsi="Segoe UI" w:cs="Segoe UI"/>
                <w:spacing w:val="-5"/>
              </w:rPr>
              <w:t>t</w:t>
            </w:r>
            <w:r w:rsidRPr="00F22594">
              <w:rPr>
                <w:rFonts w:ascii="Segoe UI" w:eastAsia="Arial" w:hAnsi="Segoe UI" w:cs="Segoe UI"/>
                <w:spacing w:val="-6"/>
              </w:rPr>
              <w:t>io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n</w:t>
            </w:r>
            <w:r w:rsidRPr="00F22594">
              <w:rPr>
                <w:rFonts w:ascii="Segoe UI" w:eastAsia="Arial" w:hAnsi="Segoe UI" w:cs="Segoe UI"/>
                <w:spacing w:val="-12"/>
              </w:rPr>
              <w:t xml:space="preserve"> </w:t>
            </w:r>
            <w:r w:rsidRPr="00F22594">
              <w:rPr>
                <w:rFonts w:ascii="Segoe UI" w:eastAsia="Arial" w:hAnsi="Segoe UI" w:cs="Segoe UI"/>
              </w:rPr>
              <w:t>a</w:t>
            </w:r>
            <w:r w:rsidRPr="00F22594">
              <w:rPr>
                <w:rFonts w:ascii="Segoe UI" w:eastAsia="Arial" w:hAnsi="Segoe UI" w:cs="Segoe UI"/>
                <w:spacing w:val="-12"/>
              </w:rPr>
              <w:t xml:space="preserve"> </w:t>
            </w:r>
            <w:r w:rsidRPr="00F22594">
              <w:rPr>
                <w:rFonts w:ascii="Segoe UI" w:eastAsia="Arial" w:hAnsi="Segoe UI" w:cs="Segoe UI"/>
                <w:spacing w:val="-6"/>
              </w:rPr>
              <w:t>ba</w:t>
            </w:r>
            <w:r w:rsidRPr="00F22594">
              <w:rPr>
                <w:rFonts w:ascii="Segoe UI" w:eastAsia="Arial" w:hAnsi="Segoe UI" w:cs="Segoe UI"/>
                <w:spacing w:val="-5"/>
              </w:rPr>
              <w:t>s</w:t>
            </w:r>
            <w:r w:rsidRPr="00F22594">
              <w:rPr>
                <w:rFonts w:ascii="Segoe UI" w:eastAsia="Arial" w:hAnsi="Segoe UI" w:cs="Segoe UI"/>
                <w:spacing w:val="-6"/>
              </w:rPr>
              <w:t>i</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le</w:t>
            </w:r>
            <w:r w:rsidRPr="00F22594">
              <w:rPr>
                <w:rFonts w:ascii="Segoe UI" w:eastAsia="Arial" w:hAnsi="Segoe UI" w:cs="Segoe UI"/>
                <w:spacing w:val="-5"/>
              </w:rPr>
              <w:t>a</w:t>
            </w:r>
            <w:r w:rsidRPr="00F22594">
              <w:rPr>
                <w:rFonts w:ascii="Segoe UI" w:eastAsia="Arial" w:hAnsi="Segoe UI" w:cs="Segoe UI"/>
                <w:spacing w:val="-6"/>
              </w:rPr>
              <w:t>s</w:t>
            </w:r>
            <w:r w:rsidRPr="00F22594">
              <w:rPr>
                <w:rFonts w:ascii="Segoe UI" w:eastAsia="Arial" w:hAnsi="Segoe UI" w:cs="Segoe UI"/>
              </w:rPr>
              <w:t>t</w:t>
            </w:r>
            <w:r w:rsidRPr="00F22594">
              <w:rPr>
                <w:rFonts w:ascii="Segoe UI" w:eastAsia="Arial" w:hAnsi="Segoe UI" w:cs="Segoe UI"/>
                <w:spacing w:val="-11"/>
              </w:rPr>
              <w:t xml:space="preserve"> </w:t>
            </w:r>
            <w:r w:rsidRPr="00F22594">
              <w:rPr>
                <w:rFonts w:ascii="Segoe UI" w:eastAsia="Arial" w:hAnsi="Segoe UI" w:cs="Segoe UI"/>
                <w:spacing w:val="-6"/>
              </w:rPr>
              <w:t>compara</w:t>
            </w:r>
            <w:r w:rsidRPr="00F22594">
              <w:rPr>
                <w:rFonts w:ascii="Segoe UI" w:eastAsia="Arial" w:hAnsi="Segoe UI" w:cs="Segoe UI"/>
                <w:spacing w:val="-5"/>
              </w:rPr>
              <w:t>b</w:t>
            </w:r>
            <w:r w:rsidRPr="00F22594">
              <w:rPr>
                <w:rFonts w:ascii="Segoe UI" w:eastAsia="Arial" w:hAnsi="Segoe UI" w:cs="Segoe UI"/>
                <w:spacing w:val="-6"/>
              </w:rPr>
              <w:t>l</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t</w:t>
            </w:r>
            <w:r w:rsidRPr="00F22594">
              <w:rPr>
                <w:rFonts w:ascii="Segoe UI" w:eastAsia="Arial" w:hAnsi="Segoe UI" w:cs="Segoe UI"/>
              </w:rPr>
              <w:t>o</w:t>
            </w:r>
            <w:r w:rsidRPr="00F22594">
              <w:rPr>
                <w:rFonts w:ascii="Segoe UI" w:eastAsia="Arial" w:hAnsi="Segoe UI" w:cs="Segoe UI"/>
                <w:spacing w:val="-12"/>
              </w:rPr>
              <w:t xml:space="preserve"> </w:t>
            </w:r>
            <w:r w:rsidRPr="00F22594">
              <w:rPr>
                <w:rFonts w:ascii="Segoe UI" w:eastAsia="Arial" w:hAnsi="Segoe UI" w:cs="Segoe UI"/>
                <w:spacing w:val="-6"/>
              </w:rPr>
              <w:t>cance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c</w:t>
            </w:r>
            <w:r w:rsidRPr="00F22594">
              <w:rPr>
                <w:rFonts w:ascii="Segoe UI" w:eastAsia="Arial" w:hAnsi="Segoe UI" w:cs="Segoe UI"/>
                <w:spacing w:val="-5"/>
              </w:rPr>
              <w:t>h</w:t>
            </w:r>
            <w:r w:rsidRPr="00F22594">
              <w:rPr>
                <w:rFonts w:ascii="Segoe UI" w:eastAsia="Arial" w:hAnsi="Segoe UI" w:cs="Segoe UI"/>
                <w:spacing w:val="-6"/>
              </w:rPr>
              <w:t>em</w:t>
            </w:r>
            <w:r w:rsidRPr="00F22594">
              <w:rPr>
                <w:rFonts w:ascii="Segoe UI" w:eastAsia="Arial" w:hAnsi="Segoe UI" w:cs="Segoe UI"/>
                <w:spacing w:val="-5"/>
              </w:rPr>
              <w:t>o</w:t>
            </w:r>
            <w:r w:rsidRPr="00F22594">
              <w:rPr>
                <w:rFonts w:ascii="Segoe UI" w:eastAsia="Arial" w:hAnsi="Segoe UI" w:cs="Segoe UI"/>
                <w:spacing w:val="-6"/>
              </w:rPr>
              <w:t>thera</w:t>
            </w:r>
            <w:r w:rsidRPr="00F22594">
              <w:rPr>
                <w:rFonts w:ascii="Segoe UI" w:eastAsia="Arial" w:hAnsi="Segoe UI" w:cs="Segoe UI"/>
                <w:spacing w:val="-5"/>
              </w:rPr>
              <w:t>p</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spacing w:val="-6"/>
              </w:rPr>
              <w:t>m</w:t>
            </w:r>
            <w:r w:rsidRPr="00F22594">
              <w:rPr>
                <w:rFonts w:ascii="Segoe UI" w:eastAsia="Arial" w:hAnsi="Segoe UI" w:cs="Segoe UI"/>
                <w:spacing w:val="-5"/>
              </w:rPr>
              <w:t>e</w:t>
            </w:r>
            <w:r w:rsidRPr="00F22594">
              <w:rPr>
                <w:rFonts w:ascii="Segoe UI" w:eastAsia="Arial" w:hAnsi="Segoe UI" w:cs="Segoe UI"/>
                <w:spacing w:val="-6"/>
              </w:rPr>
              <w:t>dicat</w:t>
            </w:r>
            <w:r w:rsidRPr="00F22594">
              <w:rPr>
                <w:rFonts w:ascii="Segoe UI" w:eastAsia="Arial" w:hAnsi="Segoe UI" w:cs="Segoe UI"/>
                <w:spacing w:val="-5"/>
              </w:rPr>
              <w:t>i</w:t>
            </w:r>
            <w:r w:rsidRPr="00F22594">
              <w:rPr>
                <w:rFonts w:ascii="Segoe UI" w:eastAsia="Arial" w:hAnsi="Segoe UI" w:cs="Segoe UI"/>
                <w:spacing w:val="-6"/>
              </w:rPr>
              <w:t>on</w:t>
            </w:r>
            <w:r w:rsidRPr="00F22594">
              <w:rPr>
                <w:rFonts w:ascii="Segoe UI" w:eastAsia="Arial" w:hAnsi="Segoe UI" w:cs="Segoe UI"/>
              </w:rPr>
              <w:t>s</w:t>
            </w:r>
            <w:r w:rsidRPr="00F22594">
              <w:rPr>
                <w:rFonts w:ascii="Segoe UI" w:eastAsia="Arial" w:hAnsi="Segoe UI" w:cs="Segoe UI"/>
                <w:spacing w:val="-12"/>
              </w:rPr>
              <w:t xml:space="preserve"> </w:t>
            </w:r>
            <w:r w:rsidRPr="00F22594">
              <w:rPr>
                <w:rFonts w:ascii="Segoe UI" w:eastAsia="Arial" w:hAnsi="Segoe UI" w:cs="Segoe UI"/>
                <w:spacing w:val="-6"/>
              </w:rPr>
              <w:t>ad</w:t>
            </w:r>
            <w:r w:rsidRPr="00F22594">
              <w:rPr>
                <w:rFonts w:ascii="Segoe UI" w:eastAsia="Arial" w:hAnsi="Segoe UI" w:cs="Segoe UI"/>
                <w:spacing w:val="-5"/>
              </w:rPr>
              <w:t>m</w:t>
            </w:r>
            <w:r w:rsidRPr="00F22594">
              <w:rPr>
                <w:rFonts w:ascii="Segoe UI" w:eastAsia="Arial" w:hAnsi="Segoe UI" w:cs="Segoe UI"/>
                <w:spacing w:val="-6"/>
              </w:rPr>
              <w:t>iniste</w:t>
            </w:r>
            <w:r w:rsidRPr="00F22594">
              <w:rPr>
                <w:rFonts w:ascii="Segoe UI" w:eastAsia="Arial" w:hAnsi="Segoe UI" w:cs="Segoe UI"/>
                <w:spacing w:val="-5"/>
              </w:rPr>
              <w:t>re</w:t>
            </w:r>
            <w:r w:rsidRPr="00F22594">
              <w:rPr>
                <w:rFonts w:ascii="Segoe UI" w:eastAsia="Arial" w:hAnsi="Segoe UI" w:cs="Segoe UI"/>
              </w:rPr>
              <w:t>d</w:t>
            </w:r>
            <w:r w:rsidRPr="00F22594">
              <w:rPr>
                <w:rFonts w:ascii="Segoe UI" w:eastAsia="Arial" w:hAnsi="Segoe UI" w:cs="Segoe UI"/>
                <w:spacing w:val="-12"/>
              </w:rPr>
              <w:t xml:space="preserve"> </w:t>
            </w:r>
            <w:r w:rsidRPr="00F22594">
              <w:rPr>
                <w:rFonts w:ascii="Segoe UI" w:eastAsia="Arial" w:hAnsi="Segoe UI" w:cs="Segoe UI"/>
                <w:spacing w:val="-5"/>
              </w:rPr>
              <w:t>b</w:t>
            </w:r>
            <w:r w:rsidRPr="00F22594">
              <w:rPr>
                <w:rFonts w:ascii="Segoe UI" w:eastAsia="Arial" w:hAnsi="Segoe UI" w:cs="Segoe UI"/>
              </w:rPr>
              <w:t>y</w:t>
            </w:r>
            <w:r w:rsidRPr="00F22594">
              <w:rPr>
                <w:rFonts w:ascii="Segoe UI" w:eastAsia="Arial" w:hAnsi="Segoe UI" w:cs="Segoe UI"/>
                <w:spacing w:val="-13"/>
              </w:rPr>
              <w:t xml:space="preserve"> </w:t>
            </w:r>
            <w:r w:rsidRPr="00F22594">
              <w:rPr>
                <w:rFonts w:ascii="Segoe UI" w:eastAsia="Arial" w:hAnsi="Segoe UI" w:cs="Segoe UI"/>
              </w:rPr>
              <w:t xml:space="preserve">a </w:t>
            </w:r>
            <w:r w:rsidRPr="00F22594">
              <w:rPr>
                <w:rFonts w:ascii="Segoe UI" w:eastAsia="Arial" w:hAnsi="Segoe UI" w:cs="Segoe UI"/>
                <w:spacing w:val="-6"/>
              </w:rPr>
              <w:t>he</w:t>
            </w:r>
            <w:r w:rsidRPr="00F22594">
              <w:rPr>
                <w:rFonts w:ascii="Segoe UI" w:eastAsia="Arial" w:hAnsi="Segoe UI" w:cs="Segoe UI"/>
                <w:spacing w:val="-5"/>
              </w:rPr>
              <w:t>a</w:t>
            </w:r>
            <w:r w:rsidRPr="00F22594">
              <w:rPr>
                <w:rFonts w:ascii="Segoe UI" w:eastAsia="Arial" w:hAnsi="Segoe UI" w:cs="Segoe UI"/>
                <w:spacing w:val="-6"/>
              </w:rPr>
              <w:t>lt</w:t>
            </w:r>
            <w:r w:rsidRPr="00F22594">
              <w:rPr>
                <w:rFonts w:ascii="Segoe UI" w:eastAsia="Arial" w:hAnsi="Segoe UI" w:cs="Segoe UI"/>
              </w:rPr>
              <w:t>h</w:t>
            </w:r>
            <w:r w:rsidRPr="00F22594">
              <w:rPr>
                <w:rFonts w:ascii="Segoe UI" w:eastAsia="Arial" w:hAnsi="Segoe UI" w:cs="Segoe UI"/>
                <w:spacing w:val="-12"/>
              </w:rPr>
              <w:t xml:space="preserve"> </w:t>
            </w:r>
            <w:r w:rsidRPr="00F22594">
              <w:rPr>
                <w:rFonts w:ascii="Segoe UI" w:eastAsia="Arial" w:hAnsi="Segoe UI" w:cs="Segoe UI"/>
                <w:spacing w:val="-6"/>
              </w:rPr>
              <w:t>car</w:t>
            </w:r>
            <w:r w:rsidRPr="00F22594">
              <w:rPr>
                <w:rFonts w:ascii="Segoe UI" w:eastAsia="Arial" w:hAnsi="Segoe UI" w:cs="Segoe UI"/>
              </w:rPr>
              <w:t>e</w:t>
            </w:r>
            <w:r w:rsidRPr="00F22594">
              <w:rPr>
                <w:rFonts w:ascii="Segoe UI" w:eastAsia="Arial" w:hAnsi="Segoe UI" w:cs="Segoe UI"/>
                <w:spacing w:val="-12"/>
              </w:rPr>
              <w:t xml:space="preserve"> </w:t>
            </w:r>
            <w:r w:rsidRPr="00F22594">
              <w:rPr>
                <w:rFonts w:ascii="Segoe UI" w:eastAsia="Arial" w:hAnsi="Segoe UI" w:cs="Segoe UI"/>
                <w:spacing w:val="-6"/>
              </w:rPr>
              <w:t>p</w:t>
            </w:r>
            <w:r w:rsidRPr="00F22594">
              <w:rPr>
                <w:rFonts w:ascii="Segoe UI" w:eastAsia="Arial" w:hAnsi="Segoe UI" w:cs="Segoe UI"/>
                <w:spacing w:val="-5"/>
              </w:rPr>
              <w:t>r</w:t>
            </w:r>
            <w:r w:rsidRPr="00F22594">
              <w:rPr>
                <w:rFonts w:ascii="Segoe UI" w:eastAsia="Arial" w:hAnsi="Segoe UI" w:cs="Segoe UI"/>
                <w:spacing w:val="-6"/>
              </w:rPr>
              <w:t>o</w:t>
            </w:r>
            <w:r w:rsidRPr="00F22594">
              <w:rPr>
                <w:rFonts w:ascii="Segoe UI" w:eastAsia="Arial" w:hAnsi="Segoe UI" w:cs="Segoe UI"/>
                <w:spacing w:val="-5"/>
              </w:rPr>
              <w:t>v</w:t>
            </w:r>
            <w:r w:rsidRPr="00F22594">
              <w:rPr>
                <w:rFonts w:ascii="Segoe UI" w:eastAsia="Arial" w:hAnsi="Segoe UI" w:cs="Segoe UI"/>
                <w:spacing w:val="-6"/>
              </w:rPr>
              <w:t>ide</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o</w:t>
            </w:r>
            <w:r w:rsidRPr="00F22594">
              <w:rPr>
                <w:rFonts w:ascii="Segoe UI" w:eastAsia="Arial" w:hAnsi="Segoe UI" w:cs="Segoe UI"/>
              </w:rPr>
              <w:t>r</w:t>
            </w:r>
            <w:r w:rsidRPr="00F22594">
              <w:rPr>
                <w:rFonts w:ascii="Segoe UI" w:eastAsia="Arial" w:hAnsi="Segoe UI" w:cs="Segoe UI"/>
                <w:spacing w:val="-12"/>
              </w:rPr>
              <w:t xml:space="preserve"> </w:t>
            </w:r>
            <w:r w:rsidRPr="00F22594">
              <w:rPr>
                <w:rFonts w:ascii="Segoe UI" w:eastAsia="Arial" w:hAnsi="Segoe UI" w:cs="Segoe UI"/>
                <w:spacing w:val="-6"/>
              </w:rPr>
              <w:t>fac</w:t>
            </w:r>
            <w:r w:rsidRPr="00F22594">
              <w:rPr>
                <w:rFonts w:ascii="Segoe UI" w:eastAsia="Arial" w:hAnsi="Segoe UI" w:cs="Segoe UI"/>
                <w:spacing w:val="-5"/>
              </w:rPr>
              <w:t>i</w:t>
            </w:r>
            <w:r w:rsidRPr="00F22594">
              <w:rPr>
                <w:rFonts w:ascii="Segoe UI" w:eastAsia="Arial" w:hAnsi="Segoe UI" w:cs="Segoe UI"/>
                <w:spacing w:val="-6"/>
              </w:rPr>
              <w:t>li</w:t>
            </w:r>
            <w:r w:rsidRPr="00F22594">
              <w:rPr>
                <w:rFonts w:ascii="Segoe UI" w:eastAsia="Arial" w:hAnsi="Segoe UI" w:cs="Segoe UI"/>
                <w:spacing w:val="-5"/>
              </w:rPr>
              <w:t>t</w:t>
            </w:r>
            <w:r w:rsidRPr="00F22594">
              <w:rPr>
                <w:rFonts w:ascii="Segoe UI" w:eastAsia="Arial" w:hAnsi="Segoe UI" w:cs="Segoe UI"/>
                <w:spacing w:val="-7"/>
              </w:rPr>
              <w:t>y.</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nil"/>
              <w:bottom w:val="nil"/>
            </w:tcBorders>
          </w:tcPr>
          <w:p w:rsidR="00775030" w:rsidRPr="00F22594" w:rsidRDefault="00775030" w:rsidP="00775030">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Plan may not impose dollar limits, copayments, deductibles or coinsurance requirements on coverage for orally administered anticancer drugs or chemotherapy that are less favorable to an enrollee than those that apply to coverage for anticancer medication or chemotherapy that is administered intravenously or by injection.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tcBorders>
          </w:tcPr>
          <w:p w:rsidR="00775030" w:rsidRPr="00F22594" w:rsidRDefault="00775030" w:rsidP="00775030">
            <w:pPr>
              <w:ind w:left="-18" w:right="-108"/>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48.20.389</w:t>
            </w:r>
            <w:r>
              <w:rPr>
                <w:rFonts w:ascii="Segoe UI" w:hAnsi="Segoe UI" w:cs="Segoe UI"/>
              </w:rPr>
              <w:t>;</w:t>
            </w:r>
          </w:p>
          <w:p w:rsidR="00775030" w:rsidRPr="00F22594" w:rsidRDefault="00775030" w:rsidP="00775030">
            <w:pPr>
              <w:jc w:val="center"/>
              <w:rPr>
                <w:rFonts w:ascii="Segoe UI" w:hAnsi="Segoe UI" w:cs="Segoe UI"/>
              </w:rPr>
            </w:pPr>
            <w:r w:rsidRPr="00F22594">
              <w:rPr>
                <w:rFonts w:ascii="Segoe UI" w:hAnsi="Segoe UI" w:cs="Segoe UI"/>
              </w:rPr>
              <w:t>WAC 284-43-5200</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1"/>
              </w:numPr>
              <w:ind w:left="467"/>
              <w:rPr>
                <w:rFonts w:ascii="Segoe UI" w:eastAsia="Times New Roman" w:hAnsi="Segoe UI" w:cs="Segoe UI"/>
              </w:rPr>
            </w:pPr>
            <w:r w:rsidRPr="00F22594">
              <w:rPr>
                <w:rFonts w:ascii="Segoe UI" w:eastAsia="Times New Roman" w:hAnsi="Segoe UI" w:cs="Segoe UI"/>
              </w:rPr>
              <w:t>Issuer may not reclassify an anticancer medication or increase an enrollee's out-of-pocket costs as a method of compliance with these requirements.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Borders>
              <w:top w:val="nil"/>
            </w:tcBorders>
          </w:tcPr>
          <w:p w:rsidR="00775030" w:rsidRPr="00F22594" w:rsidRDefault="00775030" w:rsidP="00456247">
            <w:pPr>
              <w:ind w:left="-108" w:right="-108"/>
              <w:jc w:val="center"/>
              <w:rPr>
                <w:rFonts w:ascii="Segoe UI" w:hAnsi="Segoe UI" w:cs="Segoe UI"/>
              </w:rPr>
            </w:pPr>
            <w:r w:rsidRPr="00F22594">
              <w:rPr>
                <w:rFonts w:ascii="Segoe UI" w:hAnsi="Segoe UI" w:cs="Segoe UI"/>
              </w:rPr>
              <w:t>Prescription Synchronization</w:t>
            </w: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08"/>
              <w:jc w:val="center"/>
              <w:rPr>
                <w:rFonts w:ascii="Segoe UI" w:hAnsi="Segoe UI" w:cs="Segoe UI"/>
              </w:rPr>
            </w:pPr>
          </w:p>
          <w:p w:rsidR="00775030" w:rsidRDefault="00456247" w:rsidP="00456247">
            <w:pPr>
              <w:ind w:left="-108" w:right="-108"/>
              <w:jc w:val="center"/>
              <w:rPr>
                <w:rFonts w:ascii="Segoe UI" w:hAnsi="Segoe UI" w:cs="Segoe UI"/>
              </w:rPr>
            </w:pPr>
            <w:r>
              <w:rPr>
                <w:rFonts w:ascii="Segoe UI" w:hAnsi="Segoe UI" w:cs="Segoe UI"/>
              </w:rPr>
              <w:t>Prescription Synchronization</w:t>
            </w:r>
          </w:p>
          <w:p w:rsidR="00870746" w:rsidRPr="00F22594" w:rsidRDefault="00870746" w:rsidP="00456247">
            <w:pPr>
              <w:ind w:left="-108" w:right="-108"/>
              <w:jc w:val="center"/>
              <w:rPr>
                <w:rFonts w:ascii="Segoe UI" w:hAnsi="Segoe UI" w:cs="Segoe UI"/>
              </w:rPr>
            </w:pPr>
            <w:r>
              <w:rPr>
                <w:rFonts w:ascii="Segoe UI" w:hAnsi="Segoe UI" w:cs="Segoe UI"/>
              </w:rPr>
              <w:t>(Cont’d)</w:t>
            </w:r>
          </w:p>
          <w:p w:rsidR="00775030" w:rsidRPr="00F22594" w:rsidRDefault="00775030" w:rsidP="00456247">
            <w:pPr>
              <w:ind w:left="-108" w:right="-10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775030" w:rsidRDefault="00775030"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p>
          <w:p w:rsidR="00456247" w:rsidRDefault="00456247" w:rsidP="00456247">
            <w:pPr>
              <w:ind w:left="-108" w:right="-18"/>
              <w:jc w:val="center"/>
              <w:rPr>
                <w:rFonts w:ascii="Segoe UI" w:hAnsi="Segoe UI" w:cs="Segoe UI"/>
              </w:rPr>
            </w:pPr>
            <w:r>
              <w:rPr>
                <w:rFonts w:ascii="Segoe UI" w:hAnsi="Segoe UI" w:cs="Segoe UI"/>
              </w:rPr>
              <w:t>Prescription Synchro</w:t>
            </w:r>
            <w:r w:rsidR="00775030" w:rsidRPr="00F22594">
              <w:rPr>
                <w:rFonts w:ascii="Segoe UI" w:hAnsi="Segoe UI" w:cs="Segoe UI"/>
              </w:rPr>
              <w:t xml:space="preserve">nization </w:t>
            </w:r>
          </w:p>
          <w:p w:rsidR="00775030" w:rsidRPr="00F22594" w:rsidRDefault="00775030" w:rsidP="00456247">
            <w:pPr>
              <w:ind w:left="-108" w:right="-18"/>
              <w:jc w:val="center"/>
              <w:rPr>
                <w:rFonts w:ascii="Segoe UI" w:hAnsi="Segoe UI" w:cs="Segoe UI"/>
              </w:rPr>
            </w:pPr>
            <w:r w:rsidRPr="00F22594">
              <w:rPr>
                <w:rFonts w:ascii="Segoe UI" w:hAnsi="Segoe UI" w:cs="Segoe UI"/>
              </w:rPr>
              <w:t>(Cont’d)</w:t>
            </w: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456247">
            <w:pPr>
              <w:ind w:left="-108" w:right="-18"/>
              <w:jc w:val="center"/>
              <w:rPr>
                <w:rFonts w:ascii="Segoe UI" w:hAnsi="Segoe UI" w:cs="Segoe UI"/>
              </w:rPr>
            </w:pPr>
          </w:p>
          <w:p w:rsidR="00775030" w:rsidRPr="00F22594" w:rsidRDefault="00775030" w:rsidP="00775030">
            <w:pPr>
              <w:ind w:left="-18" w:right="-108"/>
              <w:rPr>
                <w:rFonts w:ascii="Segoe UI" w:hAnsi="Segoe UI" w:cs="Segoe UI"/>
              </w:rPr>
            </w:pPr>
          </w:p>
          <w:p w:rsidR="00775030" w:rsidRPr="00F22594" w:rsidRDefault="00775030" w:rsidP="00775030">
            <w:pPr>
              <w:ind w:left="-18" w:right="-108"/>
              <w:rPr>
                <w:rFonts w:ascii="Segoe UI" w:hAnsi="Segoe UI" w:cs="Segoe UI"/>
              </w:rPr>
            </w:pPr>
          </w:p>
          <w:p w:rsidR="00775030" w:rsidRPr="00F22594" w:rsidRDefault="00775030" w:rsidP="00775030">
            <w:pPr>
              <w:ind w:left="-18" w:right="-108"/>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rPr>
              <w:t>RCW 48.43.096(1)</w:t>
            </w: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eastAsia="Times New Roman" w:hAnsi="Segoe UI" w:cs="Segoe UI"/>
                <w:sz w:val="22"/>
                <w:szCs w:val="22"/>
              </w:rPr>
            </w:pPr>
            <w:r w:rsidRPr="00F22594">
              <w:rPr>
                <w:rFonts w:ascii="Segoe UI" w:hAnsi="Segoe UI" w:cs="Segoe UI"/>
                <w:sz w:val="22"/>
                <w:szCs w:val="22"/>
              </w:rPr>
              <w:t xml:space="preserve">Issuer must have a prescription synchronization/coordination policy for the dispensing of prescription drugs to the plan's enrollees.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48.43.096</w:t>
            </w:r>
          </w:p>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(1)(a)</w:t>
            </w:r>
          </w:p>
          <w:p w:rsidR="00775030" w:rsidRDefault="00775030" w:rsidP="00775030">
            <w:pPr>
              <w:pStyle w:val="Default"/>
              <w:jc w:val="center"/>
              <w:rPr>
                <w:rFonts w:ascii="Segoe UI" w:hAnsi="Segoe UI" w:cs="Segoe UI"/>
                <w:sz w:val="22"/>
                <w:szCs w:val="22"/>
              </w:rPr>
            </w:pPr>
            <w:r>
              <w:rPr>
                <w:rFonts w:ascii="Segoe UI" w:hAnsi="Segoe UI" w:cs="Segoe UI"/>
                <w:sz w:val="22"/>
                <w:szCs w:val="22"/>
              </w:rPr>
              <w:t>(1)(a)(i)</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If an enrollee requests medication synchronization for a new prescription, the health plan must permit filling the drug: </w:t>
            </w:r>
          </w:p>
          <w:p w:rsidR="00775030" w:rsidRPr="00F22594" w:rsidRDefault="00775030" w:rsidP="00775030">
            <w:pPr>
              <w:pStyle w:val="Default"/>
              <w:ind w:left="562" w:hanging="360"/>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less than a one-month supply of the drug if synchronization will require more than a fif</w:t>
            </w:r>
            <w:r>
              <w:rPr>
                <w:rFonts w:ascii="Segoe UI" w:hAnsi="Segoe UI" w:cs="Segoe UI"/>
                <w:sz w:val="22"/>
                <w:szCs w:val="22"/>
              </w:rPr>
              <w:t>teen-day supply of the drug;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(1)(a)(ii)</w:t>
            </w:r>
          </w:p>
          <w:p w:rsidR="00775030"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Default"/>
              <w:ind w:left="197"/>
              <w:rPr>
                <w:rFonts w:ascii="Segoe UI" w:hAnsi="Segoe UI" w:cs="Segoe UI"/>
                <w:sz w:val="22"/>
                <w:szCs w:val="22"/>
              </w:rPr>
            </w:pPr>
            <w:r>
              <w:rPr>
                <w:rFonts w:ascii="Segoe UI" w:hAnsi="Segoe UI" w:cs="Segoe UI"/>
                <w:sz w:val="22"/>
                <w:szCs w:val="22"/>
              </w:rPr>
              <w:t xml:space="preserve">o    </w:t>
            </w:r>
            <w:r w:rsidRPr="00F22594">
              <w:rPr>
                <w:rFonts w:ascii="Segoe UI" w:hAnsi="Segoe UI" w:cs="Segoe UI"/>
                <w:sz w:val="22"/>
                <w:szCs w:val="22"/>
              </w:rPr>
              <w:t>for more than a one-month supply of the drug if synchronization will require a fifteen-day supply of the drug or less.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(1)(b)</w:t>
            </w:r>
          </w:p>
          <w:p w:rsidR="00775030" w:rsidRPr="00F22594" w:rsidRDefault="00775030" w:rsidP="00775030">
            <w:pPr>
              <w:pStyle w:val="Default"/>
              <w:ind w:firstLine="720"/>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(1)(c)</w:t>
            </w:r>
          </w:p>
        </w:tc>
        <w:tc>
          <w:tcPr>
            <w:tcW w:w="6660" w:type="dxa"/>
            <w:tcBorders>
              <w:top w:val="nil"/>
              <w:bottom w:val="nil"/>
            </w:tcBorders>
          </w:tcPr>
          <w:p w:rsidR="00775030" w:rsidRPr="00BD73AF"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C74CBE" w:rsidRDefault="00775030" w:rsidP="00775030">
            <w:pPr>
              <w:pStyle w:val="Default"/>
              <w:jc w:val="center"/>
              <w:rPr>
                <w:rFonts w:ascii="Segoe UI" w:hAnsi="Segoe UI" w:cs="Segoe UI"/>
                <w:sz w:val="22"/>
                <w:szCs w:val="22"/>
              </w:rPr>
            </w:pPr>
            <w:r w:rsidRPr="00C74CBE">
              <w:rPr>
                <w:rFonts w:ascii="Segoe UI" w:hAnsi="Segoe UI" w:cs="Segoe UI"/>
                <w:sz w:val="22"/>
                <w:szCs w:val="22"/>
              </w:rPr>
              <w:t>(1)(c)(i)</w:t>
            </w:r>
          </w:p>
        </w:tc>
        <w:tc>
          <w:tcPr>
            <w:tcW w:w="6660" w:type="dxa"/>
            <w:tcBorders>
              <w:top w:val="nil"/>
              <w:bottom w:val="nil"/>
            </w:tcBorders>
          </w:tcPr>
          <w:p w:rsidR="00775030" w:rsidRPr="00F22594" w:rsidRDefault="00775030" w:rsidP="00775030">
            <w:pPr>
              <w:pStyle w:val="Default"/>
              <w:ind w:left="557" w:hanging="360"/>
              <w:rPr>
                <w:rFonts w:ascii="Segoe UI" w:hAnsi="Segoe UI" w:cs="Segoe UI"/>
                <w:sz w:val="22"/>
                <w:szCs w:val="22"/>
              </w:rPr>
            </w:pPr>
            <w:r w:rsidRPr="00F22594">
              <w:rPr>
                <w:rFonts w:ascii="Segoe UI" w:hAnsi="Segoe UI" w:cs="Segoe UI"/>
                <w:sz w:val="22"/>
                <w:szCs w:val="22"/>
              </w:rPr>
              <w:t xml:space="preserve">o     Discounting the copayment rate by fifty percent;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C74CBE">
              <w:rPr>
                <w:rFonts w:ascii="Segoe UI" w:hAnsi="Segoe UI" w:cs="Segoe UI"/>
                <w:sz w:val="22"/>
                <w:szCs w:val="22"/>
              </w:rPr>
              <w:t>(1)(c)(ii)</w:t>
            </w:r>
          </w:p>
          <w:p w:rsidR="00775030" w:rsidRPr="00C74CBE"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612"/>
              <w:rPr>
                <w:rFonts w:ascii="Segoe UI" w:hAnsi="Segoe UI" w:cs="Segoe UI"/>
                <w:sz w:val="22"/>
                <w:szCs w:val="22"/>
              </w:rPr>
            </w:pPr>
            <w:r w:rsidRPr="00F22594">
              <w:rPr>
                <w:rFonts w:ascii="Segoe UI" w:hAnsi="Segoe UI" w:cs="Segoe UI"/>
                <w:sz w:val="22"/>
                <w:szCs w:val="22"/>
              </w:rPr>
              <w:t>Discounting the copayment rate based on fifteen-day increments;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C74CBE">
              <w:rPr>
                <w:rFonts w:ascii="Segoe UI" w:hAnsi="Segoe UI" w:cs="Segoe UI"/>
                <w:sz w:val="22"/>
                <w:szCs w:val="22"/>
              </w:rPr>
              <w:t>(1)(c)(iii)</w:t>
            </w:r>
          </w:p>
          <w:p w:rsidR="00775030" w:rsidRPr="00C74CBE"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612"/>
              <w:rPr>
                <w:rFonts w:ascii="Segoe UI" w:hAnsi="Segoe UI" w:cs="Segoe UI"/>
                <w:sz w:val="22"/>
                <w:szCs w:val="22"/>
              </w:rPr>
            </w:pPr>
            <w:r w:rsidRPr="00F22594">
              <w:rPr>
                <w:rFonts w:ascii="Segoe UI" w:hAnsi="Segoe UI" w:cs="Segoe UI"/>
                <w:sz w:val="22"/>
                <w:szCs w:val="22"/>
              </w:rPr>
              <w:t>Any other method that meets the intent of this section and is approved by the OIC.</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tcPr>
          <w:p w:rsidR="00775030" w:rsidRDefault="00775030" w:rsidP="00775030">
            <w:pPr>
              <w:pStyle w:val="Default"/>
              <w:rPr>
                <w:rFonts w:ascii="Segoe UI" w:hAnsi="Segoe UI" w:cs="Segoe UI"/>
                <w:sz w:val="22"/>
                <w:szCs w:val="22"/>
              </w:rPr>
            </w:pPr>
            <w:r w:rsidRPr="0000638D">
              <w:rPr>
                <w:rFonts w:ascii="Segoe UI" w:hAnsi="Segoe UI" w:cs="Segoe UI"/>
                <w:b/>
                <w:sz w:val="22"/>
                <w:szCs w:val="22"/>
              </w:rPr>
              <w:t>Note:</w:t>
            </w:r>
            <w:r>
              <w:rPr>
                <w:rFonts w:ascii="Segoe UI" w:hAnsi="Segoe UI" w:cs="Segoe UI"/>
                <w:sz w:val="22"/>
                <w:szCs w:val="22"/>
              </w:rPr>
              <w:t xml:space="preserve">  </w:t>
            </w:r>
            <w:r w:rsidRPr="00F22594">
              <w:rPr>
                <w:rFonts w:ascii="Segoe UI" w:hAnsi="Segoe UI" w:cs="Segoe UI"/>
                <w:sz w:val="22"/>
                <w:szCs w:val="22"/>
              </w:rPr>
              <w:t>In order to have an alternative method approved by OIC, the issuer should submit a request for approval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If the plan utilizes an alternative method that has already been approved by the OIC, the filing should include this information in its filing cover letter or in a separate document attached to the Supporting Documentation tab.  The analyst may request verification of approval from the Manager of the Health and Disability Forms Unit.</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48.43.096(2)</w:t>
            </w:r>
          </w:p>
        </w:tc>
        <w:tc>
          <w:tcPr>
            <w:tcW w:w="6660" w:type="dxa"/>
            <w:tcBorders>
              <w:top w:val="single" w:sz="4" w:space="0" w:color="auto"/>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Upon request of an enrollee, the prescribing provider or pharmacist must: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(2)(a)</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Pr>
                <w:rFonts w:ascii="Segoe UI" w:hAnsi="Segoe UI" w:cs="Segoe UI"/>
                <w:sz w:val="22"/>
                <w:szCs w:val="22"/>
              </w:rPr>
              <w:t>(2)(b)</w:t>
            </w:r>
          </w:p>
        </w:tc>
        <w:tc>
          <w:tcPr>
            <w:tcW w:w="6660" w:type="dxa"/>
            <w:tcBorders>
              <w:top w:val="nil"/>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(2)(c)</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numPr>
                <w:ilvl w:val="1"/>
                <w:numId w:val="20"/>
              </w:numPr>
              <w:tabs>
                <w:tab w:val="left" w:pos="1735"/>
              </w:tabs>
              <w:ind w:left="557"/>
              <w:rPr>
                <w:rFonts w:ascii="Segoe UI" w:eastAsia="Times New Roman" w:hAnsi="Segoe UI" w:cs="Segoe UI"/>
              </w:rPr>
            </w:pPr>
            <w:r w:rsidRPr="00F22594">
              <w:rPr>
                <w:rFonts w:ascii="Segoe UI" w:hAnsi="Segoe UI" w:cs="Segoe UI"/>
              </w:rPr>
              <w:t xml:space="preserve">Deny synchronization on the grounds of threat to patient safety or suspected fraud or abuse.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Pr>
                <w:rFonts w:ascii="Segoe UI" w:hAnsi="Segoe UI" w:cs="Segoe UI"/>
                <w:sz w:val="22"/>
                <w:szCs w:val="22"/>
              </w:rPr>
              <w:t xml:space="preserve">RCW </w:t>
            </w:r>
            <w:r w:rsidRPr="00F22594">
              <w:rPr>
                <w:rFonts w:ascii="Segoe UI" w:hAnsi="Segoe UI" w:cs="Segoe UI"/>
                <w:sz w:val="22"/>
                <w:szCs w:val="22"/>
              </w:rPr>
              <w:t>48.43.096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(3)(a)</w:t>
            </w:r>
          </w:p>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0"/>
                <w:numId w:val="20"/>
              </w:numPr>
              <w:ind w:left="197" w:hanging="197"/>
              <w:rPr>
                <w:rFonts w:ascii="Segoe UI" w:hAnsi="Segoe UI" w:cs="Segoe UI"/>
                <w:sz w:val="22"/>
                <w:szCs w:val="22"/>
              </w:rPr>
            </w:pPr>
            <w:r w:rsidRPr="00F22594">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Borders>
              <w:top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Default="00775030" w:rsidP="00775030">
            <w:pPr>
              <w:pStyle w:val="Default"/>
              <w:jc w:val="center"/>
              <w:rPr>
                <w:rFonts w:ascii="Segoe UI" w:hAnsi="Segoe UI" w:cs="Segoe UI"/>
                <w:sz w:val="22"/>
                <w:szCs w:val="22"/>
              </w:rPr>
            </w:pPr>
          </w:p>
          <w:p w:rsidR="00775030" w:rsidRPr="00F22594" w:rsidRDefault="00775030" w:rsidP="00775030">
            <w:pPr>
              <w:pStyle w:val="Default"/>
              <w:jc w:val="center"/>
              <w:rPr>
                <w:rFonts w:ascii="Segoe UI" w:hAnsi="Segoe UI" w:cs="Segoe UI"/>
                <w:sz w:val="22"/>
                <w:szCs w:val="22"/>
              </w:rPr>
            </w:pPr>
          </w:p>
          <w:p w:rsidR="008F777E" w:rsidRPr="00F22594" w:rsidRDefault="008F777E" w:rsidP="008F777E">
            <w:pPr>
              <w:pStyle w:val="Default"/>
              <w:jc w:val="center"/>
              <w:rPr>
                <w:rFonts w:ascii="Segoe UI" w:hAnsi="Segoe UI" w:cs="Segoe UI"/>
                <w:sz w:val="22"/>
                <w:szCs w:val="22"/>
              </w:rPr>
            </w:pPr>
            <w:r w:rsidRPr="00F22594">
              <w:rPr>
                <w:rFonts w:ascii="Segoe UI" w:hAnsi="Segoe UI" w:cs="Segoe UI"/>
                <w:sz w:val="22"/>
                <w:szCs w:val="22"/>
              </w:rPr>
              <w:t xml:space="preserve">Pharmacists – Eye Drop Refills </w:t>
            </w:r>
          </w:p>
          <w:p w:rsidR="00775030" w:rsidRPr="00F22594" w:rsidRDefault="00065275" w:rsidP="00065275">
            <w:pPr>
              <w:pStyle w:val="Default"/>
              <w:jc w:val="center"/>
              <w:rPr>
                <w:rFonts w:ascii="Segoe UI" w:hAnsi="Segoe UI" w:cs="Segoe UI"/>
                <w:sz w:val="22"/>
                <w:szCs w:val="22"/>
              </w:rPr>
            </w:pPr>
            <w:r>
              <w:rPr>
                <w:rFonts w:ascii="Segoe UI" w:hAnsi="Segoe UI" w:cs="Segoe UI"/>
                <w:sz w:val="22"/>
                <w:szCs w:val="22"/>
              </w:rPr>
              <w:t>(Cont’d)</w:t>
            </w:r>
          </w:p>
        </w:tc>
        <w:tc>
          <w:tcPr>
            <w:tcW w:w="1350" w:type="dxa"/>
            <w:tcBorders>
              <w:top w:val="single" w:sz="4" w:space="0" w:color="auto"/>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w:t>
            </w:r>
          </w:p>
        </w:tc>
        <w:tc>
          <w:tcPr>
            <w:tcW w:w="6660" w:type="dxa"/>
            <w:tcBorders>
              <w:top w:val="single" w:sz="4" w:space="0" w:color="auto"/>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xml:space="preserve">Forms may not include any provision conflicting with the following: </w:t>
            </w:r>
          </w:p>
          <w:p w:rsidR="00775030" w:rsidRPr="00F22594" w:rsidRDefault="00775030" w:rsidP="00775030">
            <w:pPr>
              <w:rPr>
                <w:rFonts w:ascii="Segoe UI" w:eastAsia="Times New Roman" w:hAnsi="Segoe UI" w:cs="Segoe UI"/>
              </w:rPr>
            </w:pPr>
            <w:r w:rsidRPr="00F22594">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18.64.530(1)</w:t>
            </w:r>
          </w:p>
        </w:tc>
        <w:tc>
          <w:tcPr>
            <w:tcW w:w="6660" w:type="dxa"/>
            <w:tcBorders>
              <w:top w:val="nil"/>
              <w:bottom w:val="nil"/>
            </w:tcBorders>
          </w:tcPr>
          <w:p w:rsidR="00775030" w:rsidRPr="00F22594" w:rsidRDefault="00775030" w:rsidP="00775030">
            <w:pPr>
              <w:pStyle w:val="Default"/>
              <w:ind w:left="197" w:hanging="197"/>
              <w:rPr>
                <w:rFonts w:ascii="Segoe UI" w:hAnsi="Segoe UI" w:cs="Segoe UI"/>
                <w:sz w:val="22"/>
                <w:szCs w:val="22"/>
              </w:rPr>
            </w:pPr>
            <w:r w:rsidRPr="00F22594">
              <w:rPr>
                <w:rFonts w:ascii="Segoe UI" w:hAnsi="Segoe UI" w:cs="Segoe UI"/>
                <w:sz w:val="22"/>
                <w:szCs w:val="22"/>
              </w:rPr>
              <w:t xml:space="preserve">• The refill is requested by a patient at or after seventy percent of the predicted days of use of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(1)(a)</w:t>
            </w:r>
          </w:p>
        </w:tc>
        <w:tc>
          <w:tcPr>
            <w:tcW w:w="6660" w:type="dxa"/>
            <w:tcBorders>
              <w:top w:val="nil"/>
              <w:bottom w:val="single" w:sz="4" w:space="0" w:color="auto"/>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the original prescription was dispensed to the patient; or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18.64.530</w:t>
            </w:r>
          </w:p>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(1)(b)</w:t>
            </w:r>
          </w:p>
        </w:tc>
        <w:tc>
          <w:tcPr>
            <w:tcW w:w="6660" w:type="dxa"/>
            <w:tcBorders>
              <w:top w:val="single" w:sz="4" w:space="0" w:color="auto"/>
              <w:bottom w:val="nil"/>
            </w:tcBorders>
          </w:tcPr>
          <w:p w:rsidR="00775030" w:rsidRPr="00F22594" w:rsidRDefault="00775030" w:rsidP="00775030">
            <w:pPr>
              <w:pStyle w:val="Default"/>
              <w:numPr>
                <w:ilvl w:val="1"/>
                <w:numId w:val="20"/>
              </w:numPr>
              <w:ind w:left="557"/>
              <w:rPr>
                <w:rFonts w:ascii="Segoe UI" w:hAnsi="Segoe UI" w:cs="Segoe UI"/>
                <w:sz w:val="22"/>
                <w:szCs w:val="22"/>
              </w:rPr>
            </w:pPr>
            <w:r w:rsidRPr="00F22594">
              <w:rPr>
                <w:rFonts w:ascii="Segoe UI" w:hAnsi="Segoe UI" w:cs="Segoe UI"/>
                <w:sz w:val="22"/>
                <w:szCs w:val="22"/>
              </w:rPr>
              <w:t xml:space="preserve">The date that the last refill of the prescription was dispensed to the patient;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18.64.530(2)</w:t>
            </w:r>
          </w:p>
        </w:tc>
        <w:tc>
          <w:tcPr>
            <w:tcW w:w="6660" w:type="dxa"/>
            <w:tcBorders>
              <w:top w:val="nil"/>
              <w:bottom w:val="nil"/>
            </w:tcBorders>
          </w:tcPr>
          <w:p w:rsidR="00775030" w:rsidRPr="00F22594" w:rsidRDefault="00775030" w:rsidP="00775030">
            <w:pPr>
              <w:pStyle w:val="Default"/>
              <w:numPr>
                <w:ilvl w:val="1"/>
                <w:numId w:val="20"/>
              </w:numPr>
              <w:ind w:left="557"/>
              <w:rPr>
                <w:rFonts w:ascii="Segoe UI" w:eastAsia="Times New Roman" w:hAnsi="Segoe UI" w:cs="Segoe UI"/>
                <w:sz w:val="22"/>
                <w:szCs w:val="22"/>
              </w:rPr>
            </w:pPr>
            <w:r w:rsidRPr="00F22594">
              <w:rPr>
                <w:rFonts w:ascii="Segoe UI" w:hAnsi="Segoe UI" w:cs="Segoe UI"/>
                <w:sz w:val="22"/>
                <w:szCs w:val="22"/>
              </w:rPr>
              <w:t xml:space="preserve">The prescriber indicates on the original prescription that a specific number of refills will be needed; and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tcBorders>
          </w:tcPr>
          <w:p w:rsidR="00775030" w:rsidRPr="00DC58A2" w:rsidRDefault="00775030" w:rsidP="00775030">
            <w:pPr>
              <w:pStyle w:val="Default"/>
              <w:ind w:left="-108" w:right="-108"/>
              <w:jc w:val="center"/>
              <w:rPr>
                <w:rFonts w:ascii="Segoe UI" w:hAnsi="Segoe UI" w:cs="Segoe UI"/>
                <w:sz w:val="22"/>
                <w:szCs w:val="22"/>
              </w:rPr>
            </w:pPr>
            <w:r w:rsidRPr="00DC58A2">
              <w:rPr>
                <w:rFonts w:ascii="Segoe UI" w:hAnsi="Segoe UI" w:cs="Segoe UI"/>
                <w:sz w:val="22"/>
                <w:szCs w:val="22"/>
              </w:rPr>
              <w:t>RCW 18.64.530(3)</w:t>
            </w:r>
          </w:p>
        </w:tc>
        <w:tc>
          <w:tcPr>
            <w:tcW w:w="6660" w:type="dxa"/>
            <w:tcBorders>
              <w:top w:val="nil"/>
            </w:tcBorders>
          </w:tcPr>
          <w:p w:rsidR="00775030" w:rsidRPr="00F22594" w:rsidRDefault="00775030" w:rsidP="00775030">
            <w:pPr>
              <w:pStyle w:val="ListParagraph"/>
              <w:numPr>
                <w:ilvl w:val="1"/>
                <w:numId w:val="20"/>
              </w:numPr>
              <w:ind w:left="557"/>
              <w:rPr>
                <w:rFonts w:ascii="Segoe UI" w:eastAsia="Times New Roman" w:hAnsi="Segoe UI" w:cs="Segoe UI"/>
              </w:rPr>
            </w:pPr>
            <w:r w:rsidRPr="00F22594">
              <w:rPr>
                <w:rFonts w:ascii="Segoe UI" w:hAnsi="Segoe UI" w:cs="Segoe UI"/>
              </w:rPr>
              <w:t>The refill does not exceed the number of refills that the prescriber indicated.</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404040" w:themeFill="text1" w:themeFillTint="BF"/>
          </w:tcPr>
          <w:p w:rsidR="00775030" w:rsidRPr="00F22594" w:rsidRDefault="00775030" w:rsidP="00775030">
            <w:pPr>
              <w:jc w:val="center"/>
              <w:rPr>
                <w:rFonts w:ascii="Segoe UI" w:hAnsi="Segoe UI" w:cs="Segoe UI"/>
              </w:rPr>
            </w:pPr>
          </w:p>
        </w:tc>
        <w:tc>
          <w:tcPr>
            <w:tcW w:w="171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135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6660" w:type="dxa"/>
            <w:tcBorders>
              <w:top w:val="nil"/>
            </w:tcBorders>
            <w:shd w:val="clear" w:color="auto" w:fill="404040" w:themeFill="text1" w:themeFillTint="BF"/>
          </w:tcPr>
          <w:p w:rsidR="00775030" w:rsidRPr="00F22594" w:rsidRDefault="00775030" w:rsidP="00775030">
            <w:pPr>
              <w:pStyle w:val="ListParagraph"/>
              <w:widowControl w:val="0"/>
              <w:ind w:left="467"/>
              <w:rPr>
                <w:rFonts w:ascii="Segoe UI" w:eastAsia="Times New Roman" w:hAnsi="Segoe UI" w:cs="Segoe UI"/>
              </w:rPr>
            </w:pPr>
          </w:p>
        </w:tc>
        <w:tc>
          <w:tcPr>
            <w:tcW w:w="126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c>
          <w:tcPr>
            <w:tcW w:w="1530" w:type="dxa"/>
            <w:tcBorders>
              <w:top w:val="nil"/>
            </w:tcBorders>
            <w:shd w:val="clear" w:color="auto" w:fill="404040" w:themeFill="text1" w:themeFillTint="BF"/>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Pr="00F22594" w:rsidRDefault="00775030" w:rsidP="00775030">
            <w:pPr>
              <w:jc w:val="center"/>
              <w:rPr>
                <w:rFonts w:ascii="Segoe UI" w:hAnsi="Segoe UI" w:cs="Segoe UI"/>
                <w:b/>
              </w:rPr>
            </w:pPr>
            <w:r w:rsidRPr="00F22594">
              <w:rPr>
                <w:rFonts w:ascii="Segoe UI" w:hAnsi="Segoe UI" w:cs="Segoe UI"/>
                <w:b/>
              </w:rPr>
              <w:t xml:space="preserve">Preventive and Wellness </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Default="00065275" w:rsidP="00775030">
            <w:pPr>
              <w:jc w:val="center"/>
              <w:rPr>
                <w:rFonts w:ascii="Segoe UI" w:hAnsi="Segoe UI" w:cs="Segoe UI"/>
                <w:b/>
              </w:rPr>
            </w:pPr>
          </w:p>
          <w:p w:rsidR="00065275" w:rsidRPr="00F22594" w:rsidRDefault="00065275"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Preventive and Wellness</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Preventive and Wellness</w:t>
            </w:r>
          </w:p>
          <w:p w:rsidR="00775030" w:rsidRPr="00F22594" w:rsidRDefault="00775030" w:rsidP="00775030">
            <w:pPr>
              <w:jc w:val="center"/>
              <w:rPr>
                <w:rFonts w:ascii="Segoe UI" w:hAnsi="Segoe UI" w:cs="Segoe UI"/>
                <w:b/>
              </w:rPr>
            </w:pPr>
            <w:r w:rsidRPr="00F22594">
              <w:rPr>
                <w:rFonts w:ascii="Segoe UI" w:hAnsi="Segoe UI" w:cs="Segoe UI"/>
                <w:b/>
              </w:rPr>
              <w:t>Services, Including Chronic Disease Management (EHB)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Preventive and Wellness</w:t>
            </w:r>
          </w:p>
          <w:p w:rsidR="00775030" w:rsidRPr="00F22594" w:rsidRDefault="00775030" w:rsidP="00775030">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0C6BD3" w:rsidRDefault="000C6BD3"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Preventive and Wellness</w:t>
            </w:r>
          </w:p>
          <w:p w:rsidR="00775030" w:rsidRPr="00F22594" w:rsidRDefault="00775030" w:rsidP="00775030">
            <w:pPr>
              <w:jc w:val="center"/>
              <w:rPr>
                <w:rFonts w:ascii="Segoe UI" w:hAnsi="Segoe UI" w:cs="Segoe UI"/>
                <w:b/>
              </w:rPr>
            </w:pPr>
            <w:r>
              <w:rPr>
                <w:rFonts w:ascii="Segoe UI" w:hAnsi="Segoe UI" w:cs="Segoe UI"/>
                <w:b/>
              </w:rPr>
              <w:t xml:space="preserve">Services </w:t>
            </w:r>
            <w:r w:rsidRPr="00F22594">
              <w:rPr>
                <w:rFonts w:ascii="Segoe UI" w:hAnsi="Segoe UI" w:cs="Segoe UI"/>
                <w:b/>
              </w:rPr>
              <w:t>(EHB)</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Definition of Preventive and Wellness Services, Including Chronic Disease Management</w:t>
            </w:r>
          </w:p>
        </w:tc>
        <w:tc>
          <w:tcPr>
            <w:tcW w:w="1350" w:type="dxa"/>
            <w:tcBorders>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42 USC §18021</w:t>
            </w:r>
          </w:p>
          <w:p w:rsidR="00775030" w:rsidRPr="00F22594" w:rsidRDefault="00775030" w:rsidP="00775030">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775030" w:rsidRPr="00F22594" w:rsidRDefault="00775030" w:rsidP="00775030">
            <w:pPr>
              <w:ind w:left="-108" w:right="-108"/>
              <w:jc w:val="center"/>
              <w:rPr>
                <w:rFonts w:ascii="Segoe UI" w:hAnsi="Segoe UI" w:cs="Segoe UI"/>
                <w:highlight w:val="yellow"/>
              </w:rPr>
            </w:pPr>
            <w:r w:rsidRPr="00F22594">
              <w:rPr>
                <w:rFonts w:ascii="Segoe UI" w:hAnsi="Segoe UI" w:cs="Segoe UI"/>
              </w:rPr>
              <w:t>42 USC 18022(b)(1)(I)</w:t>
            </w:r>
            <w:r>
              <w:rPr>
                <w:rFonts w:ascii="Segoe UI" w:hAnsi="Segoe UI" w:cs="Segoe UI"/>
              </w:rPr>
              <w:t>;</w:t>
            </w:r>
          </w:p>
          <w:p w:rsidR="00775030" w:rsidRPr="00F22594" w:rsidRDefault="00775030" w:rsidP="00775030">
            <w:pPr>
              <w:ind w:left="-108" w:right="-108"/>
              <w:jc w:val="center"/>
              <w:rPr>
                <w:rFonts w:ascii="Segoe UI" w:hAnsi="Segoe UI" w:cs="Segoe UI"/>
              </w:rPr>
            </w:pPr>
            <w:r w:rsidRPr="00F22594">
              <w:rPr>
                <w:rFonts w:ascii="Segoe UI" w:hAnsi="Segoe UI" w:cs="Segoe UI"/>
              </w:rPr>
              <w:t>WAC 284-43-5642(9)</w:t>
            </w:r>
          </w:p>
        </w:tc>
        <w:tc>
          <w:tcPr>
            <w:tcW w:w="6660" w:type="dxa"/>
            <w:tcBorders>
              <w:bottom w:val="single" w:sz="4" w:space="0" w:color="auto"/>
            </w:tcBorders>
          </w:tcPr>
          <w:p w:rsidR="00775030" w:rsidRPr="00F22594" w:rsidRDefault="00775030" w:rsidP="00775030">
            <w:pPr>
              <w:pStyle w:val="ListParagraph"/>
              <w:tabs>
                <w:tab w:val="left" w:pos="1290"/>
              </w:tabs>
              <w:ind w:left="0"/>
              <w:rPr>
                <w:rFonts w:ascii="Segoe UI" w:hAnsi="Segoe UI" w:cs="Segoe UI"/>
              </w:rPr>
            </w:pPr>
            <w:r w:rsidRPr="00F22594">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065275" w:rsidRDefault="00775030" w:rsidP="00775030">
            <w:pPr>
              <w:ind w:left="-108"/>
              <w:jc w:val="center"/>
              <w:rPr>
                <w:rFonts w:ascii="Segoe UI" w:hAnsi="Segoe UI" w:cs="Segoe UI"/>
              </w:rPr>
            </w:pPr>
            <w:r>
              <w:rPr>
                <w:rFonts w:ascii="Segoe UI" w:hAnsi="Segoe UI" w:cs="Segoe UI"/>
              </w:rPr>
              <w:t xml:space="preserve">Requirements for </w:t>
            </w:r>
            <w:r w:rsidRPr="00F22594">
              <w:rPr>
                <w:rFonts w:ascii="Segoe UI" w:hAnsi="Segoe UI" w:cs="Segoe UI"/>
              </w:rPr>
              <w:t>Preventive and Wellness Services</w:t>
            </w:r>
            <w:r>
              <w:rPr>
                <w:rFonts w:ascii="Segoe UI" w:hAnsi="Segoe UI" w:cs="Segoe UI"/>
              </w:rPr>
              <w:t xml:space="preserve"> </w:t>
            </w: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775030" w:rsidRDefault="00065275" w:rsidP="00775030">
            <w:pPr>
              <w:ind w:left="-108"/>
              <w:jc w:val="center"/>
              <w:rPr>
                <w:rFonts w:ascii="Segoe UI" w:hAnsi="Segoe UI" w:cs="Segoe UI"/>
              </w:rPr>
            </w:pPr>
            <w:r>
              <w:rPr>
                <w:rFonts w:ascii="Segoe UI" w:hAnsi="Segoe UI" w:cs="Segoe UI"/>
              </w:rPr>
              <w:t xml:space="preserve">Requirements for Preventive and Wellness Services </w:t>
            </w:r>
            <w:r w:rsidR="00775030">
              <w:rPr>
                <w:rFonts w:ascii="Segoe UI" w:hAnsi="Segoe UI" w:cs="Segoe UI"/>
              </w:rPr>
              <w:t>(Cont’d)</w:t>
            </w: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065275" w:rsidRDefault="00065275"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r w:rsidRPr="00F22594">
              <w:rPr>
                <w:rFonts w:ascii="Segoe UI" w:hAnsi="Segoe UI" w:cs="Segoe UI"/>
              </w:rPr>
              <w:t>Requirements for Preventive and Wellness Services</w:t>
            </w:r>
          </w:p>
          <w:p w:rsidR="00775030" w:rsidRPr="00F22594" w:rsidRDefault="00775030" w:rsidP="00775030">
            <w:pPr>
              <w:ind w:left="-108"/>
              <w:jc w:val="center"/>
              <w:rPr>
                <w:rFonts w:ascii="Segoe UI" w:hAnsi="Segoe UI" w:cs="Segoe UI"/>
              </w:rPr>
            </w:pPr>
            <w:r>
              <w:rPr>
                <w:rFonts w:ascii="Segoe UI" w:hAnsi="Segoe UI" w:cs="Segoe UI"/>
              </w:rPr>
              <w:t>(Cont’d)</w:t>
            </w: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ind w:left="-108"/>
              <w:jc w:val="center"/>
              <w:rPr>
                <w:rFonts w:ascii="Segoe UI" w:hAnsi="Segoe UI" w:cs="Segoe UI"/>
              </w:rPr>
            </w:pPr>
            <w:r w:rsidRPr="00F22594">
              <w:rPr>
                <w:rFonts w:ascii="Segoe UI" w:hAnsi="Segoe UI" w:cs="Segoe UI"/>
              </w:rPr>
              <w:t xml:space="preserve"> </w:t>
            </w: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(9)(a); WAC 284-43-5800(4);</w:t>
            </w:r>
          </w:p>
        </w:tc>
        <w:tc>
          <w:tcPr>
            <w:tcW w:w="6660" w:type="dxa"/>
            <w:tcBorders>
              <w:bottom w:val="nil"/>
            </w:tcBorders>
          </w:tcPr>
          <w:p w:rsidR="00775030" w:rsidRPr="00F22594" w:rsidRDefault="00775030" w:rsidP="00775030">
            <w:pPr>
              <w:pStyle w:val="ListParagraph"/>
              <w:numPr>
                <w:ilvl w:val="0"/>
                <w:numId w:val="1"/>
              </w:numPr>
              <w:ind w:left="252" w:hanging="270"/>
              <w:rPr>
                <w:rFonts w:ascii="Segoe UI" w:hAnsi="Segoe UI" w:cs="Segoe UI"/>
              </w:rPr>
            </w:pPr>
            <w:r w:rsidRPr="00F22594">
              <w:rPr>
                <w:rFonts w:ascii="Segoe UI" w:hAnsi="Segoe UI" w:cs="Segoe UI"/>
              </w:rPr>
              <w:t xml:space="preserve">If the plan does not have in its network a provider who can perform the particular service, then the plan must cover the item or service when performed by an out-of-network provider and must not impose cost-sharing with respect to the item or service.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(9)(a)</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52" w:hanging="270"/>
              <w:rPr>
                <w:rFonts w:ascii="Segoe UI" w:hAnsi="Segoe UI" w:cs="Segoe UI"/>
              </w:rPr>
            </w:pPr>
            <w:r w:rsidRPr="00F22594">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Pr>
                <w:rFonts w:ascii="Segoe UI" w:hAnsi="Segoe UI" w:cs="Segoe UI"/>
              </w:rPr>
              <w:t>W</w:t>
            </w:r>
            <w:r w:rsidRPr="00F22594">
              <w:rPr>
                <w:rFonts w:ascii="Segoe UI" w:hAnsi="Segoe UI" w:cs="Segoe UI"/>
              </w:rPr>
              <w:t>AC 284-43-5642(9)(b)(i)</w:t>
            </w:r>
          </w:p>
        </w:tc>
        <w:tc>
          <w:tcPr>
            <w:tcW w:w="6660" w:type="dxa"/>
            <w:tcBorders>
              <w:top w:val="single" w:sz="4" w:space="0" w:color="auto"/>
              <w:bottom w:val="nil"/>
            </w:tcBorders>
          </w:tcPr>
          <w:p w:rsidR="00775030" w:rsidRPr="009C4D67" w:rsidRDefault="00775030" w:rsidP="00775030">
            <w:pPr>
              <w:pStyle w:val="ListParagraph"/>
              <w:numPr>
                <w:ilvl w:val="0"/>
                <w:numId w:val="1"/>
              </w:numPr>
              <w:ind w:left="252" w:hanging="270"/>
              <w:rPr>
                <w:rFonts w:ascii="Segoe UI" w:eastAsia="Times New Roman" w:hAnsi="Segoe UI" w:cs="Segoe UI"/>
              </w:rPr>
            </w:pPr>
            <w:r w:rsidRPr="009C4D67">
              <w:rPr>
                <w:rFonts w:ascii="Segoe UI" w:eastAsia="Times New Roman" w:hAnsi="Segoe UI" w:cs="Segoe UI"/>
              </w:rPr>
              <w:t>Plan must include the following services as preventive and wellness services, including chronic disease management:</w:t>
            </w:r>
          </w:p>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Immunizations recommended by the Centers for Disease Control's Advisory Committee on Immunization Practices;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(9)(b)(ii)(A)</w:t>
            </w:r>
          </w:p>
        </w:tc>
        <w:tc>
          <w:tcPr>
            <w:tcW w:w="6660" w:type="dxa"/>
            <w:tcBorders>
              <w:top w:val="nil"/>
              <w:bottom w:val="single" w:sz="4" w:space="0" w:color="auto"/>
            </w:tcBorders>
          </w:tcPr>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eastAsia="Times New Roman" w:hAnsi="Segoe UI" w:cs="Segoe UI"/>
              </w:rPr>
              <w:t>Screening and tests for which the U.S. Preventive Services Task Force for Prevention and Chronic Care have issued A and B recommendations on or before the applicable plan year;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3B68D1">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(9)(b)(ii)(B)</w:t>
            </w:r>
          </w:p>
        </w:tc>
        <w:tc>
          <w:tcPr>
            <w:tcW w:w="6660" w:type="dxa"/>
            <w:tcBorders>
              <w:top w:val="single" w:sz="4" w:space="0" w:color="auto"/>
              <w:bottom w:val="nil"/>
            </w:tcBorders>
          </w:tcPr>
          <w:p w:rsidR="00775030" w:rsidRPr="003B68D1" w:rsidRDefault="00775030" w:rsidP="003B68D1">
            <w:pPr>
              <w:pStyle w:val="ListParagraph"/>
              <w:numPr>
                <w:ilvl w:val="2"/>
                <w:numId w:val="1"/>
              </w:numPr>
              <w:ind w:left="972"/>
              <w:rPr>
                <w:rFonts w:ascii="Segoe UI" w:eastAsia="Times New Roman" w:hAnsi="Segoe UI" w:cs="Segoe UI"/>
              </w:rPr>
            </w:pPr>
            <w:r w:rsidRPr="003B68D1">
              <w:rPr>
                <w:rFonts w:ascii="Segoe UI" w:eastAsia="Times New Roman" w:hAnsi="Segoe UI" w:cs="Segoe UI"/>
              </w:rPr>
              <w:t>To the extent not specified in a recommendation or guideline, a plan may rely on the relevant evidence base and reasonable medical management techniques, based on necessity or appropriateness, to determine the frequency, method, treatment, or setting for the provision of a recommended preventive health service;</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jc w:val="center"/>
              <w:rPr>
                <w:rFonts w:ascii="Segoe UI" w:hAnsi="Segoe UI" w:cs="Segoe UI"/>
              </w:rPr>
            </w:pPr>
            <w:r w:rsidRPr="00F22594">
              <w:rPr>
                <w:rFonts w:ascii="Segoe UI" w:hAnsi="Segoe UI" w:cs="Segoe UI"/>
              </w:rPr>
              <w:t>(9)(b)(iii)</w:t>
            </w:r>
          </w:p>
        </w:tc>
        <w:tc>
          <w:tcPr>
            <w:tcW w:w="6660" w:type="dxa"/>
            <w:tcBorders>
              <w:top w:val="nil"/>
              <w:bottom w:val="nil"/>
            </w:tcBorders>
          </w:tcPr>
          <w:p w:rsidR="00775030" w:rsidRPr="00F22594" w:rsidRDefault="00775030" w:rsidP="00775030">
            <w:pPr>
              <w:pStyle w:val="ListParagraph"/>
              <w:numPr>
                <w:ilvl w:val="1"/>
                <w:numId w:val="1"/>
              </w:numPr>
              <w:ind w:left="612"/>
              <w:rPr>
                <w:rFonts w:ascii="Segoe UI" w:eastAsia="Times New Roman" w:hAnsi="Segoe UI" w:cs="Segoe UI"/>
              </w:rPr>
            </w:pPr>
            <w:r w:rsidRPr="00F22594">
              <w:rPr>
                <w:rFonts w:ascii="Segoe UI" w:hAnsi="Segoe UI" w:cs="Segoe UI"/>
              </w:rPr>
              <w:t>Services, tests and screening contained in the U.S. Health Resources and Services Administration ("HRSA") Bright Futures guidelines as set forth by the American Academy of Pediatricians;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ind w:lef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jc w:val="center"/>
              <w:rPr>
                <w:rFonts w:ascii="Segoe UI" w:hAnsi="Segoe UI" w:cs="Segoe UI"/>
              </w:rPr>
            </w:pPr>
            <w:r w:rsidRPr="00F22594">
              <w:rPr>
                <w:rFonts w:ascii="Segoe UI" w:hAnsi="Segoe UI" w:cs="Segoe UI"/>
              </w:rPr>
              <w:t>(9)(b)(iv)</w:t>
            </w:r>
          </w:p>
        </w:tc>
        <w:tc>
          <w:tcPr>
            <w:tcW w:w="6660" w:type="dxa"/>
            <w:tcBorders>
              <w:top w:val="nil"/>
              <w:bottom w:val="nil"/>
            </w:tcBorders>
          </w:tcPr>
          <w:p w:rsidR="00775030" w:rsidRPr="00701FBA" w:rsidRDefault="00775030" w:rsidP="00775030">
            <w:pPr>
              <w:pStyle w:val="ListParagraph"/>
              <w:numPr>
                <w:ilvl w:val="1"/>
                <w:numId w:val="1"/>
              </w:numPr>
              <w:ind w:left="612"/>
              <w:rPr>
                <w:rFonts w:ascii="Segoe UI" w:eastAsia="Times New Roman" w:hAnsi="Segoe UI" w:cs="Segoe UI"/>
              </w:rPr>
            </w:pPr>
            <w:r w:rsidRPr="00F22594">
              <w:rPr>
                <w:rFonts w:ascii="Segoe UI" w:hAnsi="Segoe UI" w:cs="Segoe UI"/>
              </w:rPr>
              <w:t>Services, tests, screening and supplies recommended in the HRSA women's preventive and wellness services guidelines</w:t>
            </w:r>
            <w:r>
              <w:rPr>
                <w:rFonts w:ascii="Segoe UI" w:hAnsi="Segoe UI" w:cs="Segoe UI"/>
              </w:rPr>
              <w:t>,</w:t>
            </w:r>
            <w:r w:rsidRPr="00F22594">
              <w:rPr>
                <w:rFonts w:ascii="Segoe UI" w:hAnsi="Segoe UI" w:cs="Segoe UI"/>
              </w:rPr>
              <w:t xml:space="preserve"> </w:t>
            </w:r>
          </w:p>
          <w:p w:rsidR="00775030" w:rsidRPr="00F22594" w:rsidRDefault="00775030" w:rsidP="00775030">
            <w:pPr>
              <w:pStyle w:val="ListParagraph"/>
              <w:ind w:left="612"/>
              <w:rPr>
                <w:rFonts w:ascii="Segoe UI" w:eastAsia="Times New Roman" w:hAnsi="Segoe UI" w:cs="Segoe UI"/>
              </w:rPr>
            </w:pPr>
            <w:r w:rsidRPr="00C74CBE">
              <w:rPr>
                <w:rFonts w:ascii="Segoe UI" w:hAnsi="Segoe UI" w:cs="Segoe UI"/>
              </w:rPr>
              <w:t>including maternal depression screening</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ind w:left="-108"/>
              <w:jc w:val="center"/>
              <w:rPr>
                <w:rFonts w:ascii="Segoe UI" w:hAnsi="Segoe UI" w:cs="Segoe UI"/>
                <w:sz w:val="22"/>
                <w:szCs w:val="22"/>
              </w:rPr>
            </w:pPr>
            <w:r w:rsidRPr="00F22594">
              <w:rPr>
                <w:rFonts w:ascii="Segoe UI" w:hAnsi="Segoe UI" w:cs="Segoe UI"/>
                <w:sz w:val="22"/>
                <w:szCs w:val="22"/>
              </w:rPr>
              <w:t>45 C.F.R. 147.130</w:t>
            </w:r>
          </w:p>
          <w:p w:rsidR="00775030" w:rsidRPr="00F22594" w:rsidRDefault="00775030" w:rsidP="00775030">
            <w:pPr>
              <w:pStyle w:val="Default"/>
              <w:ind w:left="-108"/>
              <w:jc w:val="center"/>
              <w:rPr>
                <w:rFonts w:ascii="Segoe UI" w:hAnsi="Segoe UI" w:cs="Segoe UI"/>
                <w:sz w:val="22"/>
                <w:szCs w:val="22"/>
              </w:rPr>
            </w:pPr>
            <w:r w:rsidRPr="00F22594">
              <w:rPr>
                <w:rFonts w:ascii="Segoe UI" w:hAnsi="Segoe UI" w:cs="Segoe UI"/>
                <w:sz w:val="22"/>
                <w:szCs w:val="22"/>
              </w:rPr>
              <w:t>(a)(1)(i) and (iv)</w:t>
            </w:r>
          </w:p>
          <w:p w:rsidR="00775030" w:rsidRPr="00F22594" w:rsidRDefault="00775030" w:rsidP="00775030">
            <w:pPr>
              <w:autoSpaceDE w:val="0"/>
              <w:autoSpaceDN w:val="0"/>
              <w:adjustRightInd w:val="0"/>
              <w:ind w:left="-108"/>
              <w:jc w:val="center"/>
              <w:rPr>
                <w:rFonts w:ascii="Segoe UI" w:hAnsi="Segoe UI" w:cs="Segoe UI"/>
                <w:color w:val="000000"/>
              </w:rPr>
            </w:pPr>
          </w:p>
        </w:tc>
        <w:tc>
          <w:tcPr>
            <w:tcW w:w="6660" w:type="dxa"/>
            <w:tcBorders>
              <w:top w:val="nil"/>
              <w:bottom w:val="single" w:sz="4" w:space="0" w:color="auto"/>
            </w:tcBorders>
          </w:tcPr>
          <w:p w:rsidR="00775030" w:rsidRPr="00F22594" w:rsidRDefault="00775030" w:rsidP="00775030">
            <w:pPr>
              <w:pStyle w:val="Default"/>
              <w:numPr>
                <w:ilvl w:val="1"/>
                <w:numId w:val="1"/>
              </w:numPr>
              <w:ind w:left="613"/>
              <w:rPr>
                <w:rFonts w:ascii="Segoe UI" w:hAnsi="Segoe UI" w:cs="Segoe UI"/>
                <w:sz w:val="22"/>
                <w:szCs w:val="22"/>
              </w:rPr>
            </w:pPr>
            <w:r w:rsidRPr="00F22594">
              <w:rPr>
                <w:rFonts w:ascii="Segoe UI" w:eastAsia="Arial" w:hAnsi="Segoe UI" w:cs="Segoe UI"/>
                <w:sz w:val="22"/>
                <w:szCs w:val="22"/>
              </w:rPr>
              <w:t>Must cover comprehensive lactation support and counseling, by a trained provider during pregnancy and/ or in the postpartum period, and costs for renting breastfeeding equipment.</w:t>
            </w:r>
            <w:r w:rsidRPr="00F22594">
              <w:rPr>
                <w:rFonts w:ascii="Segoe UI" w:hAnsi="Segoe UI" w:cs="Segoe UI"/>
                <w:sz w:val="22"/>
                <w:szCs w:val="22"/>
              </w:rPr>
              <w:t xml:space="preserve"> </w:t>
            </w:r>
          </w:p>
          <w:p w:rsidR="00775030" w:rsidRPr="00F22594" w:rsidRDefault="00775030" w:rsidP="00775030">
            <w:pPr>
              <w:pStyle w:val="Default"/>
              <w:ind w:left="253"/>
              <w:rPr>
                <w:rFonts w:ascii="Segoe UI" w:hAnsi="Segoe UI" w:cs="Segoe UI"/>
                <w:sz w:val="22"/>
                <w:szCs w:val="22"/>
              </w:rPr>
            </w:pPr>
            <w:r w:rsidRPr="00F22594">
              <w:rPr>
                <w:rFonts w:ascii="Segoe UI" w:hAnsi="Segoe UI" w:cs="Segoe UI"/>
                <w:sz w:val="22"/>
                <w:szCs w:val="22"/>
              </w:rPr>
              <w:t>(Resources:  CCIIO FAQs About Affordable Care Act Implementation Parts XII and XXIX)</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WAC</w:t>
            </w:r>
          </w:p>
          <w:p w:rsidR="00775030" w:rsidRPr="00F22594" w:rsidRDefault="00775030" w:rsidP="00775030">
            <w:pPr>
              <w:jc w:val="center"/>
              <w:rPr>
                <w:rFonts w:ascii="Segoe UI" w:hAnsi="Segoe UI" w:cs="Segoe UI"/>
              </w:rPr>
            </w:pPr>
            <w:r w:rsidRPr="00F22594">
              <w:rPr>
                <w:rFonts w:ascii="Segoe UI" w:hAnsi="Segoe UI" w:cs="Segoe UI"/>
              </w:rPr>
              <w:t>284-43-5642</w:t>
            </w:r>
          </w:p>
          <w:p w:rsidR="00775030" w:rsidRPr="00F22594" w:rsidRDefault="00775030" w:rsidP="00775030">
            <w:pPr>
              <w:jc w:val="center"/>
              <w:rPr>
                <w:rFonts w:ascii="Segoe UI" w:hAnsi="Segoe UI" w:cs="Segoe UI"/>
              </w:rPr>
            </w:pPr>
            <w:r w:rsidRPr="00F22594">
              <w:rPr>
                <w:rFonts w:ascii="Segoe UI" w:hAnsi="Segoe UI" w:cs="Segoe UI"/>
              </w:rPr>
              <w:t>(9)(b)(iv)(A)</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53" w:hanging="253"/>
              <w:rPr>
                <w:rFonts w:ascii="Segoe UI" w:hAnsi="Segoe UI" w:cs="Segoe UI"/>
              </w:rPr>
            </w:pPr>
            <w:r w:rsidRPr="00F22594">
              <w:rPr>
                <w:rFonts w:ascii="Segoe UI" w:hAnsi="Segoe UI" w:cs="Segoe UI"/>
              </w:rPr>
              <w:t>If the plan covers children under the age of nineteen, or covers dependent children age nineteen or over who are on the plan pursuant to RCW 48.20.420,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WAC</w:t>
            </w:r>
          </w:p>
          <w:p w:rsidR="00775030" w:rsidRPr="00F22594" w:rsidRDefault="00775030" w:rsidP="00775030">
            <w:pPr>
              <w:jc w:val="center"/>
              <w:rPr>
                <w:rFonts w:ascii="Segoe UI" w:hAnsi="Segoe UI" w:cs="Segoe UI"/>
              </w:rPr>
            </w:pPr>
            <w:r w:rsidRPr="00F22594">
              <w:rPr>
                <w:rFonts w:ascii="Segoe UI" w:hAnsi="Segoe UI" w:cs="Segoe UI"/>
              </w:rPr>
              <w:t>284-43-5642</w:t>
            </w:r>
          </w:p>
          <w:p w:rsidR="00775030" w:rsidRPr="00F22594" w:rsidRDefault="00775030" w:rsidP="00775030">
            <w:pPr>
              <w:jc w:val="center"/>
              <w:rPr>
                <w:rFonts w:ascii="Segoe UI" w:hAnsi="Segoe UI" w:cs="Segoe UI"/>
              </w:rPr>
            </w:pPr>
            <w:r w:rsidRPr="00F22594">
              <w:rPr>
                <w:rFonts w:ascii="Segoe UI" w:hAnsi="Segoe UI" w:cs="Segoe UI"/>
              </w:rPr>
              <w:t>(9)(b)(iv)(B)</w:t>
            </w:r>
          </w:p>
        </w:tc>
        <w:tc>
          <w:tcPr>
            <w:tcW w:w="6660" w:type="dxa"/>
            <w:tcBorders>
              <w:top w:val="nil"/>
              <w:bottom w:val="nil"/>
            </w:tcBorders>
          </w:tcPr>
          <w:p w:rsidR="00775030" w:rsidRPr="00F22594" w:rsidRDefault="00775030" w:rsidP="006C00C2">
            <w:pPr>
              <w:pStyle w:val="ListParagraph"/>
              <w:numPr>
                <w:ilvl w:val="1"/>
                <w:numId w:val="1"/>
              </w:numPr>
              <w:ind w:left="612"/>
              <w:rPr>
                <w:rFonts w:ascii="Segoe UI" w:hAnsi="Segoe UI" w:cs="Segoe UI"/>
              </w:rPr>
            </w:pPr>
            <w:r w:rsidRPr="00F22594">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C74CBE" w:rsidRDefault="00775030" w:rsidP="00775030">
            <w:pPr>
              <w:ind w:left="-108"/>
              <w:jc w:val="center"/>
              <w:rPr>
                <w:rFonts w:ascii="Segoe UI" w:hAnsi="Segoe UI" w:cs="Segoe UI"/>
              </w:rPr>
            </w:pPr>
            <w:r w:rsidRPr="00C74CBE">
              <w:rPr>
                <w:rFonts w:ascii="Segoe UI" w:hAnsi="Segoe UI" w:cs="Segoe UI"/>
              </w:rPr>
              <w:t>WAC 284-43-5642</w:t>
            </w:r>
          </w:p>
          <w:p w:rsidR="00775030" w:rsidRPr="00F22594" w:rsidRDefault="00775030" w:rsidP="00775030">
            <w:pPr>
              <w:ind w:left="-108"/>
              <w:jc w:val="center"/>
              <w:rPr>
                <w:rFonts w:ascii="Segoe UI" w:hAnsi="Segoe UI" w:cs="Segoe UI"/>
              </w:rPr>
            </w:pPr>
            <w:r w:rsidRPr="00C74CBE">
              <w:rPr>
                <w:rFonts w:ascii="Segoe UI" w:hAnsi="Segoe UI" w:cs="Segoe UI"/>
              </w:rPr>
              <w:t>(9)(b)(v)</w:t>
            </w: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tcBorders>
          </w:tcPr>
          <w:p w:rsidR="00775030" w:rsidRPr="00DC58A2" w:rsidRDefault="00775030" w:rsidP="00775030">
            <w:pPr>
              <w:ind w:left="-108" w:right="-108"/>
              <w:jc w:val="center"/>
              <w:rPr>
                <w:rFonts w:ascii="Segoe UI" w:hAnsi="Segoe UI" w:cs="Segoe UI"/>
              </w:rPr>
            </w:pPr>
            <w:r w:rsidRPr="00DC58A2">
              <w:rPr>
                <w:rFonts w:ascii="Segoe UI" w:hAnsi="Segoe UI" w:cs="Segoe UI"/>
              </w:rPr>
              <w:t>WAC 284-43-5642(9)(b)(vi)</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hAnsi="Segoe UI" w:cs="Segoe UI"/>
              </w:rPr>
              <w:t>Wellness services.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DC58A2">
        <w:trPr>
          <w:trHeight w:val="953"/>
        </w:trPr>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D62F02" w:rsidRDefault="00775030" w:rsidP="00775030">
            <w:pPr>
              <w:jc w:val="center"/>
              <w:rPr>
                <w:rFonts w:ascii="Segoe UI" w:hAnsi="Segoe UI" w:cs="Segoe UI"/>
              </w:rPr>
            </w:pPr>
            <w:r w:rsidRPr="00F22594">
              <w:rPr>
                <w:rFonts w:ascii="Segoe UI" w:hAnsi="Segoe UI" w:cs="Segoe UI"/>
              </w:rPr>
              <w:t xml:space="preserve">Prohibited Limitations </w:t>
            </w:r>
          </w:p>
          <w:p w:rsidR="00775030" w:rsidRDefault="00D62F02" w:rsidP="00775030">
            <w:pPr>
              <w:jc w:val="center"/>
              <w:rPr>
                <w:rFonts w:ascii="Segoe UI" w:hAnsi="Segoe UI" w:cs="Segoe UI"/>
              </w:rPr>
            </w:pPr>
            <w:r>
              <w:rPr>
                <w:rFonts w:ascii="Segoe UI" w:hAnsi="Segoe UI" w:cs="Segoe UI"/>
              </w:rPr>
              <w:t xml:space="preserve">Prohibited Limitations </w:t>
            </w:r>
            <w:r w:rsidR="00775030" w:rsidRPr="00F22594">
              <w:rPr>
                <w:rFonts w:ascii="Segoe UI" w:hAnsi="Segoe UI" w:cs="Segoe UI"/>
              </w:rPr>
              <w:t>on Preventive and Wellness Services</w:t>
            </w:r>
          </w:p>
          <w:p w:rsidR="00D62F02" w:rsidRDefault="00D62F02" w:rsidP="00775030">
            <w:pPr>
              <w:jc w:val="center"/>
              <w:rPr>
                <w:rFonts w:ascii="Segoe UI" w:hAnsi="Segoe UI" w:cs="Segoe UI"/>
              </w:rPr>
            </w:pPr>
            <w:r>
              <w:rPr>
                <w:rFonts w:ascii="Segoe UI" w:hAnsi="Segoe UI" w:cs="Segoe UI"/>
              </w:rPr>
              <w:t>(Cont’d)</w:t>
            </w:r>
          </w:p>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 xml:space="preserve">42 USC </w:t>
            </w:r>
            <w:r>
              <w:rPr>
                <w:rFonts w:ascii="Segoe UI" w:hAnsi="Segoe UI" w:cs="Segoe UI"/>
              </w:rPr>
              <w:t>300gg-13 (a)</w:t>
            </w:r>
          </w:p>
        </w:tc>
        <w:tc>
          <w:tcPr>
            <w:tcW w:w="6660" w:type="dxa"/>
            <w:tcBorders>
              <w:bottom w:val="single" w:sz="4" w:space="0" w:color="auto"/>
            </w:tcBorders>
          </w:tcPr>
          <w:p w:rsidR="00775030" w:rsidRPr="00DC58A2"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Plan may not include cost sharing requirements with respect to the preventive services listed under WAC 284-43-5642(9) (b)(i) through (iv</w:t>
            </w:r>
            <w:r>
              <w:rPr>
                <w:rFonts w:ascii="Segoe UI" w:hAnsi="Segoe UI" w:cs="Segoe UI"/>
              </w:rPr>
              <w:t>) that are provided in-network.</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Default="00775030" w:rsidP="00775030">
            <w:pPr>
              <w:ind w:left="-108"/>
              <w:jc w:val="center"/>
              <w:rPr>
                <w:rFonts w:ascii="Segoe UI" w:hAnsi="Segoe UI" w:cs="Segoe UI"/>
              </w:rPr>
            </w:pPr>
            <w:r w:rsidRPr="00F22594">
              <w:rPr>
                <w:rFonts w:ascii="Segoe UI" w:hAnsi="Segoe UI" w:cs="Segoe UI"/>
              </w:rPr>
              <w:t>WAC 284-43-5642(9)(d)</w:t>
            </w:r>
            <w:r>
              <w:rPr>
                <w:rFonts w:ascii="Segoe UI" w:hAnsi="Segoe UI" w:cs="Segoe UI"/>
              </w:rPr>
              <w:t>;</w:t>
            </w:r>
          </w:p>
          <w:p w:rsidR="00775030" w:rsidRPr="00F22594" w:rsidRDefault="00775030" w:rsidP="00775030">
            <w:pPr>
              <w:jc w:val="center"/>
              <w:rPr>
                <w:rFonts w:ascii="Segoe UI" w:hAnsi="Segoe UI" w:cs="Segoe UI"/>
              </w:rPr>
            </w:pPr>
            <w:r w:rsidRPr="00C74CBE">
              <w:rPr>
                <w:rFonts w:ascii="Segoe UI" w:hAnsi="Segoe UI" w:cs="Segoe UI"/>
              </w:rPr>
              <w:t>WAC 284-170-200(12)</w:t>
            </w:r>
          </w:p>
        </w:tc>
        <w:tc>
          <w:tcPr>
            <w:tcW w:w="6660" w:type="dxa"/>
            <w:tcBorders>
              <w:bottom w:val="single" w:sz="4" w:space="0" w:color="auto"/>
            </w:tcBorders>
          </w:tcPr>
          <w:p w:rsidR="00775030" w:rsidRPr="00F22594" w:rsidRDefault="00775030" w:rsidP="00775030">
            <w:pPr>
              <w:pStyle w:val="ListParagraph"/>
              <w:numPr>
                <w:ilvl w:val="0"/>
                <w:numId w:val="1"/>
              </w:numPr>
              <w:ind w:left="221" w:hanging="180"/>
              <w:rPr>
                <w:rFonts w:ascii="Segoe UI" w:hAnsi="Segoe UI" w:cs="Segoe UI"/>
              </w:rPr>
            </w:pPr>
            <w:r w:rsidRPr="00C74CBE">
              <w:rPr>
                <w:rFonts w:ascii="Segoe UI" w:hAnsi="Segoe UI" w:cs="Segoe UI"/>
              </w:rPr>
              <w:t xml:space="preserve">The provider network must include preventive and wellness services, including chronic disease management and smoking cessation services as defined in RCW </w:t>
            </w:r>
            <w:hyperlink r:id="rId40" w:history="1">
              <w:r w:rsidRPr="00C74CBE">
                <w:rPr>
                  <w:rFonts w:ascii="Segoe UI" w:hAnsi="Segoe UI" w:cs="Segoe UI"/>
                  <w:color w:val="2B674D"/>
                  <w:u w:val="single"/>
                </w:rPr>
                <w:t>48.43.005</w:t>
              </w:r>
            </w:hyperlink>
            <w:r w:rsidRPr="00C74CBE">
              <w:rPr>
                <w:rFonts w:ascii="Segoe UI" w:hAnsi="Segoe UI" w:cs="Segoe UI"/>
              </w:rPr>
              <w:t xml:space="preserve">(37) and WAC </w:t>
            </w:r>
            <w:hyperlink r:id="rId41" w:history="1">
              <w:r w:rsidRPr="00C74CBE">
                <w:rPr>
                  <w:rFonts w:ascii="Segoe UI" w:hAnsi="Segoe UI" w:cs="Segoe UI"/>
                  <w:color w:val="2B674D"/>
                  <w:u w:val="single"/>
                </w:rPr>
                <w:t>284-43-5640</w:t>
              </w:r>
            </w:hyperlink>
            <w:r w:rsidRPr="00C74CBE">
              <w:rPr>
                <w:rFonts w:ascii="Segoe UI" w:hAnsi="Segoe UI" w:cs="Segoe UI"/>
              </w:rPr>
              <w:t xml:space="preserve">(9) and </w:t>
            </w:r>
            <w:hyperlink r:id="rId42" w:history="1">
              <w:r w:rsidRPr="00C74CBE">
                <w:rPr>
                  <w:rFonts w:ascii="Segoe UI" w:hAnsi="Segoe UI" w:cs="Segoe UI"/>
                  <w:color w:val="2B674D"/>
                  <w:u w:val="single"/>
                </w:rPr>
                <w:t>284-43-5642</w:t>
              </w:r>
            </w:hyperlink>
            <w:r w:rsidRPr="00C74CBE">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WAC 284-43-5642(10)(b)</w:t>
            </w:r>
          </w:p>
        </w:tc>
        <w:tc>
          <w:tcPr>
            <w:tcW w:w="6660" w:type="dxa"/>
            <w:tcBorders>
              <w:bottom w:val="single" w:sz="4" w:space="0" w:color="auto"/>
            </w:tcBorders>
          </w:tcPr>
          <w:p w:rsidR="00775030" w:rsidRPr="00F22594" w:rsidRDefault="00775030" w:rsidP="00476ADA">
            <w:pPr>
              <w:pStyle w:val="ListParagraph"/>
              <w:numPr>
                <w:ilvl w:val="0"/>
                <w:numId w:val="1"/>
              </w:numPr>
              <w:ind w:left="221" w:hanging="180"/>
              <w:rPr>
                <w:rFonts w:ascii="Segoe UI" w:hAnsi="Segoe UI" w:cs="Segoe UI"/>
              </w:rPr>
            </w:pPr>
            <w:r w:rsidRPr="00F22594">
              <w:rPr>
                <w:rFonts w:ascii="Segoe UI" w:hAnsi="Segoe UI" w:cs="Segoe UI"/>
              </w:rPr>
              <w:t>Plan must cover medically necessary neurodevelopmental therapy for any DSM diagnosis without blanket exclusions. (e.g., Plan may not limit outpatient neurodevelopmental therapy services to persons age six and under.)</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rPr>
          <w:trHeight w:val="1565"/>
        </w:trPr>
        <w:tc>
          <w:tcPr>
            <w:tcW w:w="1800" w:type="dxa"/>
            <w:vMerge/>
          </w:tcPr>
          <w:p w:rsidR="00775030" w:rsidRPr="00F22594" w:rsidRDefault="00775030" w:rsidP="00775030">
            <w:pPr>
              <w:jc w:val="center"/>
              <w:rPr>
                <w:rFonts w:ascii="Segoe UI" w:hAnsi="Segoe UI" w:cs="Segoe UI"/>
                <w:b/>
              </w:rPr>
            </w:pPr>
          </w:p>
        </w:tc>
        <w:tc>
          <w:tcPr>
            <w:tcW w:w="1710" w:type="dxa"/>
            <w:vMerge w:val="restart"/>
          </w:tcPr>
          <w:p w:rsidR="00775030" w:rsidRDefault="00775030" w:rsidP="00775030">
            <w:pPr>
              <w:ind w:left="-108"/>
              <w:jc w:val="center"/>
              <w:rPr>
                <w:rFonts w:ascii="Segoe UI" w:hAnsi="Segoe UI" w:cs="Segoe UI"/>
              </w:rPr>
            </w:pPr>
            <w:r w:rsidRPr="00F22594">
              <w:rPr>
                <w:rFonts w:ascii="Segoe UI" w:hAnsi="Segoe UI" w:cs="Segoe UI"/>
              </w:rPr>
              <w:t xml:space="preserve">State Benefit Requirements </w:t>
            </w:r>
            <w:r w:rsidR="00A24AA7">
              <w:rPr>
                <w:rFonts w:ascii="Segoe UI" w:hAnsi="Segoe UI" w:cs="Segoe UI"/>
              </w:rPr>
              <w:t xml:space="preserve">Classified </w:t>
            </w:r>
            <w:r>
              <w:rPr>
                <w:rFonts w:ascii="Segoe UI" w:hAnsi="Segoe UI" w:cs="Segoe UI"/>
              </w:rPr>
              <w:t xml:space="preserve">in </w:t>
            </w:r>
            <w:r w:rsidR="00A24AA7">
              <w:rPr>
                <w:rFonts w:ascii="Segoe UI" w:hAnsi="Segoe UI" w:cs="Segoe UI"/>
              </w:rPr>
              <w:t xml:space="preserve">Preventive and Wellness Services </w:t>
            </w:r>
          </w:p>
          <w:p w:rsidR="00775030" w:rsidRDefault="00775030"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0C6BD3" w:rsidRDefault="000C6BD3" w:rsidP="00775030">
            <w:pPr>
              <w:ind w:left="-108"/>
              <w:jc w:val="center"/>
              <w:rPr>
                <w:rFonts w:ascii="Segoe UI" w:hAnsi="Segoe UI" w:cs="Segoe UI"/>
              </w:rPr>
            </w:pPr>
          </w:p>
          <w:p w:rsidR="00A24AA7" w:rsidRDefault="00A24AA7"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r>
              <w:rPr>
                <w:rFonts w:ascii="Segoe UI" w:hAnsi="Segoe UI" w:cs="Segoe UI"/>
              </w:rPr>
              <w:t>State Benefit Requirements Class</w:t>
            </w:r>
            <w:r w:rsidRPr="00F22594">
              <w:rPr>
                <w:rFonts w:ascii="Segoe UI" w:hAnsi="Segoe UI" w:cs="Segoe UI"/>
              </w:rPr>
              <w:t>ified in Preventive and Wellness Services</w:t>
            </w:r>
          </w:p>
          <w:p w:rsidR="00775030" w:rsidRPr="00F22594" w:rsidRDefault="00775030" w:rsidP="00775030">
            <w:pPr>
              <w:ind w:left="-108"/>
              <w:jc w:val="center"/>
              <w:rPr>
                <w:rFonts w:ascii="Segoe UI" w:hAnsi="Segoe UI" w:cs="Segoe UI"/>
              </w:rPr>
            </w:pPr>
            <w:r>
              <w:rPr>
                <w:rFonts w:ascii="Segoe UI" w:hAnsi="Segoe UI" w:cs="Segoe UI"/>
              </w:rPr>
              <w:t>(Cont’d)</w:t>
            </w: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p w:rsidR="00775030" w:rsidRPr="00F22594" w:rsidRDefault="00775030" w:rsidP="00775030">
            <w:pPr>
              <w:ind w:left="-108"/>
              <w:jc w:val="center"/>
              <w:rPr>
                <w:rFonts w:ascii="Segoe UI" w:hAnsi="Segoe UI" w:cs="Segoe UI"/>
              </w:rPr>
            </w:pP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t>RCW 48.43.043</w:t>
            </w:r>
          </w:p>
          <w:p w:rsidR="00775030" w:rsidRPr="00C74CBE" w:rsidRDefault="00775030" w:rsidP="00775030">
            <w:pPr>
              <w:jc w:val="center"/>
              <w:rPr>
                <w:rFonts w:ascii="Segoe UI" w:hAnsi="Segoe UI" w:cs="Segoe UI"/>
              </w:rPr>
            </w:pPr>
            <w:r>
              <w:rPr>
                <w:rFonts w:ascii="Segoe UI" w:hAnsi="Segoe UI" w:cs="Segoe UI"/>
              </w:rPr>
              <w:t>(</w:t>
            </w:r>
            <w:r w:rsidRPr="00C74CBE">
              <w:rPr>
                <w:rFonts w:ascii="Segoe UI" w:hAnsi="Segoe UI" w:cs="Segoe UI"/>
              </w:rPr>
              <w:t>1)(b)(i)</w:t>
            </w:r>
          </w:p>
          <w:p w:rsidR="00775030" w:rsidRPr="00F22594" w:rsidRDefault="00775030" w:rsidP="00775030">
            <w:pPr>
              <w:jc w:val="center"/>
              <w:rPr>
                <w:rFonts w:ascii="Segoe UI" w:hAnsi="Segoe UI" w:cs="Segoe UI"/>
              </w:rPr>
            </w:pPr>
            <w:r w:rsidRPr="00C74CBE">
              <w:rPr>
                <w:rFonts w:ascii="Segoe UI" w:hAnsi="Segoe UI" w:cs="Segoe UI"/>
              </w:rPr>
              <w:t>(1)(b)(ii)</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State benefit requirements classified in this category are:</w:t>
            </w:r>
          </w:p>
          <w:p w:rsidR="00775030"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Colorectal cancer screening.  WAC 284-43-5642(9)(e)(i)</w:t>
            </w:r>
          </w:p>
          <w:p w:rsidR="00775030" w:rsidRPr="00C74CBE" w:rsidRDefault="00775030" w:rsidP="00775030">
            <w:pPr>
              <w:pStyle w:val="ListParagraph"/>
              <w:numPr>
                <w:ilvl w:val="1"/>
                <w:numId w:val="1"/>
              </w:numPr>
              <w:rPr>
                <w:rFonts w:ascii="Segoe UI" w:hAnsi="Segoe UI" w:cs="Segoe UI"/>
              </w:rPr>
            </w:pPr>
            <w:r w:rsidRPr="00C74CBE">
              <w:rPr>
                <w:rFonts w:ascii="Segoe UI" w:hAnsi="Segoe UI" w:cs="Segoe UI"/>
              </w:rPr>
              <w:t>for a covered individual who is at least 50 years old;</w:t>
            </w:r>
          </w:p>
          <w:p w:rsidR="00775030" w:rsidRPr="00EF5397" w:rsidRDefault="00775030" w:rsidP="00775030">
            <w:pPr>
              <w:pStyle w:val="ListParagraph"/>
              <w:numPr>
                <w:ilvl w:val="1"/>
                <w:numId w:val="1"/>
              </w:numPr>
              <w:rPr>
                <w:rFonts w:ascii="Segoe UI" w:hAnsi="Segoe UI" w:cs="Segoe UI"/>
              </w:rPr>
            </w:pPr>
            <w:r w:rsidRPr="00C74CBE">
              <w:rPr>
                <w:rFonts w:ascii="Segoe UI" w:hAnsi="Segoe UI" w:cs="Segoe UI"/>
              </w:rPr>
              <w:t>Less than 50 and at high risk or very high risk for colorectal cancer</w:t>
            </w:r>
            <w:r w:rsidR="006C00C2">
              <w:rPr>
                <w:rFonts w:ascii="Segoe UI" w:hAnsi="Segoe UI" w:cs="Segoe UI"/>
              </w:rPr>
              <w:t>.</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bottom w:val="nil"/>
            </w:tcBorders>
          </w:tcPr>
          <w:p w:rsidR="00775030" w:rsidRPr="00F22594" w:rsidRDefault="00775030" w:rsidP="00775030">
            <w:pPr>
              <w:jc w:val="center"/>
              <w:rPr>
                <w:rFonts w:ascii="Segoe UI" w:hAnsi="Segoe UI" w:cs="Segoe UI"/>
              </w:rPr>
            </w:pPr>
            <w:r w:rsidRPr="00F22594">
              <w:rPr>
                <w:rFonts w:ascii="Segoe UI" w:hAnsi="Segoe UI" w:cs="Segoe UI"/>
              </w:rPr>
              <w:t>RCW 48.20.393</w:t>
            </w:r>
          </w:p>
        </w:tc>
        <w:tc>
          <w:tcPr>
            <w:tcW w:w="6660" w:type="dxa"/>
            <w:tcBorders>
              <w:top w:val="nil"/>
              <w:bottom w:val="nil"/>
            </w:tcBorders>
          </w:tcPr>
          <w:p w:rsidR="00775030" w:rsidRPr="00F22594" w:rsidRDefault="00775030" w:rsidP="00775030">
            <w:pPr>
              <w:pStyle w:val="ListParagraph"/>
              <w:numPr>
                <w:ilvl w:val="0"/>
                <w:numId w:val="1"/>
              </w:numPr>
              <w:ind w:left="253" w:hanging="253"/>
              <w:rPr>
                <w:rFonts w:ascii="Segoe UI" w:hAnsi="Segoe UI" w:cs="Segoe UI"/>
              </w:rPr>
            </w:pPr>
            <w:r w:rsidRPr="00F22594">
              <w:rPr>
                <w:rFonts w:ascii="Segoe UI" w:hAnsi="Segoe UI" w:cs="Segoe UI"/>
              </w:rPr>
              <w:t>Mammogram services, both diagnostic and screening. WAC 284-43-5642(9)(e)(ii)</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WAC 284-50-270(3)</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1"/>
              </w:numPr>
              <w:spacing w:before="36"/>
              <w:ind w:left="703" w:right="-20"/>
              <w:rPr>
                <w:rFonts w:ascii="Segoe UI" w:eastAsia="Arial" w:hAnsi="Segoe UI" w:cs="Segoe UI"/>
              </w:rPr>
            </w:pPr>
            <w:r w:rsidRPr="00F22594">
              <w:rPr>
                <w:rFonts w:ascii="Segoe UI" w:eastAsia="Arial" w:hAnsi="Segoe UI" w:cs="Segoe UI"/>
              </w:rPr>
              <w:t xml:space="preserve">Plan can apply standard contract provisions for </w:t>
            </w:r>
            <w:r w:rsidRPr="00F22594">
              <w:rPr>
                <w:rFonts w:ascii="Segoe UI" w:eastAsia="Arial" w:hAnsi="Segoe UI" w:cs="Segoe UI"/>
                <w:b/>
              </w:rPr>
              <w:t xml:space="preserve">diagnostic </w:t>
            </w:r>
            <w:r w:rsidRPr="00F22594">
              <w:rPr>
                <w:rFonts w:ascii="Segoe UI" w:eastAsia="Arial" w:hAnsi="Segoe UI" w:cs="Segoe UI"/>
              </w:rPr>
              <w:t>mammograms applicable to other benefits such as deductible cost sharing. E.g., may apply deductible and copay requirements; and</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RCW 48.20.392(1)</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Prostate cancer screening if delivered upon the recommendation of the patient’s physician, ARNP, or Physician Assistant. WAC 284-43-5642(9)(e)(iii)</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bottom w:val="nil"/>
            </w:tcBorders>
          </w:tcPr>
          <w:p w:rsidR="00775030" w:rsidRPr="00C74CBE" w:rsidRDefault="00775030" w:rsidP="00775030">
            <w:pPr>
              <w:ind w:left="-108" w:right="-108"/>
              <w:jc w:val="center"/>
              <w:rPr>
                <w:rFonts w:ascii="Segoe UI" w:hAnsi="Segoe UI" w:cs="Segoe UI"/>
              </w:rPr>
            </w:pPr>
            <w:r w:rsidRPr="00F22594">
              <w:rPr>
                <w:rFonts w:ascii="Segoe UI" w:eastAsia="Arial" w:hAnsi="Segoe UI" w:cs="Segoe UI"/>
                <w:spacing w:val="1"/>
              </w:rPr>
              <w:t>WAC 284-43-</w:t>
            </w:r>
            <w:r w:rsidRPr="00C74CBE">
              <w:rPr>
                <w:rFonts w:ascii="Segoe UI" w:eastAsia="Arial" w:hAnsi="Segoe UI" w:cs="Segoe UI"/>
                <w:spacing w:val="1"/>
              </w:rPr>
              <w:t>5642(10)</w:t>
            </w:r>
          </w:p>
          <w:p w:rsidR="00775030" w:rsidRPr="00C74CBE" w:rsidRDefault="00775030" w:rsidP="00775030">
            <w:pPr>
              <w:ind w:left="-108" w:right="-108"/>
              <w:jc w:val="center"/>
              <w:rPr>
                <w:rFonts w:ascii="Segoe UI" w:hAnsi="Segoe UI" w:cs="Segoe UI"/>
              </w:rPr>
            </w:pPr>
          </w:p>
          <w:p w:rsidR="00775030" w:rsidRPr="00F22594" w:rsidRDefault="00775030" w:rsidP="00775030">
            <w:pPr>
              <w:ind w:left="-108" w:right="-108"/>
              <w:jc w:val="center"/>
              <w:rPr>
                <w:rFonts w:ascii="Segoe UI" w:hAnsi="Segoe UI" w:cs="Segoe UI"/>
              </w:rPr>
            </w:pPr>
            <w:r w:rsidRPr="00C74CBE">
              <w:rPr>
                <w:rFonts w:ascii="Segoe UI" w:hAnsi="Segoe UI" w:cs="Segoe UI"/>
              </w:rPr>
              <w:t>WAC 284-43-5642(10)(a)(i)</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Some state benefit requirements are limited to those receiving pediatric services, but are classified to other categories for purposes of determining actuarial value. These benefits include:</w:t>
            </w:r>
          </w:p>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08"/>
              <w:jc w:val="center"/>
              <w:rPr>
                <w:rFonts w:ascii="Segoe UI" w:hAnsi="Segoe UI" w:cs="Segoe UI"/>
              </w:rPr>
            </w:pPr>
          </w:p>
        </w:tc>
        <w:tc>
          <w:tcPr>
            <w:tcW w:w="1350" w:type="dxa"/>
            <w:tcBorders>
              <w:top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RCW 48.20.430;  WAC 284-43-5642(10)(a)(ii)</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404040" w:themeFill="text1" w:themeFillTint="BF"/>
          </w:tcPr>
          <w:p w:rsidR="00775030" w:rsidRPr="00F22594" w:rsidRDefault="00775030" w:rsidP="00775030">
            <w:pPr>
              <w:ind w:left="-108"/>
              <w:jc w:val="center"/>
              <w:rPr>
                <w:rFonts w:ascii="Segoe UI" w:hAnsi="Segoe UI" w:cs="Segoe UI"/>
              </w:rPr>
            </w:pPr>
          </w:p>
        </w:tc>
        <w:tc>
          <w:tcPr>
            <w:tcW w:w="135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highlight w:val="yellow"/>
              </w:rPr>
            </w:pPr>
          </w:p>
        </w:tc>
        <w:tc>
          <w:tcPr>
            <w:tcW w:w="6660" w:type="dxa"/>
            <w:tcBorders>
              <w:bottom w:val="single" w:sz="4" w:space="0" w:color="auto"/>
            </w:tcBorders>
            <w:shd w:val="clear" w:color="auto" w:fill="404040" w:themeFill="text1" w:themeFillTint="BF"/>
          </w:tcPr>
          <w:p w:rsidR="00775030" w:rsidRPr="00F22594" w:rsidRDefault="00775030" w:rsidP="00775030">
            <w:pPr>
              <w:rPr>
                <w:rFonts w:ascii="Segoe UI" w:eastAsia="Times New Roman" w:hAnsi="Segoe UI" w:cs="Segoe UI"/>
              </w:rPr>
            </w:pPr>
          </w:p>
        </w:tc>
        <w:tc>
          <w:tcPr>
            <w:tcW w:w="126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rPr>
            </w:pPr>
          </w:p>
        </w:tc>
        <w:tc>
          <w:tcPr>
            <w:tcW w:w="1530" w:type="dxa"/>
            <w:tcBorders>
              <w:bottom w:val="single" w:sz="4" w:space="0" w:color="auto"/>
            </w:tcBorders>
            <w:shd w:val="clear" w:color="auto" w:fill="404040" w:themeFill="text1" w:themeFillTint="BF"/>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nil"/>
            </w:tcBorders>
          </w:tcPr>
          <w:p w:rsidR="00775030" w:rsidRDefault="00775030" w:rsidP="00775030">
            <w:pPr>
              <w:jc w:val="center"/>
              <w:rPr>
                <w:rFonts w:ascii="Segoe UI" w:hAnsi="Segoe UI" w:cs="Segoe UI"/>
                <w:b/>
              </w:rPr>
            </w:pPr>
            <w:r w:rsidRPr="00F22594">
              <w:rPr>
                <w:rFonts w:ascii="Segoe UI" w:hAnsi="Segoe UI" w:cs="Segoe UI"/>
                <w:b/>
              </w:rPr>
              <w:t>Prior Authorization</w:t>
            </w:r>
            <w:r>
              <w:rPr>
                <w:rFonts w:ascii="Segoe UI" w:hAnsi="Segoe UI" w:cs="Segoe UI"/>
                <w:b/>
              </w:rPr>
              <w:t xml:space="preserve"> </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3B69A2" w:rsidRDefault="003B69A2" w:rsidP="00775030">
            <w:pPr>
              <w:jc w:val="center"/>
              <w:rPr>
                <w:rFonts w:ascii="Segoe UI" w:hAnsi="Segoe UI" w:cs="Segoe UI"/>
                <w:b/>
              </w:rPr>
            </w:pPr>
          </w:p>
          <w:p w:rsidR="003B69A2" w:rsidRDefault="003B69A2" w:rsidP="00775030">
            <w:pPr>
              <w:jc w:val="center"/>
              <w:rPr>
                <w:rFonts w:ascii="Segoe UI" w:hAnsi="Segoe UI" w:cs="Segoe UI"/>
                <w:b/>
              </w:rPr>
            </w:pPr>
          </w:p>
          <w:p w:rsidR="003B69A2" w:rsidRPr="00F22594" w:rsidRDefault="003B69A2"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Prior Authorization (Cont’d)</w:t>
            </w: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Pr>
                <w:rFonts w:ascii="Segoe UI" w:hAnsi="Segoe UI" w:cs="Segoe UI"/>
              </w:rPr>
              <w:t>Transparency of Standards and Criteria</w:t>
            </w: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253" w:hanging="270"/>
              <w:rPr>
                <w:rFonts w:ascii="Segoe UI" w:eastAsia="Times New Roman"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p w:rsidR="00775030" w:rsidRPr="00F22594" w:rsidRDefault="00775030" w:rsidP="00775030">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numPr>
                <w:ilvl w:val="0"/>
                <w:numId w:val="20"/>
              </w:numPr>
              <w:ind w:left="253" w:hanging="253"/>
              <w:rPr>
                <w:rFonts w:ascii="Segoe UI" w:hAnsi="Segoe UI" w:cs="Segoe UI"/>
              </w:rPr>
            </w:pPr>
            <w:r w:rsidRPr="00F22594">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Pr>
                <w:rFonts w:ascii="Segoe UI" w:hAnsi="Segoe UI" w:cs="Segoe UI"/>
              </w:rPr>
              <w:t>Prohibited Practices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48.43.016(2)</w:t>
            </w:r>
          </w:p>
          <w:p w:rsidR="00775030" w:rsidRPr="00F22594" w:rsidRDefault="00775030" w:rsidP="00775030">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253" w:hanging="270"/>
              <w:rPr>
                <w:rFonts w:ascii="Segoe UI" w:eastAsia="Times New Roman" w:hAnsi="Segoe UI" w:cs="Segoe UI"/>
              </w:rPr>
            </w:pPr>
            <w:r w:rsidRPr="00F22594">
              <w:rPr>
                <w:rFonts w:ascii="Segoe UI" w:hAnsi="Segoe UI" w:cs="Segoe UI"/>
              </w:rPr>
              <w:t xml:space="preserve">Plan may not require prior authorization for an evaluation and management visit or an initial treatment visit with a contracted provider in a new episode of chiropractic, physical therapy, occupational therapy, East Asian medicine, massage therapy, or speech and hearing therapies. </w:t>
            </w:r>
          </w:p>
          <w:p w:rsidR="00775030" w:rsidRPr="00F22594" w:rsidRDefault="00775030" w:rsidP="00775030">
            <w:pPr>
              <w:pStyle w:val="ListParagraph"/>
              <w:numPr>
                <w:ilvl w:val="1"/>
                <w:numId w:val="20"/>
              </w:numPr>
              <w:ind w:left="613"/>
              <w:rPr>
                <w:rFonts w:ascii="Segoe UI" w:eastAsia="Times New Roman" w:hAnsi="Segoe UI" w:cs="Segoe UI"/>
              </w:rPr>
            </w:pPr>
            <w:r w:rsidRPr="00F22594">
              <w:rPr>
                <w:rFonts w:ascii="Segoe UI" w:hAnsi="Segoe UI" w:cs="Segoe UI"/>
              </w:rPr>
              <w:t>Plan may require a referral or prescription for these therapies, other than chiropractic.</w:t>
            </w:r>
            <w:r>
              <w:rPr>
                <w:rFonts w:ascii="Segoe UI" w:hAnsi="Segoe UI" w:cs="Segoe UI"/>
              </w:rPr>
              <w:t xml:space="preserve"> </w:t>
            </w:r>
            <w:r w:rsidRPr="00AF37DD">
              <w:rPr>
                <w:rFonts w:ascii="Segoe UI" w:hAnsi="Segoe UI" w:cs="Segoe UI"/>
              </w:rPr>
              <w:t>RCW 48.43.515(5)</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RCW 48.43.016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(6)(a)</w:t>
            </w:r>
          </w:p>
        </w:tc>
        <w:tc>
          <w:tcPr>
            <w:tcW w:w="6660" w:type="dxa"/>
            <w:tcBorders>
              <w:top w:val="nil"/>
              <w:bottom w:val="nil"/>
            </w:tcBorders>
          </w:tcPr>
          <w:p w:rsidR="00775030" w:rsidRPr="00F22594" w:rsidRDefault="00775030" w:rsidP="00775030">
            <w:pPr>
              <w:pStyle w:val="ListParagraph"/>
              <w:numPr>
                <w:ilvl w:val="1"/>
                <w:numId w:val="20"/>
              </w:numPr>
              <w:ind w:left="613"/>
              <w:rPr>
                <w:rFonts w:ascii="Segoe UI" w:hAnsi="Segoe UI" w:cs="Segoe UI"/>
              </w:rPr>
            </w:pPr>
            <w:r w:rsidRPr="00F22594">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Default="00775030" w:rsidP="00775030">
            <w:pPr>
              <w:pStyle w:val="Default"/>
              <w:jc w:val="center"/>
              <w:rPr>
                <w:rFonts w:ascii="Segoe UI" w:hAnsi="Segoe UI" w:cs="Segoe UI"/>
                <w:sz w:val="22"/>
                <w:szCs w:val="22"/>
              </w:rPr>
            </w:pPr>
            <w:r w:rsidRPr="00F22594">
              <w:rPr>
                <w:rFonts w:ascii="Segoe UI" w:hAnsi="Segoe UI" w:cs="Segoe UI"/>
                <w:sz w:val="22"/>
                <w:szCs w:val="22"/>
              </w:rPr>
              <w:t>RCW 48.43.016</w:t>
            </w:r>
          </w:p>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(6)(b)</w:t>
            </w:r>
          </w:p>
        </w:tc>
        <w:tc>
          <w:tcPr>
            <w:tcW w:w="6660" w:type="dxa"/>
            <w:tcBorders>
              <w:top w:val="nil"/>
              <w:bottom w:val="single" w:sz="4" w:space="0" w:color="auto"/>
            </w:tcBorders>
          </w:tcPr>
          <w:p w:rsidR="00775030" w:rsidRPr="00F22594" w:rsidRDefault="00775030" w:rsidP="00775030">
            <w:pPr>
              <w:pStyle w:val="ListParagraph"/>
              <w:numPr>
                <w:ilvl w:val="1"/>
                <w:numId w:val="20"/>
              </w:numPr>
              <w:ind w:left="613"/>
              <w:rPr>
                <w:rFonts w:ascii="Segoe UI" w:hAnsi="Segoe UI" w:cs="Segoe UI"/>
              </w:rPr>
            </w:pPr>
            <w:r w:rsidRPr="00F22594">
              <w:rPr>
                <w:rFonts w:ascii="Segoe UI" w:hAnsi="Segoe UI" w:cs="Segoe UI"/>
              </w:rPr>
              <w:t>"Contracting provider" does not include providers employed within an integrated delivery system operated by an HCSC.</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rPr>
            </w:pPr>
          </w:p>
        </w:tc>
        <w:tc>
          <w:tcPr>
            <w:tcW w:w="1710" w:type="dxa"/>
            <w:tcBorders>
              <w:top w:val="single" w:sz="4" w:space="0" w:color="auto"/>
            </w:tcBorders>
          </w:tcPr>
          <w:p w:rsidR="00775030" w:rsidRPr="00F22594" w:rsidRDefault="00775030" w:rsidP="00775030">
            <w:pPr>
              <w:jc w:val="center"/>
              <w:rPr>
                <w:rFonts w:ascii="Segoe UI" w:hAnsi="Segoe UI" w:cs="Segoe UI"/>
              </w:rPr>
            </w:pPr>
            <w:r>
              <w:rPr>
                <w:rFonts w:ascii="Segoe UI" w:hAnsi="Segoe UI" w:cs="Segoe UI"/>
              </w:rPr>
              <w:t>Issuer must Consult with Licensed Provider in Field Being Reviewed</w:t>
            </w:r>
          </w:p>
        </w:tc>
        <w:tc>
          <w:tcPr>
            <w:tcW w:w="1350" w:type="dxa"/>
            <w:tcBorders>
              <w:top w:val="single" w:sz="4" w:space="0" w:color="auto"/>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48.43.016(4)</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20"/>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026E1C">
        <w:tc>
          <w:tcPr>
            <w:tcW w:w="1800" w:type="dxa"/>
            <w:vMerge/>
          </w:tcPr>
          <w:p w:rsidR="00775030" w:rsidRPr="00F22594" w:rsidRDefault="00775030" w:rsidP="00775030">
            <w:pPr>
              <w:jc w:val="center"/>
              <w:rPr>
                <w:rFonts w:ascii="Segoe UI" w:hAnsi="Segoe UI" w:cs="Segoe UI"/>
                <w:b/>
              </w:rPr>
            </w:pPr>
          </w:p>
        </w:tc>
        <w:tc>
          <w:tcPr>
            <w:tcW w:w="1710" w:type="dxa"/>
          </w:tcPr>
          <w:p w:rsidR="00775030" w:rsidRDefault="00775030" w:rsidP="00775030">
            <w:pPr>
              <w:jc w:val="center"/>
              <w:rPr>
                <w:rFonts w:ascii="Segoe UI" w:hAnsi="Segoe UI" w:cs="Segoe UI"/>
              </w:rPr>
            </w:pPr>
            <w:r>
              <w:rPr>
                <w:rFonts w:ascii="Segoe UI" w:hAnsi="Segoe UI" w:cs="Segoe UI"/>
              </w:rPr>
              <w:t>No Required Discounts</w:t>
            </w:r>
          </w:p>
          <w:p w:rsidR="00775030" w:rsidRPr="00F22594" w:rsidRDefault="00775030" w:rsidP="00775030">
            <w:pPr>
              <w:jc w:val="center"/>
              <w:rPr>
                <w:rFonts w:ascii="Segoe UI" w:hAnsi="Segoe UI" w:cs="Segoe UI"/>
              </w:rPr>
            </w:pPr>
          </w:p>
        </w:tc>
        <w:tc>
          <w:tcPr>
            <w:tcW w:w="1350" w:type="dxa"/>
            <w:tcBorders>
              <w:top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48.43.016(5)</w:t>
            </w:r>
          </w:p>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tcBorders>
          </w:tcPr>
          <w:p w:rsidR="00775030" w:rsidRPr="00FB13D9" w:rsidRDefault="00775030" w:rsidP="00775030">
            <w:pPr>
              <w:pStyle w:val="ListParagraph"/>
              <w:numPr>
                <w:ilvl w:val="0"/>
                <w:numId w:val="20"/>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260" w:type="dxa"/>
            <w:tcBorders>
              <w:top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shd w:val="clear" w:color="auto" w:fill="000000" w:themeFill="text1"/>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single" w:sz="4" w:space="0" w:color="auto"/>
            </w:tcBorders>
            <w:shd w:val="clear" w:color="auto" w:fill="000000" w:themeFill="text1"/>
          </w:tcPr>
          <w:p w:rsidR="00775030" w:rsidRPr="00F22594" w:rsidRDefault="00775030" w:rsidP="00775030">
            <w:pPr>
              <w:pStyle w:val="ListParagraph"/>
              <w:ind w:left="253"/>
              <w:rPr>
                <w:rFonts w:ascii="Segoe UI" w:hAnsi="Segoe UI" w:cs="Segoe UI"/>
              </w:rPr>
            </w:pPr>
          </w:p>
        </w:tc>
        <w:tc>
          <w:tcPr>
            <w:tcW w:w="126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bottom w:val="nil"/>
            </w:tcBorders>
          </w:tcPr>
          <w:p w:rsidR="00775030" w:rsidRPr="00F22594" w:rsidRDefault="00775030" w:rsidP="00775030">
            <w:pPr>
              <w:jc w:val="center"/>
              <w:rPr>
                <w:rFonts w:ascii="Segoe UI" w:hAnsi="Segoe UI" w:cs="Segoe UI"/>
                <w:b/>
              </w:rPr>
            </w:pPr>
            <w:r w:rsidRPr="00F22594">
              <w:rPr>
                <w:rFonts w:ascii="Segoe UI" w:hAnsi="Segoe UI" w:cs="Segoe UI"/>
                <w:b/>
              </w:rPr>
              <w:t>Provider Requirements</w:t>
            </w:r>
          </w:p>
          <w:p w:rsidR="00775030" w:rsidRPr="00F22594" w:rsidRDefault="00775030" w:rsidP="00775030">
            <w:pPr>
              <w:jc w:val="center"/>
              <w:rPr>
                <w:rFonts w:ascii="Segoe UI" w:hAnsi="Segoe UI" w:cs="Segoe UI"/>
                <w:b/>
              </w:rPr>
            </w:pPr>
          </w:p>
          <w:p w:rsidR="00775030" w:rsidRPr="00F22594" w:rsidRDefault="007C436E" w:rsidP="00775030">
            <w:pPr>
              <w:jc w:val="center"/>
              <w:rPr>
                <w:rFonts w:ascii="Segoe UI" w:hAnsi="Segoe UI" w:cs="Segoe UI"/>
                <w:b/>
              </w:rPr>
            </w:pPr>
            <w:r>
              <w:rPr>
                <w:rFonts w:ascii="Segoe UI" w:hAnsi="Segoe UI" w:cs="Segoe UI"/>
                <w:b/>
              </w:rPr>
              <w:t>P</w:t>
            </w:r>
            <w:r w:rsidR="000C6BD3">
              <w:rPr>
                <w:rFonts w:ascii="Segoe UI" w:hAnsi="Segoe UI" w:cs="Segoe UI"/>
                <w:b/>
              </w:rPr>
              <w:t xml:space="preserve">rovider Requirements </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C436E" w:rsidRDefault="007C436E"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r w:rsidRPr="00F22594">
              <w:rPr>
                <w:rFonts w:ascii="Segoe UI" w:hAnsi="Segoe UI" w:cs="Segoe UI"/>
                <w:b/>
              </w:rPr>
              <w:t>Provider Requirements</w:t>
            </w:r>
          </w:p>
          <w:p w:rsidR="00775030" w:rsidRPr="00F22594"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tc>
        <w:tc>
          <w:tcPr>
            <w:tcW w:w="1710" w:type="dxa"/>
            <w:vMerge w:val="restart"/>
            <w:tcBorders>
              <w:top w:val="single" w:sz="4" w:space="0" w:color="auto"/>
              <w:bottom w:val="nil"/>
            </w:tcBorders>
          </w:tcPr>
          <w:p w:rsidR="00775030" w:rsidRDefault="00775030" w:rsidP="00775030">
            <w:pPr>
              <w:jc w:val="center"/>
              <w:rPr>
                <w:rFonts w:ascii="Segoe UI" w:hAnsi="Segoe UI" w:cs="Segoe UI"/>
              </w:rPr>
            </w:pPr>
            <w:r w:rsidRPr="00F22594">
              <w:rPr>
                <w:rFonts w:ascii="Segoe UI" w:hAnsi="Segoe UI" w:cs="Segoe UI"/>
              </w:rPr>
              <w:t>Access to Primary Care Providers</w:t>
            </w:r>
          </w:p>
          <w:p w:rsidR="00775030" w:rsidRDefault="007C436E" w:rsidP="00775030">
            <w:pPr>
              <w:jc w:val="center"/>
              <w:rPr>
                <w:rFonts w:ascii="Segoe UI" w:hAnsi="Segoe UI" w:cs="Segoe UI"/>
              </w:rPr>
            </w:pPr>
            <w:r>
              <w:rPr>
                <w:rFonts w:ascii="Segoe UI" w:hAnsi="Segoe UI" w:cs="Segoe UI"/>
              </w:rPr>
              <w:t>Access to Primary Care Providers (Cont’d)</w:t>
            </w:r>
          </w:p>
          <w:p w:rsidR="00775030"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single" w:sz="4" w:space="0" w:color="auto"/>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 to choose a primary care provider who is accepting new enrollees from a list of participating providers. WAC 284-170-360(1)</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48.43.515(2)</w:t>
            </w:r>
          </w:p>
        </w:tc>
        <w:tc>
          <w:tcPr>
            <w:tcW w:w="6660" w:type="dxa"/>
            <w:tcBorders>
              <w:top w:val="nil"/>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rPr>
            </w:pPr>
            <w:r w:rsidRPr="00F22594">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w:t>
            </w:r>
            <w:r>
              <w:rPr>
                <w:rFonts w:ascii="Segoe UI" w:hAnsi="Segoe UI" w:cs="Segoe UI"/>
                <w:i w:val="0"/>
                <w:color w:val="auto"/>
              </w:rPr>
              <w:t>. W</w:t>
            </w:r>
            <w:r w:rsidRPr="00F22594">
              <w:rPr>
                <w:rFonts w:ascii="Segoe UI" w:hAnsi="Segoe UI" w:cs="Segoe UI"/>
                <w:i w:val="0"/>
                <w:color w:val="auto"/>
              </w:rPr>
              <w:t>AC 284-170-360(1)(a)</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284-170-360(2)</w:t>
            </w:r>
          </w:p>
        </w:tc>
        <w:tc>
          <w:tcPr>
            <w:tcW w:w="6660" w:type="dxa"/>
            <w:tcBorders>
              <w:top w:val="nil"/>
              <w:bottom w:val="nil"/>
            </w:tcBorders>
          </w:tcPr>
          <w:p w:rsidR="00775030" w:rsidRPr="00F22594" w:rsidRDefault="00775030" w:rsidP="00775030">
            <w:pPr>
              <w:pStyle w:val="ListParagraph"/>
              <w:numPr>
                <w:ilvl w:val="0"/>
                <w:numId w:val="20"/>
              </w:numPr>
              <w:ind w:left="197" w:hanging="180"/>
              <w:rPr>
                <w:rFonts w:ascii="Segoe UI" w:hAnsi="Segoe UI" w:cs="Segoe UI"/>
              </w:rPr>
            </w:pPr>
            <w:r w:rsidRPr="00F22594">
              <w:rPr>
                <w:rFonts w:ascii="Segoe UI" w:hAnsi="Segoe UI" w:cs="Segoe UI"/>
              </w:rPr>
              <w:t>Plan must allow an enrolled child direct access to a pediatrician from a list of in-network pediatricians who are accepting new patients.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284-170-360(2)(a)</w:t>
            </w:r>
          </w:p>
        </w:tc>
        <w:tc>
          <w:tcPr>
            <w:tcW w:w="6660" w:type="dxa"/>
            <w:tcBorders>
              <w:top w:val="nil"/>
              <w:bottom w:val="single" w:sz="4" w:space="0" w:color="auto"/>
            </w:tcBorders>
          </w:tcPr>
          <w:p w:rsidR="00775030" w:rsidRPr="00F22594" w:rsidRDefault="00775030" w:rsidP="00775030">
            <w:pPr>
              <w:pStyle w:val="ListParagraph"/>
              <w:numPr>
                <w:ilvl w:val="0"/>
                <w:numId w:val="20"/>
              </w:numPr>
              <w:ind w:left="197" w:hanging="180"/>
              <w:rPr>
                <w:rFonts w:ascii="Segoe UI" w:hAnsi="Segoe UI" w:cs="Segoe UI"/>
              </w:rPr>
            </w:pPr>
            <w:r w:rsidRPr="00F22594">
              <w:rPr>
                <w:rFonts w:ascii="Segoe UI" w:hAnsi="Segoe UI" w:cs="Segoe UI"/>
              </w:rPr>
              <w:t>Plan must allow enrollees to change pediatricians at any time, with the change becoming effective not later than the beginning of the month following the enrollee's request for the change.</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22FCC">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48.43.515(7)</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20"/>
              </w:numPr>
              <w:ind w:left="197" w:hanging="180"/>
              <w:rPr>
                <w:rFonts w:ascii="Segoe UI" w:hAnsi="Segoe UI" w:cs="Segoe UI"/>
                <w:i/>
              </w:rPr>
            </w:pPr>
            <w:r w:rsidRPr="00F22594">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Access to Specialists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48.43.515(3)</w:t>
            </w:r>
          </w:p>
        </w:tc>
        <w:tc>
          <w:tcPr>
            <w:tcW w:w="6660" w:type="dxa"/>
            <w:tcBorders>
              <w:top w:val="single" w:sz="4" w:space="0" w:color="auto"/>
              <w:bottom w:val="nil"/>
            </w:tcBorders>
          </w:tcPr>
          <w:p w:rsidR="00775030" w:rsidRPr="00F22594" w:rsidRDefault="00775030" w:rsidP="00775030">
            <w:pPr>
              <w:pStyle w:val="Heading4"/>
              <w:numPr>
                <w:ilvl w:val="0"/>
                <w:numId w:val="20"/>
              </w:numPr>
              <w:ind w:left="197" w:hanging="197"/>
              <w:outlineLvl w:val="3"/>
              <w:rPr>
                <w:rFonts w:ascii="Segoe UI" w:hAnsi="Segoe UI" w:cs="Segoe UI"/>
                <w:i w:val="0"/>
                <w:color w:val="auto"/>
              </w:rPr>
            </w:pPr>
            <w:r w:rsidRPr="00F22594">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F22594">
              <w:rPr>
                <w:rFonts w:ascii="Segoe UI" w:hAnsi="Segoe UI" w:cs="Segoe UI"/>
              </w:rPr>
              <w:t xml:space="preserve"> </w:t>
            </w:r>
            <w:r w:rsidRPr="00F22594">
              <w:rPr>
                <w:rFonts w:ascii="Segoe UI" w:hAnsi="Segoe UI" w:cs="Segoe UI"/>
                <w:i w:val="0"/>
                <w:color w:val="auto"/>
              </w:rPr>
              <w:t>WAC 284-170-360(3)</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 xml:space="preserve">RCW 48.43.515(4); WAC </w:t>
            </w:r>
            <w:r>
              <w:rPr>
                <w:rFonts w:ascii="Segoe UI" w:hAnsi="Segoe UI" w:cs="Segoe UI"/>
                <w:sz w:val="22"/>
                <w:szCs w:val="22"/>
              </w:rPr>
              <w:t>284-</w:t>
            </w:r>
            <w:r w:rsidRPr="00AF37DD">
              <w:rPr>
                <w:rFonts w:ascii="Segoe UI" w:hAnsi="Segoe UI" w:cs="Segoe UI"/>
                <w:sz w:val="22"/>
                <w:szCs w:val="22"/>
              </w:rPr>
              <w:t>170-200(5)</w:t>
            </w:r>
          </w:p>
        </w:tc>
        <w:tc>
          <w:tcPr>
            <w:tcW w:w="6660" w:type="dxa"/>
            <w:tcBorders>
              <w:top w:val="nil"/>
              <w:bottom w:val="single" w:sz="4" w:space="0" w:color="auto"/>
            </w:tcBorders>
          </w:tcPr>
          <w:p w:rsidR="00775030" w:rsidRPr="00F22594" w:rsidRDefault="00775030" w:rsidP="00775030">
            <w:pPr>
              <w:pStyle w:val="ListParagraph"/>
              <w:numPr>
                <w:ilvl w:val="0"/>
                <w:numId w:val="20"/>
              </w:numPr>
              <w:ind w:left="197" w:hanging="197"/>
              <w:rPr>
                <w:rFonts w:ascii="Segoe UI" w:hAnsi="Segoe UI" w:cs="Segoe UI"/>
              </w:rPr>
            </w:pPr>
            <w:r w:rsidRPr="00F22594">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Direct Access to Chiropractors</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single" w:sz="4" w:space="0" w:color="auto"/>
              <w:bottom w:val="nil"/>
            </w:tcBorders>
          </w:tcPr>
          <w:p w:rsidR="00775030" w:rsidRPr="00F2259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Plan must provide enrollees with direct access to the participating chiropractor of the enrollee's choice for covered chiropractic care without prior referral.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C436E" w:rsidP="00775030">
            <w:pPr>
              <w:jc w:val="center"/>
              <w:rPr>
                <w:rFonts w:ascii="Segoe UI" w:hAnsi="Segoe UI" w:cs="Segoe UI"/>
              </w:rPr>
            </w:pPr>
            <w:r>
              <w:rPr>
                <w:rFonts w:ascii="Segoe UI" w:hAnsi="Segoe UI" w:cs="Segoe UI"/>
              </w:rPr>
              <w:t xml:space="preserve">Direct Access to Chiropractors </w:t>
            </w:r>
          </w:p>
        </w:tc>
        <w:tc>
          <w:tcPr>
            <w:tcW w:w="1350" w:type="dxa"/>
            <w:tcBorders>
              <w:top w:val="nil"/>
              <w:bottom w:val="single" w:sz="4" w:space="0" w:color="auto"/>
            </w:tcBorders>
          </w:tcPr>
          <w:p w:rsidR="00775030" w:rsidRPr="00F22594" w:rsidRDefault="00775030" w:rsidP="00775030">
            <w:pPr>
              <w:pStyle w:val="Default"/>
              <w:ind w:left="-108" w:right="-108"/>
              <w:jc w:val="center"/>
              <w:rPr>
                <w:rFonts w:ascii="Segoe UI" w:hAnsi="Segoe UI" w:cs="Segoe UI"/>
                <w:sz w:val="22"/>
                <w:szCs w:val="22"/>
              </w:rPr>
            </w:pPr>
            <w:r w:rsidRPr="00F22594">
              <w:rPr>
                <w:rFonts w:ascii="Segoe UI" w:hAnsi="Segoe UI" w:cs="Segoe UI"/>
                <w:sz w:val="22"/>
                <w:szCs w:val="22"/>
              </w:rPr>
              <w:t>RCW 48.43.515(5)</w:t>
            </w:r>
          </w:p>
        </w:tc>
        <w:tc>
          <w:tcPr>
            <w:tcW w:w="6660" w:type="dxa"/>
            <w:tcBorders>
              <w:top w:val="nil"/>
              <w:bottom w:val="single" w:sz="4" w:space="0" w:color="auto"/>
            </w:tcBorders>
          </w:tcPr>
          <w:p w:rsidR="00775030" w:rsidRPr="00F22594" w:rsidRDefault="00775030" w:rsidP="00775030">
            <w:pPr>
              <w:pStyle w:val="ListParagraph"/>
              <w:numPr>
                <w:ilvl w:val="1"/>
                <w:numId w:val="20"/>
              </w:numPr>
              <w:ind w:left="647"/>
              <w:rPr>
                <w:rFonts w:ascii="Segoe UI" w:hAnsi="Segoe UI" w:cs="Segoe UI"/>
              </w:rPr>
            </w:pPr>
            <w:r w:rsidRPr="00F22594">
              <w:rPr>
                <w:rFonts w:ascii="Segoe UI" w:hAnsi="Segoe UI" w:cs="Segoe UI"/>
              </w:rPr>
              <w:t>Plan can restrict coverage to in-network chiropractors and utilize managed care and cost containment techniques and processes.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r w:rsidRPr="00F22594">
              <w:rPr>
                <w:rFonts w:ascii="Segoe UI" w:hAnsi="Segoe UI" w:cs="Segoe UI"/>
              </w:rPr>
              <w:t>Second Opinion</w:t>
            </w:r>
          </w:p>
        </w:tc>
        <w:tc>
          <w:tcPr>
            <w:tcW w:w="1350" w:type="dxa"/>
            <w:tcBorders>
              <w:top w:val="single" w:sz="4" w:space="0" w:color="auto"/>
              <w:bottom w:val="nil"/>
            </w:tcBorders>
          </w:tcPr>
          <w:p w:rsidR="00775030" w:rsidRPr="00F22594" w:rsidRDefault="00775030" w:rsidP="00775030">
            <w:pPr>
              <w:pStyle w:val="Default"/>
              <w:ind w:left="-108" w:right="-108"/>
              <w:jc w:val="center"/>
              <w:rPr>
                <w:rFonts w:ascii="Segoe UI" w:hAnsi="Segoe UI" w:cs="Segoe UI"/>
                <w:sz w:val="22"/>
                <w:szCs w:val="22"/>
              </w:rPr>
            </w:pPr>
            <w:r>
              <w:rPr>
                <w:rFonts w:ascii="Segoe UI" w:hAnsi="Segoe UI" w:cs="Segoe UI"/>
                <w:sz w:val="22"/>
                <w:szCs w:val="22"/>
              </w:rPr>
              <w:t>RCW 48.43.515(6)</w:t>
            </w:r>
          </w:p>
        </w:tc>
        <w:tc>
          <w:tcPr>
            <w:tcW w:w="6660" w:type="dxa"/>
            <w:tcBorders>
              <w:top w:val="single" w:sz="4" w:space="0" w:color="auto"/>
              <w:bottom w:val="nil"/>
            </w:tcBorders>
          </w:tcPr>
          <w:p w:rsidR="00775030" w:rsidRPr="00F2259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Contract must explain how to obtain a second opinion consultation.  WAC 284-170-360(5)</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WAC 284-170-360(5)</w:t>
            </w:r>
          </w:p>
        </w:tc>
        <w:tc>
          <w:tcPr>
            <w:tcW w:w="6660" w:type="dxa"/>
            <w:tcBorders>
              <w:top w:val="nil"/>
              <w:bottom w:val="nil"/>
            </w:tcBorders>
          </w:tcPr>
          <w:p w:rsidR="00775030" w:rsidRPr="00F22594" w:rsidRDefault="00775030" w:rsidP="00775030">
            <w:pPr>
              <w:pStyle w:val="ListParagraph"/>
              <w:numPr>
                <w:ilvl w:val="1"/>
                <w:numId w:val="20"/>
              </w:numPr>
              <w:ind w:left="647"/>
              <w:rPr>
                <w:rFonts w:ascii="Segoe UI" w:hAnsi="Segoe UI" w:cs="Segoe UI"/>
              </w:rPr>
            </w:pPr>
            <w:r w:rsidRPr="00F22594">
              <w:rPr>
                <w:rFonts w:ascii="Segoe UI" w:hAnsi="Segoe UI" w:cs="Segoe UI"/>
              </w:rPr>
              <w:t>Enrollee may seek a second opinion regarding any medical diagnosis or treatment plan from a qualified participating provider of the enrollee's choice.</w:t>
            </w:r>
            <w:r>
              <w:rPr>
                <w:rFonts w:ascii="Segoe UI" w:hAnsi="Segoe UI" w:cs="Segoe UI"/>
              </w:rPr>
              <w:t xml:space="preserve">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tcPr>
          <w:p w:rsidR="00775030" w:rsidRPr="00F22594" w:rsidRDefault="00775030" w:rsidP="00775030">
            <w:pPr>
              <w:jc w:val="center"/>
              <w:rPr>
                <w:rFonts w:ascii="Segoe UI" w:hAnsi="Segoe UI" w:cs="Segoe UI"/>
              </w:rPr>
            </w:pPr>
            <w:r>
              <w:rPr>
                <w:rFonts w:ascii="Segoe UI" w:hAnsi="Segoe UI" w:cs="Segoe UI"/>
              </w:rPr>
              <w:t>Participating Provider – Hold Harmless</w:t>
            </w:r>
          </w:p>
        </w:tc>
        <w:tc>
          <w:tcPr>
            <w:tcW w:w="1350" w:type="dxa"/>
            <w:tcBorders>
              <w:top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WAC 284-</w:t>
            </w:r>
            <w:r w:rsidRPr="00AF37DD">
              <w:rPr>
                <w:rFonts w:ascii="Segoe UI" w:hAnsi="Segoe UI" w:cs="Segoe UI"/>
                <w:sz w:val="22"/>
                <w:szCs w:val="22"/>
              </w:rPr>
              <w:t>170-421</w:t>
            </w:r>
          </w:p>
        </w:tc>
        <w:tc>
          <w:tcPr>
            <w:tcW w:w="6660" w:type="dxa"/>
            <w:tcBorders>
              <w:top w:val="nil"/>
            </w:tcBorders>
          </w:tcPr>
          <w:p w:rsidR="00775030" w:rsidRPr="003374C4" w:rsidRDefault="00775030" w:rsidP="00775030">
            <w:pPr>
              <w:pStyle w:val="ListParagraph"/>
              <w:numPr>
                <w:ilvl w:val="0"/>
                <w:numId w:val="20"/>
              </w:numPr>
              <w:ind w:left="287" w:hanging="287"/>
              <w:rPr>
                <w:rFonts w:ascii="Segoe UI" w:hAnsi="Segoe UI" w:cs="Segoe UI"/>
              </w:rPr>
            </w:pPr>
            <w:r w:rsidRPr="00F22594">
              <w:rPr>
                <w:rFonts w:ascii="Segoe UI" w:hAnsi="Segoe UI" w:cs="Segoe UI"/>
              </w:rPr>
              <w:t>The plan cannot contain language that conflicts with Provider Agreement requirements, including, provider may not bill enrollee for covered services except for deductible, copayment, or coinsurance.</w:t>
            </w:r>
            <w:r w:rsidRPr="003374C4">
              <w:rPr>
                <w:rFonts w:ascii="Segoe UI" w:hAnsi="Segoe UI" w:cs="Segoe UI"/>
              </w:rPr>
              <w:t xml:space="preserve"> </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nil"/>
            </w:tcBorders>
          </w:tcPr>
          <w:p w:rsidR="00775030" w:rsidRPr="00F22594" w:rsidRDefault="00775030" w:rsidP="00775030">
            <w:pPr>
              <w:jc w:val="center"/>
              <w:rPr>
                <w:rFonts w:ascii="Segoe UI" w:hAnsi="Segoe UI" w:cs="Segoe UI"/>
                <w:b/>
              </w:rPr>
            </w:pPr>
          </w:p>
        </w:tc>
        <w:tc>
          <w:tcPr>
            <w:tcW w:w="1710" w:type="dxa"/>
          </w:tcPr>
          <w:p w:rsidR="00775030" w:rsidRPr="00AF37DD" w:rsidRDefault="00775030" w:rsidP="00775030">
            <w:pPr>
              <w:jc w:val="center"/>
              <w:rPr>
                <w:rFonts w:ascii="Segoe UI" w:hAnsi="Segoe UI" w:cs="Segoe UI"/>
              </w:rPr>
            </w:pPr>
            <w:r w:rsidRPr="00AF37DD">
              <w:rPr>
                <w:rFonts w:ascii="Segoe UI" w:hAnsi="Segoe UI" w:cs="Segoe UI"/>
              </w:rPr>
              <w:t xml:space="preserve">Definiton of Participating Provider </w:t>
            </w:r>
          </w:p>
        </w:tc>
        <w:tc>
          <w:tcPr>
            <w:tcW w:w="1350" w:type="dxa"/>
            <w:tcBorders>
              <w:top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rPr>
              <w:t>WAC 284-43-016(25)</w:t>
            </w:r>
          </w:p>
        </w:tc>
        <w:tc>
          <w:tcPr>
            <w:tcW w:w="6660" w:type="dxa"/>
            <w:tcBorders>
              <w:top w:val="nil"/>
            </w:tcBorders>
          </w:tcPr>
          <w:p w:rsidR="00775030" w:rsidRPr="00AF37DD" w:rsidRDefault="00775030" w:rsidP="00775030">
            <w:pPr>
              <w:pStyle w:val="ListParagraph"/>
              <w:numPr>
                <w:ilvl w:val="0"/>
                <w:numId w:val="20"/>
              </w:numPr>
              <w:ind w:left="287" w:hanging="287"/>
              <w:rPr>
                <w:rFonts w:ascii="Segoe UI" w:hAnsi="Segoe UI" w:cs="Segoe UI"/>
              </w:rPr>
            </w:pPr>
            <w:r w:rsidRPr="00AF37DD">
              <w:rPr>
                <w:rFonts w:ascii="Segoe UI" w:hAnsi="Segoe UI" w:cs="Segoe UI"/>
              </w:rPr>
              <w:t>Plan must define “Participating Provider” consistent with WAC 284-43-0160(25):  "’Participating provider’ means a provider, under a contract with the health carrier or with the carrier's contractor or subcontractor, has agreed to provide health care services to covered persons with an expectation of receiving payment, other than coinsurance, copayments, or deductibles, from the health carrier rather than from the covered person.</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000000" w:themeFill="text1"/>
          </w:tcPr>
          <w:p w:rsidR="00775030" w:rsidRPr="00F22594" w:rsidRDefault="00775030" w:rsidP="00775030">
            <w:pPr>
              <w:jc w:val="center"/>
              <w:rPr>
                <w:rFonts w:ascii="Segoe UI" w:hAnsi="Segoe UI" w:cs="Segoe UI"/>
                <w:b/>
              </w:rPr>
            </w:pPr>
          </w:p>
        </w:tc>
        <w:tc>
          <w:tcPr>
            <w:tcW w:w="1710" w:type="dxa"/>
            <w:shd w:val="clear" w:color="auto" w:fill="000000" w:themeFill="text1"/>
          </w:tcPr>
          <w:p w:rsidR="00775030" w:rsidRPr="00F22594" w:rsidRDefault="00775030" w:rsidP="00775030">
            <w:pPr>
              <w:jc w:val="center"/>
              <w:rPr>
                <w:rFonts w:ascii="Segoe UI" w:hAnsi="Segoe UI" w:cs="Segoe UI"/>
              </w:rPr>
            </w:pPr>
          </w:p>
        </w:tc>
        <w:tc>
          <w:tcPr>
            <w:tcW w:w="1350" w:type="dxa"/>
            <w:shd w:val="clear" w:color="auto" w:fill="000000" w:themeFill="text1"/>
          </w:tcPr>
          <w:p w:rsidR="00775030" w:rsidRPr="00F22594" w:rsidRDefault="00775030" w:rsidP="00775030">
            <w:pPr>
              <w:jc w:val="center"/>
              <w:rPr>
                <w:rFonts w:ascii="Segoe UI" w:hAnsi="Segoe UI" w:cs="Segoe UI"/>
                <w:highlight w:val="yellow"/>
              </w:rPr>
            </w:pPr>
          </w:p>
        </w:tc>
        <w:tc>
          <w:tcPr>
            <w:tcW w:w="6660" w:type="dxa"/>
            <w:shd w:val="clear" w:color="auto" w:fill="000000" w:themeFill="text1"/>
          </w:tcPr>
          <w:p w:rsidR="00775030" w:rsidRPr="00F22594" w:rsidRDefault="00775030" w:rsidP="00775030">
            <w:pPr>
              <w:rPr>
                <w:rFonts w:ascii="Segoe UI" w:eastAsia="Times New Roman" w:hAnsi="Segoe UI" w:cs="Segoe UI"/>
              </w:rPr>
            </w:pPr>
          </w:p>
        </w:tc>
        <w:tc>
          <w:tcPr>
            <w:tcW w:w="1260" w:type="dxa"/>
            <w:shd w:val="clear" w:color="auto" w:fill="000000" w:themeFill="text1"/>
          </w:tcPr>
          <w:p w:rsidR="00775030" w:rsidRPr="00F22594" w:rsidRDefault="00775030" w:rsidP="00775030">
            <w:pPr>
              <w:jc w:val="center"/>
              <w:rPr>
                <w:rFonts w:ascii="Segoe UI" w:hAnsi="Segoe UI" w:cs="Segoe UI"/>
              </w:rPr>
            </w:pPr>
          </w:p>
        </w:tc>
        <w:tc>
          <w:tcPr>
            <w:tcW w:w="1530" w:type="dxa"/>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Default="00775030" w:rsidP="00775030">
            <w:pPr>
              <w:jc w:val="center"/>
              <w:rPr>
                <w:rFonts w:ascii="Segoe UI" w:hAnsi="Segoe UI" w:cs="Segoe UI"/>
                <w:b/>
              </w:rPr>
            </w:pPr>
            <w:r w:rsidRPr="00F22594">
              <w:rPr>
                <w:rFonts w:ascii="Segoe UI" w:hAnsi="Segoe UI" w:cs="Segoe UI"/>
                <w:b/>
              </w:rPr>
              <w:t xml:space="preserve">Rehabilitative </w:t>
            </w:r>
            <w:r>
              <w:rPr>
                <w:rFonts w:ascii="Segoe UI" w:hAnsi="Segoe UI" w:cs="Segoe UI"/>
                <w:b/>
              </w:rPr>
              <w:t>Services (EHB)</w:t>
            </w:r>
          </w:p>
          <w:p w:rsidR="00775030" w:rsidRDefault="00775030" w:rsidP="00775030">
            <w:pPr>
              <w:jc w:val="center"/>
              <w:rPr>
                <w:rFonts w:ascii="Segoe UI" w:hAnsi="Segoe UI" w:cs="Segoe UI"/>
                <w:b/>
              </w:rPr>
            </w:pPr>
            <w:r>
              <w:rPr>
                <w:rFonts w:ascii="Segoe UI" w:hAnsi="Segoe UI" w:cs="Segoe UI"/>
                <w:b/>
              </w:rPr>
              <w:t xml:space="preserve">Rehabilitative and </w:t>
            </w:r>
            <w:r w:rsidRPr="00F22594">
              <w:rPr>
                <w:rFonts w:ascii="Segoe UI" w:hAnsi="Segoe UI" w:cs="Segoe UI"/>
                <w:b/>
              </w:rPr>
              <w:t>Habilitative Services (EHB)</w:t>
            </w:r>
          </w:p>
          <w:p w:rsidR="00775030" w:rsidRPr="00F22594"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E01031" w:rsidRDefault="00E01031" w:rsidP="00775030">
            <w:pPr>
              <w:jc w:val="center"/>
              <w:rPr>
                <w:rFonts w:ascii="Segoe UI" w:hAnsi="Segoe UI" w:cs="Segoe UI"/>
                <w:b/>
              </w:rPr>
            </w:pPr>
          </w:p>
          <w:p w:rsidR="00E01031" w:rsidRDefault="00E01031" w:rsidP="00775030">
            <w:pPr>
              <w:jc w:val="center"/>
              <w:rPr>
                <w:rFonts w:ascii="Segoe UI" w:hAnsi="Segoe UI" w:cs="Segoe UI"/>
                <w:b/>
              </w:rPr>
            </w:pPr>
          </w:p>
          <w:p w:rsidR="00E01031" w:rsidRDefault="00E01031" w:rsidP="00775030">
            <w:pPr>
              <w:jc w:val="center"/>
              <w:rPr>
                <w:rFonts w:ascii="Segoe UI" w:hAnsi="Segoe UI" w:cs="Segoe UI"/>
                <w:b/>
              </w:rPr>
            </w:pPr>
          </w:p>
          <w:p w:rsidR="00E01031" w:rsidRPr="00F22594" w:rsidRDefault="00E01031"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Rehabilitative and Habilitative Services (EHB) (Cont’d)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Rehabilitative and Habilitative Services (EHB) (Cont’d)</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Rehabilitative and Habilitative Services (EHB) (Cont’d)</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vMerge w:val="restart"/>
          </w:tcPr>
          <w:p w:rsidR="00775030" w:rsidRDefault="00775030" w:rsidP="00775030">
            <w:pPr>
              <w:ind w:left="-18"/>
              <w:jc w:val="center"/>
              <w:rPr>
                <w:rFonts w:ascii="Segoe UI" w:hAnsi="Segoe UI" w:cs="Segoe UI"/>
              </w:rPr>
            </w:pPr>
            <w:r w:rsidRPr="00F22594">
              <w:rPr>
                <w:rFonts w:ascii="Segoe UI" w:hAnsi="Segoe UI" w:cs="Segoe UI"/>
              </w:rPr>
              <w:t xml:space="preserve">Required </w:t>
            </w:r>
          </w:p>
          <w:p w:rsidR="00775030" w:rsidRDefault="00775030" w:rsidP="00775030">
            <w:pPr>
              <w:ind w:left="-18"/>
              <w:jc w:val="center"/>
              <w:rPr>
                <w:rFonts w:ascii="Segoe UI" w:hAnsi="Segoe UI" w:cs="Segoe UI"/>
              </w:rPr>
            </w:pPr>
            <w:r>
              <w:rPr>
                <w:rFonts w:ascii="Segoe UI" w:hAnsi="Segoe UI" w:cs="Segoe UI"/>
              </w:rPr>
              <w:t xml:space="preserve">Services </w:t>
            </w:r>
          </w:p>
          <w:p w:rsidR="00DE6D0E" w:rsidRDefault="00DE6D0E" w:rsidP="00775030">
            <w:pPr>
              <w:ind w:left="-18"/>
              <w:jc w:val="center"/>
              <w:rPr>
                <w:rFonts w:ascii="Segoe UI" w:hAnsi="Segoe UI" w:cs="Segoe UI"/>
              </w:rPr>
            </w:pPr>
          </w:p>
          <w:p w:rsidR="00DE6D0E" w:rsidRDefault="00DE6D0E" w:rsidP="00775030">
            <w:pPr>
              <w:ind w:left="-18"/>
              <w:jc w:val="center"/>
              <w:rPr>
                <w:rFonts w:ascii="Segoe UI" w:hAnsi="Segoe UI" w:cs="Segoe UI"/>
              </w:rPr>
            </w:pPr>
          </w:p>
          <w:p w:rsidR="00775030" w:rsidRDefault="00775030" w:rsidP="00775030">
            <w:pPr>
              <w:ind w:left="-18"/>
              <w:jc w:val="center"/>
              <w:rPr>
                <w:rFonts w:ascii="Segoe UI" w:hAnsi="Segoe UI" w:cs="Segoe UI"/>
              </w:rPr>
            </w:pPr>
            <w:r>
              <w:rPr>
                <w:rFonts w:ascii="Segoe UI" w:hAnsi="Segoe UI" w:cs="Segoe UI"/>
              </w:rPr>
              <w:t xml:space="preserve">Required </w:t>
            </w:r>
            <w:r w:rsidRPr="00F22594">
              <w:rPr>
                <w:rFonts w:ascii="Segoe UI" w:hAnsi="Segoe UI" w:cs="Segoe UI"/>
              </w:rPr>
              <w:t>Rehabilitative and Habilitative Services</w:t>
            </w:r>
            <w:r>
              <w:rPr>
                <w:rFonts w:ascii="Segoe UI" w:hAnsi="Segoe UI" w:cs="Segoe UI"/>
              </w:rPr>
              <w:t xml:space="preserve"> (Cont’d)</w:t>
            </w: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ind w:left="-18"/>
              <w:jc w:val="center"/>
              <w:rPr>
                <w:rFonts w:ascii="Segoe UI" w:hAnsi="Segoe UI" w:cs="Segoe UI"/>
              </w:rPr>
            </w:pPr>
          </w:p>
          <w:p w:rsidR="00775030" w:rsidRDefault="00775030" w:rsidP="00775030">
            <w:pPr>
              <w:rPr>
                <w:rFonts w:ascii="Segoe UI" w:hAnsi="Segoe UI" w:cs="Segoe UI"/>
              </w:rPr>
            </w:pPr>
          </w:p>
          <w:p w:rsidR="00775030" w:rsidRPr="00F22594" w:rsidRDefault="00775030" w:rsidP="00775030">
            <w:pPr>
              <w:rPr>
                <w:rFonts w:ascii="Segoe UI" w:hAnsi="Segoe UI" w:cs="Segoe UI"/>
              </w:rPr>
            </w:pPr>
          </w:p>
        </w:tc>
        <w:tc>
          <w:tcPr>
            <w:tcW w:w="1350" w:type="dxa"/>
            <w:vMerge w:val="restart"/>
          </w:tcPr>
          <w:p w:rsidR="00775030" w:rsidRDefault="00775030" w:rsidP="00775030">
            <w:pPr>
              <w:ind w:left="-108" w:right="-108"/>
              <w:jc w:val="center"/>
              <w:rPr>
                <w:rFonts w:ascii="Segoe UI" w:hAnsi="Segoe UI" w:cs="Segoe UI"/>
              </w:rPr>
            </w:pPr>
            <w:r w:rsidRPr="00F22594">
              <w:rPr>
                <w:rFonts w:ascii="Segoe UI" w:hAnsi="Segoe UI" w:cs="Segoe UI"/>
              </w:rPr>
              <w:t>42 USC §18021</w:t>
            </w:r>
          </w:p>
          <w:p w:rsidR="00775030" w:rsidRPr="00F22594" w:rsidRDefault="00775030" w:rsidP="00775030">
            <w:pPr>
              <w:ind w:left="-108" w:right="-108"/>
              <w:jc w:val="center"/>
              <w:rPr>
                <w:rFonts w:ascii="Segoe UI" w:hAnsi="Segoe UI" w:cs="Segoe UI"/>
              </w:rPr>
            </w:pPr>
            <w:r w:rsidRPr="00F22594">
              <w:rPr>
                <w:rFonts w:ascii="Segoe UI" w:hAnsi="Segoe UI" w:cs="Segoe UI"/>
              </w:rPr>
              <w:t>(a)(1)(B)</w:t>
            </w:r>
            <w:r>
              <w:rPr>
                <w:rFonts w:ascii="Segoe UI" w:hAnsi="Segoe UI" w:cs="Segoe UI"/>
              </w:rPr>
              <w:t>;</w:t>
            </w:r>
          </w:p>
          <w:p w:rsidR="00775030" w:rsidRDefault="00775030" w:rsidP="00775030">
            <w:pPr>
              <w:ind w:left="-108" w:right="-108"/>
              <w:jc w:val="center"/>
              <w:rPr>
                <w:rFonts w:ascii="Segoe UI" w:hAnsi="Segoe UI" w:cs="Segoe UI"/>
              </w:rPr>
            </w:pPr>
            <w:r w:rsidRPr="00F22594">
              <w:rPr>
                <w:rFonts w:ascii="Segoe UI" w:hAnsi="Segoe UI" w:cs="Segoe UI"/>
              </w:rPr>
              <w:t>42 USC 18022</w:t>
            </w:r>
          </w:p>
          <w:p w:rsidR="00775030" w:rsidRPr="00F22594" w:rsidRDefault="00775030" w:rsidP="00775030">
            <w:pPr>
              <w:ind w:left="-108" w:right="-108"/>
              <w:jc w:val="center"/>
              <w:rPr>
                <w:rFonts w:ascii="Segoe UI" w:hAnsi="Segoe UI" w:cs="Segoe UI"/>
              </w:rPr>
            </w:pPr>
            <w:r w:rsidRPr="00F22594">
              <w:rPr>
                <w:rFonts w:ascii="Segoe UI" w:hAnsi="Segoe UI" w:cs="Segoe UI"/>
              </w:rPr>
              <w:t>(b)(1)(G)</w:t>
            </w:r>
            <w:r>
              <w:rPr>
                <w:rFonts w:ascii="Segoe UI" w:hAnsi="Segoe UI" w:cs="Segoe UI"/>
              </w:rPr>
              <w:t>;</w:t>
            </w:r>
          </w:p>
          <w:p w:rsidR="00775030" w:rsidRPr="00F22594" w:rsidRDefault="00775030" w:rsidP="00775030">
            <w:pPr>
              <w:ind w:left="-108" w:right="-108"/>
              <w:jc w:val="center"/>
              <w:rPr>
                <w:rFonts w:ascii="Segoe UI" w:hAnsi="Segoe UI" w:cs="Segoe UI"/>
              </w:rPr>
            </w:pPr>
            <w:r w:rsidRPr="00F22594">
              <w:rPr>
                <w:rFonts w:ascii="Segoe UI" w:hAnsi="Segoe UI" w:cs="Segoe UI"/>
              </w:rPr>
              <w:t>WAC 284-43-5642</w:t>
            </w:r>
            <w:r>
              <w:rPr>
                <w:rFonts w:ascii="Segoe UI" w:hAnsi="Segoe UI" w:cs="Segoe UI"/>
              </w:rPr>
              <w:t xml:space="preserve"> </w:t>
            </w:r>
            <w:r w:rsidRPr="00F22594">
              <w:rPr>
                <w:rFonts w:ascii="Segoe UI" w:hAnsi="Segoe UI" w:cs="Segoe UI"/>
              </w:rPr>
              <w:t>(7)(a)</w:t>
            </w:r>
          </w:p>
        </w:tc>
        <w:tc>
          <w:tcPr>
            <w:tcW w:w="6660" w:type="dxa"/>
            <w:vMerge w:val="restart"/>
          </w:tcPr>
          <w:p w:rsidR="00775030" w:rsidRPr="00F22594" w:rsidRDefault="00775030" w:rsidP="00775030">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Plan must cover "rehabilitative and habilitative services" in a manner substantially equal to the base-benchmark plan.</w:t>
            </w:r>
          </w:p>
          <w:p w:rsidR="00775030" w:rsidRPr="00F22594" w:rsidRDefault="00775030" w:rsidP="00775030">
            <w:pPr>
              <w:pStyle w:val="ListParagraph"/>
              <w:numPr>
                <w:ilvl w:val="0"/>
                <w:numId w:val="1"/>
              </w:numPr>
              <w:ind w:left="252" w:hanging="270"/>
              <w:rPr>
                <w:rFonts w:ascii="Segoe UI" w:eastAsia="Times New Roman" w:hAnsi="Segoe UI" w:cs="Segoe UI"/>
              </w:rPr>
            </w:pPr>
            <w:r w:rsidRPr="00F22594">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vMerge/>
            <w:tcBorders>
              <w:bottom w:val="single" w:sz="4" w:space="0" w:color="auto"/>
            </w:tcBorders>
          </w:tcPr>
          <w:p w:rsidR="00775030" w:rsidRPr="00F22594" w:rsidRDefault="00775030" w:rsidP="00775030">
            <w:pPr>
              <w:ind w:left="-108" w:right="-108"/>
              <w:jc w:val="center"/>
              <w:rPr>
                <w:rFonts w:ascii="Segoe UI" w:hAnsi="Segoe UI" w:cs="Segoe UI"/>
              </w:rPr>
            </w:pPr>
          </w:p>
        </w:tc>
        <w:tc>
          <w:tcPr>
            <w:tcW w:w="6660" w:type="dxa"/>
            <w:vMerge/>
            <w:tcBorders>
              <w:bottom w:val="single" w:sz="4" w:space="0" w:color="auto"/>
            </w:tcBorders>
          </w:tcPr>
          <w:p w:rsidR="00775030" w:rsidRPr="00F22594" w:rsidRDefault="00775030" w:rsidP="00775030">
            <w:pPr>
              <w:rPr>
                <w:rFonts w:ascii="Segoe UI" w:eastAsia="Times New Roman" w:hAnsi="Segoe UI" w:cs="Segoe UI"/>
              </w:rPr>
            </w:pP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bottom w:val="nil"/>
            </w:tcBorders>
          </w:tcPr>
          <w:p w:rsidR="00775030" w:rsidRDefault="00775030" w:rsidP="00775030">
            <w:pPr>
              <w:ind w:left="-108" w:right="-108"/>
              <w:jc w:val="center"/>
              <w:rPr>
                <w:rFonts w:ascii="Segoe UI" w:hAnsi="Segoe UI" w:cs="Segoe UI"/>
              </w:rPr>
            </w:pPr>
            <w:r w:rsidRPr="00F22594">
              <w:rPr>
                <w:rFonts w:ascii="Segoe UI" w:hAnsi="Segoe UI" w:cs="Segoe UI"/>
              </w:rPr>
              <w:t>WAC 284-43-5642</w:t>
            </w:r>
          </w:p>
          <w:p w:rsidR="00775030" w:rsidRPr="00F22594" w:rsidRDefault="00775030" w:rsidP="00775030">
            <w:pPr>
              <w:ind w:left="-108" w:right="-108"/>
              <w:jc w:val="center"/>
              <w:rPr>
                <w:rFonts w:ascii="Segoe UI" w:hAnsi="Segoe UI" w:cs="Segoe UI"/>
              </w:rPr>
            </w:pPr>
            <w:r w:rsidRPr="00F22594">
              <w:rPr>
                <w:rFonts w:ascii="Segoe UI" w:hAnsi="Segoe UI" w:cs="Segoe UI"/>
              </w:rPr>
              <w:t>(7)(b)(i)</w:t>
            </w:r>
          </w:p>
        </w:tc>
        <w:tc>
          <w:tcPr>
            <w:tcW w:w="6660" w:type="dxa"/>
            <w:tcBorders>
              <w:bottom w:val="nil"/>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Plan must include the following services and classify them as rehabilitative services:</w:t>
            </w:r>
          </w:p>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Cochlear implants;</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(7)(b)(ii)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Inpatient rehabilitation facilities and professional services delivered in those facilities;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284-43-5642(7)(b)(iii)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Outpatient physical therapy, occupational therapy and speech therapy for rehabilitative purposes;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284-43-5642(7)(b)(iv)</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Braces, splints, prostheses, orthopedic appliances and orthotic devices, supplies or apparatus used to support, align or correct deformities or to improve the function of moving parts;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284-43-5642(7)(b)(v)</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Durable medical equipment and mobility enhancing equipment used to serve a medical purpose, including sales tax.</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75030">
            <w:pPr>
              <w:ind w:right="-108"/>
              <w:jc w:val="center"/>
              <w:rPr>
                <w:rFonts w:ascii="Segoe UI" w:hAnsi="Segoe UI" w:cs="Segoe UI"/>
              </w:rPr>
            </w:pPr>
            <w:r w:rsidRPr="00F22594">
              <w:rPr>
                <w:rFonts w:ascii="Segoe UI" w:hAnsi="Segoe UI" w:cs="Segoe UI"/>
              </w:rPr>
              <w:t>Optional Rehabilitative and Habilitative Services</w:t>
            </w:r>
          </w:p>
        </w:tc>
        <w:tc>
          <w:tcPr>
            <w:tcW w:w="1350" w:type="dxa"/>
            <w:tcBorders>
              <w:bottom w:val="single" w:sz="4" w:space="0" w:color="auto"/>
            </w:tcBorders>
          </w:tcPr>
          <w:p w:rsidR="00775030" w:rsidRDefault="00775030" w:rsidP="00775030">
            <w:pPr>
              <w:ind w:left="-108" w:right="-108"/>
              <w:jc w:val="center"/>
              <w:rPr>
                <w:rFonts w:ascii="Segoe UI" w:hAnsi="Segoe UI" w:cs="Segoe UI"/>
              </w:rPr>
            </w:pPr>
            <w:r w:rsidRPr="00AF37DD">
              <w:rPr>
                <w:rFonts w:ascii="Segoe UI" w:hAnsi="Segoe UI" w:cs="Segoe UI"/>
              </w:rPr>
              <w:t>WAC 284-43-5642(7)(c)</w:t>
            </w:r>
          </w:p>
          <w:p w:rsidR="00775030" w:rsidRPr="00F22594" w:rsidRDefault="00775030" w:rsidP="00775030">
            <w:pPr>
              <w:ind w:left="-108" w:right="-108"/>
              <w:rPr>
                <w:rFonts w:ascii="Segoe UI" w:hAnsi="Segoe UI" w:cs="Segoe UI"/>
              </w:rPr>
            </w:pPr>
          </w:p>
          <w:p w:rsidR="00775030" w:rsidRPr="00F22594" w:rsidRDefault="00775030" w:rsidP="00775030">
            <w:pPr>
              <w:ind w:left="-108" w:right="-108"/>
              <w:jc w:val="center"/>
              <w:rPr>
                <w:rFonts w:ascii="Segoe UI" w:hAnsi="Segoe UI" w:cs="Segoe UI"/>
              </w:rPr>
            </w:pPr>
            <w:r w:rsidRPr="00F22594">
              <w:rPr>
                <w:rFonts w:ascii="Segoe UI" w:hAnsi="Segoe UI" w:cs="Segoe UI"/>
              </w:rPr>
              <w:t>WAC 284-43-  5642(7)(c)(i)</w:t>
            </w:r>
          </w:p>
        </w:tc>
        <w:tc>
          <w:tcPr>
            <w:tcW w:w="6660" w:type="dxa"/>
            <w:tcBorders>
              <w:bottom w:val="single" w:sz="4" w:space="0" w:color="auto"/>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Off-the-shelf shoe inserts and orthopedic shoes;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(7)(c)(ii)</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Exercise equipment for medically necessary conditions;</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(7)(c)(iii)</w:t>
            </w:r>
          </w:p>
        </w:tc>
        <w:tc>
          <w:tcPr>
            <w:tcW w:w="6660" w:type="dxa"/>
            <w:tcBorders>
              <w:top w:val="nil"/>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Durable medical equipment that serves solely as a comfort or convenience item;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(7)(c)(iv)</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Hearing aids other than cochlear implants.</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Pr>
          <w:p w:rsidR="00775030" w:rsidRDefault="00775030" w:rsidP="00775030">
            <w:pPr>
              <w:ind w:right="-108"/>
              <w:jc w:val="center"/>
              <w:rPr>
                <w:rFonts w:ascii="Segoe UI" w:hAnsi="Segoe UI" w:cs="Segoe UI"/>
              </w:rPr>
            </w:pPr>
            <w:r w:rsidRPr="00F22594">
              <w:rPr>
                <w:rFonts w:ascii="Segoe UI" w:hAnsi="Segoe UI" w:cs="Segoe UI"/>
              </w:rPr>
              <w:t>Habilitative Services Definition</w:t>
            </w:r>
          </w:p>
          <w:p w:rsidR="00E01031" w:rsidRDefault="00E01031" w:rsidP="00775030">
            <w:pPr>
              <w:ind w:right="-108"/>
              <w:jc w:val="center"/>
              <w:rPr>
                <w:rFonts w:ascii="Segoe UI" w:hAnsi="Segoe UI" w:cs="Segoe UI"/>
              </w:rPr>
            </w:pPr>
          </w:p>
          <w:p w:rsidR="00E01031" w:rsidRPr="00F22594" w:rsidRDefault="00E01031" w:rsidP="00775030">
            <w:pPr>
              <w:ind w:right="-108"/>
              <w:jc w:val="center"/>
              <w:rPr>
                <w:rFonts w:ascii="Segoe UI" w:hAnsi="Segoe UI" w:cs="Segoe UI"/>
              </w:rPr>
            </w:pPr>
            <w:r>
              <w:rPr>
                <w:rFonts w:ascii="Segoe UI" w:hAnsi="Segoe UI" w:cs="Segoe UI"/>
              </w:rPr>
              <w:t>Habilitative Services Definition (Cont’d)</w:t>
            </w:r>
          </w:p>
        </w:tc>
        <w:tc>
          <w:tcPr>
            <w:tcW w:w="1350" w:type="dxa"/>
            <w:tcBorders>
              <w:bottom w:val="single" w:sz="4" w:space="0" w:color="auto"/>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(7)(d)</w:t>
            </w:r>
          </w:p>
        </w:tc>
        <w:tc>
          <w:tcPr>
            <w:tcW w:w="6660" w:type="dxa"/>
            <w:tcBorders>
              <w:bottom w:val="single" w:sz="4" w:space="0" w:color="auto"/>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Default="00775030" w:rsidP="00775030">
            <w:pPr>
              <w:ind w:left="-108" w:right="-108"/>
              <w:jc w:val="center"/>
              <w:rPr>
                <w:rFonts w:ascii="Segoe UI" w:hAnsi="Segoe UI" w:cs="Segoe UI"/>
              </w:rPr>
            </w:pPr>
            <w:r>
              <w:rPr>
                <w:rFonts w:ascii="Segoe UI" w:hAnsi="Segoe UI" w:cs="Segoe UI"/>
              </w:rPr>
              <w:t xml:space="preserve">Requirement for Parity </w:t>
            </w:r>
            <w:r w:rsidRPr="00F22594">
              <w:rPr>
                <w:rFonts w:ascii="Segoe UI" w:hAnsi="Segoe UI" w:cs="Segoe UI"/>
              </w:rPr>
              <w:t>between Habilitative and Rehabilitative services</w:t>
            </w:r>
          </w:p>
          <w:p w:rsidR="00775030" w:rsidRPr="00F22594" w:rsidRDefault="00775030" w:rsidP="00775030">
            <w:pPr>
              <w:ind w:right="-108"/>
              <w:jc w:val="center"/>
              <w:rPr>
                <w:rFonts w:ascii="Segoe UI" w:hAnsi="Segoe UI" w:cs="Segoe UI"/>
              </w:rPr>
            </w:pPr>
          </w:p>
        </w:tc>
        <w:tc>
          <w:tcPr>
            <w:tcW w:w="1350" w:type="dxa"/>
            <w:tcBorders>
              <w:bottom w:val="nil"/>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284-43-5642(7)(d)(i)</w:t>
            </w:r>
          </w:p>
        </w:tc>
        <w:tc>
          <w:tcPr>
            <w:tcW w:w="6660" w:type="dxa"/>
            <w:tcBorders>
              <w:bottom w:val="nil"/>
            </w:tcBorders>
          </w:tcPr>
          <w:p w:rsidR="00775030" w:rsidRPr="00F22594" w:rsidRDefault="00775030" w:rsidP="00775030">
            <w:pPr>
              <w:rPr>
                <w:rFonts w:ascii="Segoe UI" w:eastAsia="Times New Roman" w:hAnsi="Segoe UI" w:cs="Segoe UI"/>
              </w:rPr>
            </w:pPr>
            <w:r w:rsidRPr="00F22594">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nil"/>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284-43-5642(7)(d)(i)</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eastAsia="Times New Roman" w:hAnsi="Segoe UI" w:cs="Segoe UI"/>
                <w:b/>
              </w:rPr>
              <w:t>However</w:t>
            </w:r>
            <w:r w:rsidRPr="00F22594">
              <w:rPr>
                <w:rFonts w:ascii="Segoe UI" w:eastAsia="Times New Roman" w:hAnsi="Segoe UI" w:cs="Segoe UI"/>
              </w:rPr>
              <w:t xml:space="preserve">, when habilitative services are delivered to treat a mental health diagnosis categorized in the most recent version of the DSM, </w:t>
            </w:r>
            <w:r w:rsidRPr="00F22594">
              <w:rPr>
                <w:rFonts w:ascii="Segoe UI" w:eastAsia="Times New Roman" w:hAnsi="Segoe UI" w:cs="Segoe UI"/>
                <w:b/>
              </w:rPr>
              <w:t>the mental health parity requirements apply</w:t>
            </w:r>
            <w:r w:rsidRPr="00F22594">
              <w:rPr>
                <w:rFonts w:ascii="Segoe UI" w:eastAsia="Times New Roman" w:hAnsi="Segoe UI" w:cs="Segoe UI"/>
              </w:rPr>
              <w:t xml:space="preserve"> and supersede any rehabilitative services parity limitations that would otherwise be permitted.</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75030">
            <w:pPr>
              <w:ind w:right="-108"/>
              <w:jc w:val="center"/>
              <w:rPr>
                <w:rFonts w:ascii="Segoe UI" w:hAnsi="Segoe UI" w:cs="Segoe UI"/>
              </w:rPr>
            </w:pPr>
            <w:r w:rsidRPr="00F22594">
              <w:rPr>
                <w:rFonts w:ascii="Segoe UI" w:hAnsi="Segoe UI" w:cs="Segoe UI"/>
              </w:rPr>
              <w:t>Requirements for Habilitative Services</w:t>
            </w:r>
          </w:p>
          <w:p w:rsidR="00775030" w:rsidRDefault="00775030" w:rsidP="00775030">
            <w:pPr>
              <w:ind w:right="-108"/>
              <w:rPr>
                <w:rFonts w:ascii="Segoe UI" w:hAnsi="Segoe UI" w:cs="Segoe UI"/>
              </w:rPr>
            </w:pPr>
          </w:p>
          <w:p w:rsidR="00763D51" w:rsidRDefault="00763D51" w:rsidP="00775030">
            <w:pPr>
              <w:ind w:right="-108"/>
              <w:rPr>
                <w:rFonts w:ascii="Segoe UI" w:hAnsi="Segoe UI" w:cs="Segoe UI"/>
              </w:rPr>
            </w:pPr>
          </w:p>
          <w:p w:rsidR="00763D51" w:rsidRDefault="00763D51" w:rsidP="00775030">
            <w:pPr>
              <w:ind w:right="-108"/>
              <w:rPr>
                <w:rFonts w:ascii="Segoe UI" w:hAnsi="Segoe UI" w:cs="Segoe UI"/>
              </w:rPr>
            </w:pPr>
          </w:p>
          <w:p w:rsidR="00763D51" w:rsidRPr="00F22594" w:rsidRDefault="00763D51" w:rsidP="00775030">
            <w:pPr>
              <w:ind w:right="-108"/>
              <w:rPr>
                <w:rFonts w:ascii="Segoe UI" w:hAnsi="Segoe UI" w:cs="Segoe UI"/>
              </w:rPr>
            </w:pPr>
          </w:p>
          <w:p w:rsidR="00775030" w:rsidRDefault="00775030" w:rsidP="00775030">
            <w:pPr>
              <w:ind w:right="-108"/>
              <w:jc w:val="center"/>
              <w:rPr>
                <w:rFonts w:ascii="Segoe UI" w:hAnsi="Segoe UI" w:cs="Segoe UI"/>
              </w:rPr>
            </w:pPr>
            <w:r w:rsidRPr="00F22594">
              <w:rPr>
                <w:rFonts w:ascii="Segoe UI" w:hAnsi="Segoe UI" w:cs="Segoe UI"/>
              </w:rPr>
              <w:t>Require</w:t>
            </w:r>
            <w:r>
              <w:rPr>
                <w:rFonts w:ascii="Segoe UI" w:hAnsi="Segoe UI" w:cs="Segoe UI"/>
              </w:rPr>
              <w:t>ments for Habilitative Services (Cont’d)</w:t>
            </w:r>
          </w:p>
          <w:p w:rsidR="00775030" w:rsidRDefault="00775030" w:rsidP="00775030">
            <w:pPr>
              <w:ind w:right="-108"/>
              <w:rPr>
                <w:rFonts w:ascii="Segoe UI" w:hAnsi="Segoe UI" w:cs="Segoe UI"/>
              </w:rPr>
            </w:pPr>
          </w:p>
          <w:p w:rsidR="00775030" w:rsidRPr="00F22594" w:rsidRDefault="00775030" w:rsidP="00775030">
            <w:pPr>
              <w:ind w:right="-108"/>
              <w:rPr>
                <w:rFonts w:ascii="Segoe UI" w:hAnsi="Segoe UI" w:cs="Segoe UI"/>
              </w:rPr>
            </w:pPr>
          </w:p>
        </w:tc>
        <w:tc>
          <w:tcPr>
            <w:tcW w:w="1350" w:type="dxa"/>
            <w:tcBorders>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WAC 284-43-5642(7)(d)(ii)</w:t>
            </w:r>
          </w:p>
        </w:tc>
        <w:tc>
          <w:tcPr>
            <w:tcW w:w="6660" w:type="dxa"/>
            <w:tcBorders>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WAC 284-43-5642(7)(d)(iii)</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7)(d)(iv)</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Habilitative health care devices may be limited to those that require FDA approval and a prescription to dispense the device.</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(7)(d)(v)</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151CF">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75030">
            <w:pPr>
              <w:ind w:right="-108"/>
              <w:rPr>
                <w:rFonts w:ascii="Segoe UI" w:hAnsi="Segoe UI" w:cs="Segoe UI"/>
              </w:rPr>
            </w:pPr>
          </w:p>
        </w:tc>
        <w:tc>
          <w:tcPr>
            <w:tcW w:w="1350" w:type="dxa"/>
            <w:tcBorders>
              <w:top w:val="single" w:sz="4" w:space="0" w:color="auto"/>
              <w:bottom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(7)(d)(vi)</w:t>
            </w:r>
          </w:p>
        </w:tc>
        <w:tc>
          <w:tcPr>
            <w:tcW w:w="6660" w:type="dxa"/>
            <w:tcBorders>
              <w:top w:val="single" w:sz="4" w:space="0" w:color="auto"/>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An issuer must not exclude coverage for habilitative services received at a school-based health care center unless the habilitative services and devices are delivered pursuant to federal Individuals with Disabilities Education Act of 2004 (IDEA) requirements and included in an individual educational plan (IEP).</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763D51">
            <w:pPr>
              <w:ind w:left="-108" w:right="-108"/>
              <w:jc w:val="center"/>
              <w:rPr>
                <w:rFonts w:ascii="Segoe UI" w:hAnsi="Segoe UI" w:cs="Segoe UI"/>
              </w:rPr>
            </w:pPr>
            <w:r w:rsidRPr="00F22594">
              <w:rPr>
                <w:rFonts w:ascii="Segoe UI" w:hAnsi="Segoe UI" w:cs="Segoe UI"/>
              </w:rPr>
              <w:t>Allowable Limitations on Rehabilitative and Habilitative Services</w:t>
            </w:r>
          </w:p>
        </w:tc>
        <w:tc>
          <w:tcPr>
            <w:tcW w:w="1350" w:type="dxa"/>
            <w:tcBorders>
              <w:bottom w:val="nil"/>
            </w:tcBorders>
          </w:tcPr>
          <w:p w:rsidR="00775030" w:rsidRDefault="00775030" w:rsidP="00775030">
            <w:pPr>
              <w:jc w:val="center"/>
              <w:rPr>
                <w:rFonts w:ascii="Segoe UI" w:hAnsi="Segoe UI" w:cs="Segoe UI"/>
              </w:rPr>
            </w:pPr>
            <w:r w:rsidRPr="00F22594">
              <w:rPr>
                <w:rFonts w:ascii="Segoe UI" w:hAnsi="Segoe UI" w:cs="Segoe UI"/>
              </w:rPr>
              <w:t>WAC 284-43-5642</w:t>
            </w:r>
          </w:p>
          <w:p w:rsidR="00775030" w:rsidRPr="00F22594" w:rsidRDefault="00775030" w:rsidP="00775030">
            <w:pPr>
              <w:jc w:val="center"/>
              <w:rPr>
                <w:rFonts w:ascii="Segoe UI" w:hAnsi="Segoe UI" w:cs="Segoe UI"/>
              </w:rPr>
            </w:pPr>
            <w:r w:rsidRPr="00F22594">
              <w:rPr>
                <w:rFonts w:ascii="Segoe UI" w:hAnsi="Segoe UI" w:cs="Segoe UI"/>
              </w:rPr>
              <w:t>(7)(e)(i)</w:t>
            </w:r>
          </w:p>
        </w:tc>
        <w:tc>
          <w:tcPr>
            <w:tcW w:w="6660" w:type="dxa"/>
            <w:tcBorders>
              <w:bottom w:val="nil"/>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rPr>
          <w:trHeight w:val="512"/>
        </w:trPr>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63D51">
            <w:pPr>
              <w:ind w:left="-108" w:right="-108"/>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(7)(e)(ii)</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21" w:hanging="221"/>
              <w:rPr>
                <w:rFonts w:ascii="Segoe UI" w:eastAsia="Times New Roman" w:hAnsi="Segoe UI" w:cs="Segoe UI"/>
              </w:rPr>
            </w:pPr>
            <w:r w:rsidRPr="00F22594">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val="restart"/>
          </w:tcPr>
          <w:p w:rsidR="00775030" w:rsidRPr="00F22594" w:rsidRDefault="00775030" w:rsidP="002151CF">
            <w:pPr>
              <w:ind w:left="-108" w:right="-108"/>
              <w:jc w:val="center"/>
              <w:rPr>
                <w:rFonts w:ascii="Segoe UI" w:hAnsi="Segoe UI" w:cs="Segoe UI"/>
              </w:rPr>
            </w:pPr>
            <w:r w:rsidRPr="00F22594">
              <w:rPr>
                <w:rFonts w:ascii="Segoe UI" w:hAnsi="Segoe UI" w:cs="Segoe UI"/>
              </w:rPr>
              <w:t xml:space="preserve">State </w:t>
            </w:r>
            <w:r>
              <w:rPr>
                <w:rFonts w:ascii="Segoe UI" w:hAnsi="Segoe UI" w:cs="Segoe UI"/>
              </w:rPr>
              <w:t>B</w:t>
            </w:r>
            <w:r w:rsidRPr="00F22594">
              <w:rPr>
                <w:rFonts w:ascii="Segoe UI" w:hAnsi="Segoe UI" w:cs="Segoe UI"/>
              </w:rPr>
              <w:t xml:space="preserve">enefit </w:t>
            </w:r>
            <w:r>
              <w:rPr>
                <w:rFonts w:ascii="Segoe UI" w:hAnsi="Segoe UI" w:cs="Segoe UI"/>
              </w:rPr>
              <w:t>R</w:t>
            </w:r>
            <w:r w:rsidRPr="00F22594">
              <w:rPr>
                <w:rFonts w:ascii="Segoe UI" w:hAnsi="Segoe UI" w:cs="Segoe UI"/>
              </w:rPr>
              <w:t xml:space="preserve">equirements </w:t>
            </w:r>
          </w:p>
        </w:tc>
        <w:tc>
          <w:tcPr>
            <w:tcW w:w="1350" w:type="dxa"/>
            <w:tcBorders>
              <w:bottom w:val="nil"/>
            </w:tcBorders>
          </w:tcPr>
          <w:p w:rsidR="00775030" w:rsidRPr="00F22594" w:rsidRDefault="00775030" w:rsidP="00775030">
            <w:pPr>
              <w:jc w:val="center"/>
              <w:rPr>
                <w:rFonts w:ascii="Segoe UI" w:hAnsi="Segoe UI" w:cs="Segoe UI"/>
              </w:rPr>
            </w:pPr>
            <w:r w:rsidRPr="00F22594">
              <w:rPr>
                <w:rFonts w:ascii="Segoe UI" w:hAnsi="Segoe UI" w:cs="Segoe UI"/>
              </w:rPr>
              <w:t>WAC 284-43-5642(7)(f)(i)</w:t>
            </w:r>
          </w:p>
        </w:tc>
        <w:tc>
          <w:tcPr>
            <w:tcW w:w="6660" w:type="dxa"/>
            <w:tcBorders>
              <w:bottom w:val="nil"/>
            </w:tcBorders>
          </w:tcPr>
          <w:p w:rsidR="00775030" w:rsidRPr="00F22594" w:rsidRDefault="00775030" w:rsidP="00775030">
            <w:pPr>
              <w:rPr>
                <w:rFonts w:ascii="Segoe UI" w:hAnsi="Segoe UI" w:cs="Segoe UI"/>
              </w:rPr>
            </w:pPr>
            <w:r w:rsidRPr="00F22594">
              <w:rPr>
                <w:rFonts w:ascii="Segoe UI" w:hAnsi="Segoe UI" w:cs="Segoe UI"/>
              </w:rPr>
              <w:t>State benefit requirements classified to this category include:</w:t>
            </w:r>
          </w:p>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State sales tax for durable medical equipment; and</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vMerge/>
          </w:tcPr>
          <w:p w:rsidR="00775030" w:rsidRPr="00F22594" w:rsidRDefault="00775030" w:rsidP="00763D51">
            <w:pPr>
              <w:ind w:left="-108" w:right="-108"/>
              <w:jc w:val="center"/>
              <w:rPr>
                <w:rFonts w:ascii="Segoe UI" w:hAnsi="Segoe UI" w:cs="Segoe UI"/>
              </w:rPr>
            </w:pPr>
          </w:p>
        </w:tc>
        <w:tc>
          <w:tcPr>
            <w:tcW w:w="1350" w:type="dxa"/>
            <w:tcBorders>
              <w:top w:val="nil"/>
            </w:tcBorders>
          </w:tcPr>
          <w:p w:rsidR="00775030" w:rsidRPr="00F22594" w:rsidRDefault="00775030" w:rsidP="00775030">
            <w:pPr>
              <w:jc w:val="center"/>
              <w:rPr>
                <w:rFonts w:ascii="Segoe UI" w:hAnsi="Segoe UI" w:cs="Segoe UI"/>
              </w:rPr>
            </w:pPr>
            <w:r w:rsidRPr="00F22594">
              <w:rPr>
                <w:rFonts w:ascii="Segoe UI" w:hAnsi="Segoe UI" w:cs="Segoe UI"/>
              </w:rPr>
              <w:t>RCW 48.20.391</w:t>
            </w:r>
          </w:p>
        </w:tc>
        <w:tc>
          <w:tcPr>
            <w:tcW w:w="6660" w:type="dxa"/>
            <w:tcBorders>
              <w:top w:val="nil"/>
            </w:tcBorders>
          </w:tcPr>
          <w:p w:rsidR="00775030" w:rsidRPr="00F22594" w:rsidRDefault="00775030" w:rsidP="00775030">
            <w:pPr>
              <w:pStyle w:val="ListParagraph"/>
              <w:numPr>
                <w:ilvl w:val="0"/>
                <w:numId w:val="1"/>
              </w:numPr>
              <w:ind w:left="221" w:hanging="221"/>
              <w:rPr>
                <w:rFonts w:ascii="Segoe UI" w:hAnsi="Segoe UI" w:cs="Segoe UI"/>
              </w:rPr>
            </w:pPr>
            <w:r w:rsidRPr="00F22594">
              <w:rPr>
                <w:rFonts w:ascii="Segoe UI" w:hAnsi="Segoe UI" w:cs="Segoe UI"/>
              </w:rPr>
              <w:t>Coverage of diabetic supplies and equipment. WAC 284-43-5642(7)(f)(ii)</w:t>
            </w:r>
          </w:p>
        </w:tc>
        <w:tc>
          <w:tcPr>
            <w:tcW w:w="1260" w:type="dxa"/>
            <w:tcBorders>
              <w:top w:val="nil"/>
            </w:tcBorders>
          </w:tcPr>
          <w:p w:rsidR="00775030" w:rsidRPr="00F22594" w:rsidRDefault="00775030" w:rsidP="00775030">
            <w:pPr>
              <w:jc w:val="center"/>
              <w:rPr>
                <w:rFonts w:ascii="Segoe UI" w:hAnsi="Segoe UI" w:cs="Segoe UI"/>
              </w:rPr>
            </w:pPr>
          </w:p>
        </w:tc>
        <w:tc>
          <w:tcPr>
            <w:tcW w:w="1530" w:type="dxa"/>
            <w:tcBorders>
              <w:top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rPr>
            </w:pPr>
          </w:p>
        </w:tc>
        <w:tc>
          <w:tcPr>
            <w:tcW w:w="1710" w:type="dxa"/>
          </w:tcPr>
          <w:p w:rsidR="00763D51" w:rsidRDefault="00775030" w:rsidP="00763D51">
            <w:pPr>
              <w:ind w:left="-108" w:right="-108"/>
              <w:jc w:val="center"/>
              <w:rPr>
                <w:rFonts w:ascii="Segoe UI" w:hAnsi="Segoe UI" w:cs="Segoe UI"/>
              </w:rPr>
            </w:pPr>
            <w:r w:rsidRPr="00F22594">
              <w:rPr>
                <w:rFonts w:ascii="Segoe UI" w:hAnsi="Segoe UI" w:cs="Segoe UI"/>
              </w:rPr>
              <w:t xml:space="preserve">Prohibition on limitations </w:t>
            </w:r>
          </w:p>
          <w:p w:rsidR="00775030" w:rsidRDefault="00763D51" w:rsidP="00763D51">
            <w:pPr>
              <w:ind w:left="-108" w:right="-108"/>
              <w:jc w:val="center"/>
              <w:rPr>
                <w:rFonts w:ascii="Segoe UI" w:hAnsi="Segoe UI" w:cs="Segoe UI"/>
              </w:rPr>
            </w:pPr>
            <w:r>
              <w:rPr>
                <w:rFonts w:ascii="Segoe UI" w:hAnsi="Segoe UI" w:cs="Segoe UI"/>
              </w:rPr>
              <w:t xml:space="preserve">Prohibition on limitations </w:t>
            </w:r>
            <w:r w:rsidR="00775030" w:rsidRPr="00F22594">
              <w:rPr>
                <w:rFonts w:ascii="Segoe UI" w:hAnsi="Segoe UI" w:cs="Segoe UI"/>
              </w:rPr>
              <w:t>of medically necessary coverage for chronic conditions or diseases</w:t>
            </w:r>
          </w:p>
          <w:p w:rsidR="00775030" w:rsidRPr="00F22594" w:rsidRDefault="00775030" w:rsidP="00763D51">
            <w:pPr>
              <w:ind w:left="-108" w:right="-108"/>
              <w:jc w:val="center"/>
              <w:rPr>
                <w:rFonts w:ascii="Segoe UI" w:hAnsi="Segoe UI" w:cs="Segoe UI"/>
              </w:rPr>
            </w:pPr>
          </w:p>
        </w:tc>
        <w:tc>
          <w:tcPr>
            <w:tcW w:w="1350" w:type="dxa"/>
            <w:tcBorders>
              <w:bottom w:val="single" w:sz="4" w:space="0" w:color="auto"/>
            </w:tcBorders>
          </w:tcPr>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r w:rsidRPr="00F22594">
              <w:rPr>
                <w:rFonts w:ascii="Segoe UI" w:hAnsi="Segoe UI" w:cs="Segoe UI"/>
              </w:rPr>
              <w:t>WAC 284-43-5642(7)(g)</w:t>
            </w:r>
          </w:p>
        </w:tc>
        <w:tc>
          <w:tcPr>
            <w:tcW w:w="6660" w:type="dxa"/>
            <w:tcBorders>
              <w:bottom w:val="single" w:sz="4" w:space="0" w:color="auto"/>
            </w:tcBorders>
          </w:tcPr>
          <w:p w:rsidR="00775030" w:rsidRPr="00F22594" w:rsidRDefault="00775030" w:rsidP="00775030">
            <w:pPr>
              <w:rPr>
                <w:rFonts w:ascii="Segoe UI" w:hAnsi="Segoe UI" w:cs="Segoe UI"/>
              </w:rPr>
            </w:pPr>
            <w:r w:rsidRPr="00F22594">
              <w:rPr>
                <w:rFonts w:ascii="Segoe UI" w:hAnsi="Segoe UI" w:cs="Segoe UI"/>
              </w:rPr>
              <w:t>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and cardiac rehabilitation therapy.)  Such services may be classified to the ambulatory patient or hospitalization services categories for purposes of determining actuarial value.</w:t>
            </w:r>
          </w:p>
        </w:tc>
        <w:tc>
          <w:tcPr>
            <w:tcW w:w="1260" w:type="dxa"/>
            <w:tcBorders>
              <w:bottom w:val="single" w:sz="4" w:space="0" w:color="auto"/>
            </w:tcBorders>
          </w:tcPr>
          <w:p w:rsidR="00775030" w:rsidRPr="00F22594" w:rsidRDefault="00775030" w:rsidP="00775030">
            <w:pPr>
              <w:jc w:val="center"/>
              <w:rPr>
                <w:rFonts w:ascii="Segoe UI" w:hAnsi="Segoe UI" w:cs="Segoe UI"/>
              </w:rPr>
            </w:pPr>
          </w:p>
        </w:tc>
        <w:tc>
          <w:tcPr>
            <w:tcW w:w="1530" w:type="dxa"/>
            <w:tcBorders>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shd w:val="clear" w:color="auto" w:fill="000000" w:themeFill="text1"/>
          </w:tcPr>
          <w:p w:rsidR="00775030" w:rsidRPr="00F22594" w:rsidRDefault="00775030" w:rsidP="00775030">
            <w:pPr>
              <w:jc w:val="center"/>
              <w:rPr>
                <w:rFonts w:ascii="Segoe UI" w:hAnsi="Segoe UI" w:cs="Segoe UI"/>
                <w:b/>
              </w:rPr>
            </w:pPr>
          </w:p>
        </w:tc>
        <w:tc>
          <w:tcPr>
            <w:tcW w:w="1710" w:type="dxa"/>
            <w:shd w:val="clear" w:color="auto" w:fill="000000" w:themeFill="text1"/>
          </w:tcPr>
          <w:p w:rsidR="00775030" w:rsidRPr="00F22594" w:rsidRDefault="00775030" w:rsidP="00775030">
            <w:pPr>
              <w:jc w:val="center"/>
              <w:rPr>
                <w:rFonts w:ascii="Segoe UI" w:hAnsi="Segoe UI" w:cs="Segoe UI"/>
              </w:rPr>
            </w:pPr>
          </w:p>
        </w:tc>
        <w:tc>
          <w:tcPr>
            <w:tcW w:w="1350" w:type="dxa"/>
            <w:shd w:val="clear" w:color="auto" w:fill="000000" w:themeFill="text1"/>
          </w:tcPr>
          <w:p w:rsidR="00775030" w:rsidRPr="00F22594" w:rsidRDefault="00775030" w:rsidP="00775030">
            <w:pPr>
              <w:jc w:val="center"/>
              <w:rPr>
                <w:rFonts w:ascii="Segoe UI" w:hAnsi="Segoe UI" w:cs="Segoe UI"/>
              </w:rPr>
            </w:pPr>
          </w:p>
        </w:tc>
        <w:tc>
          <w:tcPr>
            <w:tcW w:w="6660" w:type="dxa"/>
            <w:shd w:val="clear" w:color="auto" w:fill="000000" w:themeFill="text1"/>
          </w:tcPr>
          <w:p w:rsidR="00775030" w:rsidRPr="00F22594" w:rsidRDefault="00775030" w:rsidP="00775030">
            <w:pPr>
              <w:rPr>
                <w:rFonts w:ascii="Segoe UI" w:eastAsia="Times New Roman" w:hAnsi="Segoe UI" w:cs="Segoe UI"/>
              </w:rPr>
            </w:pPr>
          </w:p>
        </w:tc>
        <w:tc>
          <w:tcPr>
            <w:tcW w:w="1260" w:type="dxa"/>
            <w:shd w:val="clear" w:color="auto" w:fill="000000" w:themeFill="text1"/>
          </w:tcPr>
          <w:p w:rsidR="00775030" w:rsidRPr="00F22594" w:rsidRDefault="00775030" w:rsidP="00775030">
            <w:pPr>
              <w:jc w:val="center"/>
              <w:rPr>
                <w:rFonts w:ascii="Segoe UI" w:hAnsi="Segoe UI" w:cs="Segoe UI"/>
              </w:rPr>
            </w:pPr>
          </w:p>
        </w:tc>
        <w:tc>
          <w:tcPr>
            <w:tcW w:w="1530" w:type="dxa"/>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Pr>
          <w:p w:rsidR="00775030" w:rsidRDefault="00775030" w:rsidP="00775030">
            <w:pPr>
              <w:jc w:val="center"/>
              <w:rPr>
                <w:rFonts w:ascii="Segoe UI" w:hAnsi="Segoe UI" w:cs="Segoe UI"/>
                <w:b/>
              </w:rPr>
            </w:pPr>
            <w:r w:rsidRPr="00F22594">
              <w:rPr>
                <w:rFonts w:ascii="Segoe UI" w:hAnsi="Segoe UI" w:cs="Segoe UI"/>
                <w:b/>
              </w:rPr>
              <w:t>Subrogation</w:t>
            </w: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vMerge w:val="restart"/>
          </w:tcPr>
          <w:p w:rsidR="00775030" w:rsidRPr="00F22594" w:rsidRDefault="00775030" w:rsidP="00775030">
            <w:pPr>
              <w:jc w:val="center"/>
              <w:rPr>
                <w:rFonts w:ascii="Segoe UI" w:hAnsi="Segoe UI" w:cs="Segoe UI"/>
              </w:rPr>
            </w:pPr>
          </w:p>
        </w:tc>
        <w:tc>
          <w:tcPr>
            <w:tcW w:w="1350" w:type="dxa"/>
            <w:vMerge w:val="restart"/>
            <w:tcBorders>
              <w:bottom w:val="nil"/>
            </w:tcBorders>
          </w:tcPr>
          <w:p w:rsidR="00775030" w:rsidRPr="00AF37DD" w:rsidRDefault="00775030" w:rsidP="00775030">
            <w:pPr>
              <w:pStyle w:val="Default"/>
              <w:jc w:val="center"/>
              <w:rPr>
                <w:rFonts w:ascii="Segoe UI" w:hAnsi="Segoe UI" w:cs="Segoe UI"/>
                <w:sz w:val="22"/>
                <w:szCs w:val="22"/>
                <w:u w:val="single"/>
              </w:rPr>
            </w:pPr>
            <w:r w:rsidRPr="00AF37DD">
              <w:rPr>
                <w:rFonts w:ascii="Segoe UI" w:hAnsi="Segoe UI" w:cs="Segoe UI"/>
                <w:sz w:val="22"/>
                <w:szCs w:val="22"/>
                <w:u w:val="single"/>
              </w:rPr>
              <w:t>Thiringer v. American</w:t>
            </w:r>
          </w:p>
          <w:p w:rsidR="00775030" w:rsidRPr="00ED3074" w:rsidRDefault="00775030" w:rsidP="00775030">
            <w:pPr>
              <w:pStyle w:val="Default"/>
              <w:jc w:val="center"/>
              <w:rPr>
                <w:rFonts w:ascii="Segoe UI" w:hAnsi="Segoe UI" w:cs="Segoe UI"/>
                <w:sz w:val="22"/>
                <w:szCs w:val="22"/>
                <w:u w:val="single"/>
              </w:rPr>
            </w:pPr>
            <w:r w:rsidRPr="00AF37DD">
              <w:rPr>
                <w:rFonts w:ascii="Segoe UI" w:hAnsi="Segoe UI" w:cs="Segoe UI"/>
                <w:sz w:val="22"/>
                <w:szCs w:val="22"/>
                <w:u w:val="single"/>
              </w:rPr>
              <w:t>Motors Ins.,</w:t>
            </w:r>
          </w:p>
          <w:p w:rsidR="00775030" w:rsidRPr="00F22594" w:rsidRDefault="00775030" w:rsidP="00775030">
            <w:pPr>
              <w:pStyle w:val="Default"/>
              <w:jc w:val="center"/>
              <w:rPr>
                <w:rFonts w:ascii="Segoe UI" w:hAnsi="Segoe UI" w:cs="Segoe UI"/>
                <w:sz w:val="22"/>
                <w:szCs w:val="22"/>
              </w:rPr>
            </w:pPr>
            <w:r w:rsidRPr="00056602">
              <w:rPr>
                <w:rFonts w:ascii="Segoe UI" w:hAnsi="Segoe UI" w:cs="Segoe UI"/>
                <w:sz w:val="22"/>
                <w:szCs w:val="22"/>
              </w:rPr>
              <w:t>91 WN 2d 215, 588 P.2d 191</w:t>
            </w:r>
            <w:r w:rsidRPr="00F22594">
              <w:rPr>
                <w:rFonts w:ascii="Segoe UI" w:hAnsi="Segoe UI" w:cs="Segoe UI"/>
                <w:sz w:val="22"/>
                <w:szCs w:val="22"/>
              </w:rPr>
              <w:t xml:space="preserve"> (1978)</w:t>
            </w:r>
          </w:p>
        </w:tc>
        <w:tc>
          <w:tcPr>
            <w:tcW w:w="6660" w:type="dxa"/>
            <w:tcBorders>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xml:space="preserve">If the contract includes a subrogation provision, it must: </w:t>
            </w:r>
          </w:p>
        </w:tc>
        <w:tc>
          <w:tcPr>
            <w:tcW w:w="1260" w:type="dxa"/>
            <w:tcBorders>
              <w:bottom w:val="nil"/>
            </w:tcBorders>
          </w:tcPr>
          <w:p w:rsidR="00775030" w:rsidRPr="00F22594" w:rsidRDefault="00775030" w:rsidP="00775030">
            <w:pPr>
              <w:jc w:val="center"/>
              <w:rPr>
                <w:rFonts w:ascii="Segoe UI" w:hAnsi="Segoe UI" w:cs="Segoe UI"/>
              </w:rPr>
            </w:pPr>
          </w:p>
        </w:tc>
        <w:tc>
          <w:tcPr>
            <w:tcW w:w="1530" w:type="dxa"/>
            <w:tcBorders>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top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Default="00775030" w:rsidP="00775030">
            <w:pPr>
              <w:pStyle w:val="Default"/>
              <w:rPr>
                <w:rFonts w:ascii="Segoe UI" w:hAnsi="Segoe UI" w:cs="Segoe UI"/>
                <w:sz w:val="22"/>
                <w:szCs w:val="22"/>
              </w:rPr>
            </w:pPr>
            <w:r w:rsidRPr="00F22594">
              <w:rPr>
                <w:rFonts w:ascii="Segoe UI" w:hAnsi="Segoe UI" w:cs="Segoe UI"/>
                <w:sz w:val="22"/>
                <w:szCs w:val="22"/>
              </w:rPr>
              <w:t xml:space="preserve">• Make clear that the issuer is entitled only to </w:t>
            </w:r>
            <w:r>
              <w:rPr>
                <w:rFonts w:ascii="Segoe UI" w:hAnsi="Segoe UI" w:cs="Segoe UI"/>
                <w:sz w:val="22"/>
                <w:szCs w:val="22"/>
              </w:rPr>
              <w:t>excess after the</w:t>
            </w:r>
          </w:p>
          <w:p w:rsidR="00775030" w:rsidRPr="00F22594" w:rsidRDefault="00775030" w:rsidP="00775030">
            <w:pPr>
              <w:pStyle w:val="Default"/>
              <w:rPr>
                <w:rFonts w:ascii="Segoe UI" w:hAnsi="Segoe UI" w:cs="Segoe UI"/>
                <w:sz w:val="22"/>
                <w:szCs w:val="22"/>
              </w:rPr>
            </w:pPr>
            <w:r>
              <w:rPr>
                <w:rFonts w:ascii="Segoe UI" w:hAnsi="Segoe UI" w:cs="Segoe UI"/>
                <w:sz w:val="22"/>
                <w:szCs w:val="22"/>
              </w:rPr>
              <w:t>e</w:t>
            </w:r>
            <w:r w:rsidRPr="00F22594">
              <w:rPr>
                <w:rFonts w:ascii="Segoe UI" w:hAnsi="Segoe UI" w:cs="Segoe UI"/>
                <w:sz w:val="22"/>
                <w:szCs w:val="22"/>
              </w:rPr>
              <w:t>nrollee is fully compensated;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nil"/>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F22594" w:rsidRDefault="00775030" w:rsidP="00775030">
            <w:pPr>
              <w:pStyle w:val="Default"/>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rPr>
                <w:rFonts w:ascii="Segoe UI" w:hAnsi="Segoe UI" w:cs="Segoe UI"/>
                <w:sz w:val="22"/>
                <w:szCs w:val="22"/>
              </w:rPr>
            </w:pPr>
            <w:r w:rsidRPr="00F22594">
              <w:rPr>
                <w:rFonts w:ascii="Segoe UI" w:hAnsi="Segoe UI" w:cs="Segoe UI"/>
                <w:sz w:val="22"/>
                <w:szCs w:val="22"/>
              </w:rPr>
              <w:t>• The Contract must not have any provision which would inappropriately require full reimbursement for all medical expenses.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nil"/>
            </w:tcBorders>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u w:val="single"/>
              </w:rPr>
              <w:t>Great West Life Annuity Ins. v. Knudson</w:t>
            </w:r>
          </w:p>
        </w:tc>
        <w:tc>
          <w:tcPr>
            <w:tcW w:w="6660" w:type="dxa"/>
            <w:tcBorders>
              <w:top w:val="nil"/>
              <w:bottom w:val="nil"/>
            </w:tcBorders>
          </w:tcPr>
          <w:p w:rsidR="00775030" w:rsidRPr="00AF37DD" w:rsidRDefault="00775030" w:rsidP="00775030">
            <w:pPr>
              <w:pStyle w:val="Default"/>
              <w:rPr>
                <w:rFonts w:ascii="Segoe UI" w:hAnsi="Segoe UI" w:cs="Segoe UI"/>
                <w:sz w:val="22"/>
                <w:szCs w:val="22"/>
              </w:rPr>
            </w:pPr>
            <w:r w:rsidRPr="00AF37DD">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single" w:sz="4" w:space="0" w:color="auto"/>
              <w:bottom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Telemedicine</w:t>
            </w: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Telemedicine (Cont’d)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jc w:val="center"/>
              <w:rPr>
                <w:rFonts w:ascii="Segoe UI" w:hAnsi="Segoe UI" w:cs="Segoe UI"/>
                <w:b/>
              </w:rPr>
            </w:pPr>
            <w:r>
              <w:rPr>
                <w:rFonts w:ascii="Segoe UI" w:hAnsi="Segoe UI" w:cs="Segoe UI"/>
                <w:b/>
              </w:rPr>
              <w:t>T</w:t>
            </w:r>
            <w:r w:rsidRPr="00F22594">
              <w:rPr>
                <w:rFonts w:ascii="Segoe UI" w:hAnsi="Segoe UI" w:cs="Segoe UI"/>
                <w:b/>
              </w:rPr>
              <w:t>elemedicine (Cont’d)</w:t>
            </w:r>
          </w:p>
          <w:p w:rsidR="00775030" w:rsidRDefault="00775030" w:rsidP="00775030">
            <w:pPr>
              <w:rPr>
                <w:rFonts w:ascii="Segoe UI" w:hAnsi="Segoe UI" w:cs="Segoe UI"/>
                <w:b/>
              </w:rPr>
            </w:pPr>
          </w:p>
          <w:p w:rsidR="00486585" w:rsidRDefault="00486585" w:rsidP="00775030">
            <w:pPr>
              <w:rPr>
                <w:rFonts w:ascii="Segoe UI" w:hAnsi="Segoe UI" w:cs="Segoe UI"/>
                <w:b/>
              </w:rPr>
            </w:pPr>
          </w:p>
          <w:p w:rsidR="00486585" w:rsidRDefault="00486585" w:rsidP="00775030">
            <w:pP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Default="00486585" w:rsidP="00486585">
            <w:pPr>
              <w:jc w:val="center"/>
              <w:rPr>
                <w:rFonts w:ascii="Segoe UI" w:hAnsi="Segoe UI" w:cs="Segoe UI"/>
                <w:b/>
              </w:rPr>
            </w:pPr>
          </w:p>
          <w:p w:rsidR="00486585" w:rsidRPr="00F22594" w:rsidRDefault="00486585" w:rsidP="00486585">
            <w:pPr>
              <w:jc w:val="center"/>
              <w:rPr>
                <w:rFonts w:ascii="Segoe UI" w:hAnsi="Segoe UI" w:cs="Segoe UI"/>
                <w:b/>
              </w:rPr>
            </w:pPr>
            <w:r>
              <w:rPr>
                <w:rFonts w:ascii="Segoe UI" w:hAnsi="Segoe UI" w:cs="Segoe UI"/>
                <w:b/>
              </w:rPr>
              <w:t>Telemedicine (Cont’d)</w:t>
            </w:r>
          </w:p>
        </w:tc>
        <w:tc>
          <w:tcPr>
            <w:tcW w:w="1710" w:type="dxa"/>
            <w:tcBorders>
              <w:top w:val="single" w:sz="4" w:space="0" w:color="auto"/>
            </w:tcBorders>
          </w:tcPr>
          <w:p w:rsidR="00775030" w:rsidRDefault="00775030" w:rsidP="00775030">
            <w:pPr>
              <w:jc w:val="center"/>
              <w:rPr>
                <w:rFonts w:ascii="Segoe UI" w:hAnsi="Segoe UI" w:cs="Segoe UI"/>
              </w:rPr>
            </w:pPr>
            <w:r w:rsidRPr="00F22594">
              <w:rPr>
                <w:rFonts w:ascii="Segoe UI" w:hAnsi="Segoe UI" w:cs="Segoe UI"/>
              </w:rPr>
              <w:t>Definition</w:t>
            </w:r>
          </w:p>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AF37DD" w:rsidRDefault="00775030" w:rsidP="00775030">
            <w:pPr>
              <w:pStyle w:val="Default"/>
              <w:jc w:val="center"/>
              <w:rPr>
                <w:rFonts w:ascii="Segoe UI" w:hAnsi="Segoe UI" w:cs="Segoe UI"/>
                <w:sz w:val="22"/>
                <w:szCs w:val="22"/>
              </w:rPr>
            </w:pPr>
            <w:r w:rsidRPr="00AF37DD">
              <w:rPr>
                <w:rFonts w:ascii="Segoe UI" w:hAnsi="Segoe UI" w:cs="Segoe UI"/>
                <w:sz w:val="22"/>
                <w:szCs w:val="22"/>
              </w:rPr>
              <w:t>RCW 48.43.735</w:t>
            </w:r>
          </w:p>
          <w:p w:rsidR="00775030" w:rsidRPr="00F22594" w:rsidRDefault="00775030" w:rsidP="00775030">
            <w:pPr>
              <w:pStyle w:val="Default"/>
              <w:jc w:val="center"/>
              <w:rPr>
                <w:rFonts w:ascii="Segoe UI" w:hAnsi="Segoe UI" w:cs="Segoe UI"/>
                <w:sz w:val="22"/>
                <w:szCs w:val="22"/>
              </w:rPr>
            </w:pPr>
            <w:r>
              <w:rPr>
                <w:rFonts w:ascii="Segoe UI" w:hAnsi="Segoe UI" w:cs="Segoe UI"/>
                <w:sz w:val="22"/>
                <w:szCs w:val="22"/>
              </w:rPr>
              <w:t xml:space="preserve">RCW 48.43.735 </w:t>
            </w:r>
            <w:r w:rsidRPr="00AF37DD">
              <w:rPr>
                <w:rFonts w:ascii="Segoe UI" w:hAnsi="Segoe UI" w:cs="Segoe UI"/>
                <w:sz w:val="22"/>
                <w:szCs w:val="22"/>
              </w:rPr>
              <w:t>(8)(g)</w:t>
            </w:r>
            <w:r>
              <w:rPr>
                <w:rFonts w:ascii="Segoe UI" w:hAnsi="Segoe UI" w:cs="Segoe UI"/>
                <w:sz w:val="22"/>
                <w:szCs w:val="22"/>
              </w:rPr>
              <w:t xml:space="preserve"> (Cont’d)</w:t>
            </w:r>
          </w:p>
        </w:tc>
        <w:tc>
          <w:tcPr>
            <w:tcW w:w="6660" w:type="dxa"/>
            <w:tcBorders>
              <w:top w:val="single" w:sz="4" w:space="0" w:color="auto"/>
              <w:bottom w:val="nil"/>
            </w:tcBorders>
          </w:tcPr>
          <w:p w:rsidR="00775030" w:rsidRPr="00F22594" w:rsidRDefault="00775030" w:rsidP="00775030">
            <w:pPr>
              <w:pStyle w:val="ListParagraph"/>
              <w:numPr>
                <w:ilvl w:val="0"/>
                <w:numId w:val="25"/>
              </w:numPr>
              <w:autoSpaceDE w:val="0"/>
              <w:autoSpaceDN w:val="0"/>
              <w:adjustRightInd w:val="0"/>
              <w:ind w:left="297" w:hanging="270"/>
              <w:rPr>
                <w:rFonts w:ascii="Segoe UI" w:hAnsi="Segoe UI" w:cs="Segoe UI"/>
              </w:rPr>
            </w:pPr>
            <w:r w:rsidRPr="00F22594">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jc w:val="center"/>
              <w:rPr>
                <w:rFonts w:ascii="Segoe UI" w:hAnsi="Segoe UI" w:cs="Segoe UI"/>
              </w:rPr>
            </w:pPr>
            <w:r w:rsidRPr="00F22594">
              <w:rPr>
                <w:rFonts w:ascii="Segoe UI" w:hAnsi="Segoe UI" w:cs="Segoe UI"/>
              </w:rPr>
              <w:t>Requirements for Coverage</w:t>
            </w: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p w:rsidR="00775030" w:rsidRPr="00F22594" w:rsidRDefault="00775030" w:rsidP="00775030">
            <w:pPr>
              <w:jc w:val="center"/>
              <w:rPr>
                <w:rFonts w:ascii="Segoe UI" w:hAnsi="Segoe UI" w:cs="Segoe UI"/>
              </w:rPr>
            </w:pPr>
          </w:p>
        </w:tc>
        <w:tc>
          <w:tcPr>
            <w:tcW w:w="1350" w:type="dxa"/>
            <w:vMerge w:val="restart"/>
            <w:tcBorders>
              <w:top w:val="single" w:sz="4" w:space="0" w:color="auto"/>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WAC 284-43-5622(6)</w:t>
            </w:r>
            <w:r>
              <w:rPr>
                <w:rFonts w:ascii="Segoe UI" w:hAnsi="Segoe UI" w:cs="Segoe UI"/>
                <w:sz w:val="22"/>
                <w:szCs w:val="22"/>
              </w:rPr>
              <w:t>;</w:t>
            </w:r>
          </w:p>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(1)(a)</w:t>
            </w:r>
          </w:p>
        </w:tc>
        <w:tc>
          <w:tcPr>
            <w:tcW w:w="6660" w:type="dxa"/>
            <w:vMerge w:val="restart"/>
            <w:tcBorders>
              <w:top w:val="single" w:sz="4" w:space="0" w:color="auto"/>
            </w:tcBorders>
          </w:tcPr>
          <w:p w:rsidR="00775030" w:rsidRPr="00F22594" w:rsidRDefault="00775030" w:rsidP="00775030">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if:</w:t>
            </w:r>
          </w:p>
          <w:p w:rsidR="00775030" w:rsidRPr="00F22594" w:rsidRDefault="00775030" w:rsidP="00775030">
            <w:pPr>
              <w:pStyle w:val="ListParagraph"/>
              <w:widowControl w:val="0"/>
              <w:numPr>
                <w:ilvl w:val="1"/>
                <w:numId w:val="25"/>
              </w:numPr>
              <w:ind w:left="567" w:hanging="270"/>
              <w:rPr>
                <w:rFonts w:ascii="Segoe UI" w:eastAsia="Times New Roman" w:hAnsi="Segoe UI" w:cs="Segoe UI"/>
                <w:color w:val="333333"/>
              </w:rPr>
            </w:pPr>
            <w:r w:rsidRPr="00F22594">
              <w:rPr>
                <w:rFonts w:ascii="Segoe UI" w:hAnsi="Segoe UI" w:cs="Segoe UI"/>
              </w:rPr>
              <w:t xml:space="preserve">the service would be covered when provided in person; and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vMerge/>
            <w:tcBorders>
              <w:bottom w:val="nil"/>
            </w:tcBorders>
          </w:tcPr>
          <w:p w:rsidR="00775030" w:rsidRPr="00AF37DD" w:rsidRDefault="00775030" w:rsidP="00775030">
            <w:pPr>
              <w:pStyle w:val="Default"/>
              <w:ind w:left="-108" w:right="-108"/>
              <w:jc w:val="center"/>
              <w:rPr>
                <w:rFonts w:ascii="Segoe UI" w:hAnsi="Segoe UI" w:cs="Segoe UI"/>
                <w:sz w:val="22"/>
                <w:szCs w:val="22"/>
              </w:rPr>
            </w:pPr>
          </w:p>
        </w:tc>
        <w:tc>
          <w:tcPr>
            <w:tcW w:w="6660" w:type="dxa"/>
            <w:vMerge/>
            <w:tcBorders>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(1)(b)</w:t>
            </w:r>
          </w:p>
        </w:tc>
        <w:tc>
          <w:tcPr>
            <w:tcW w:w="6660" w:type="dxa"/>
            <w:tcBorders>
              <w:top w:val="nil"/>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r w:rsidRPr="00F22594">
              <w:rPr>
                <w:rFonts w:ascii="Segoe UI" w:hAnsi="Segoe UI" w:cs="Segoe UI"/>
              </w:rPr>
              <w:t>the service is medically necessary; and</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(1)(c)</w:t>
            </w:r>
          </w:p>
        </w:tc>
        <w:tc>
          <w:tcPr>
            <w:tcW w:w="6660" w:type="dxa"/>
            <w:tcBorders>
              <w:top w:val="nil"/>
              <w:bottom w:val="nil"/>
            </w:tcBorders>
          </w:tcPr>
          <w:p w:rsidR="00775030" w:rsidRPr="00F22594" w:rsidRDefault="00775030" w:rsidP="00775030">
            <w:pPr>
              <w:pStyle w:val="ListParagraph"/>
              <w:widowControl w:val="0"/>
              <w:numPr>
                <w:ilvl w:val="1"/>
                <w:numId w:val="25"/>
              </w:numPr>
              <w:ind w:left="567" w:hanging="270"/>
              <w:rPr>
                <w:rFonts w:ascii="Segoe UI" w:hAnsi="Segoe UI" w:cs="Segoe UI"/>
              </w:rPr>
            </w:pPr>
            <w:r w:rsidRPr="00F22594">
              <w:rPr>
                <w:rFonts w:ascii="Segoe UI" w:hAnsi="Segoe UI" w:cs="Segoe UI"/>
              </w:rPr>
              <w:t>the service is an EHB.</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hanging="108"/>
              <w:jc w:val="center"/>
              <w:rPr>
                <w:rFonts w:ascii="Segoe UI" w:hAnsi="Segoe UI" w:cs="Segoe UI"/>
                <w:sz w:val="21"/>
                <w:szCs w:val="21"/>
              </w:rPr>
            </w:pPr>
            <w:r w:rsidRPr="00AF37DD">
              <w:rPr>
                <w:rFonts w:ascii="Segoe UI" w:hAnsi="Segoe UI" w:cs="Segoe UI"/>
                <w:sz w:val="21"/>
                <w:szCs w:val="21"/>
              </w:rPr>
              <w:t>48.43.735</w:t>
            </w:r>
          </w:p>
          <w:p w:rsidR="00775030" w:rsidRPr="00AF37DD" w:rsidRDefault="00775030" w:rsidP="00775030">
            <w:pPr>
              <w:pStyle w:val="Default"/>
              <w:ind w:left="-108" w:right="-108" w:hanging="108"/>
              <w:jc w:val="center"/>
              <w:rPr>
                <w:rFonts w:ascii="Segoe UI" w:hAnsi="Segoe UI" w:cs="Segoe UI"/>
                <w:sz w:val="21"/>
                <w:szCs w:val="21"/>
              </w:rPr>
            </w:pPr>
            <w:r w:rsidRPr="00AF37DD">
              <w:rPr>
                <w:rFonts w:ascii="Segoe UI" w:hAnsi="Segoe UI" w:cs="Segoe UI"/>
                <w:sz w:val="21"/>
                <w:szCs w:val="21"/>
              </w:rPr>
              <w:t>(2)(a)</w:t>
            </w:r>
          </w:p>
          <w:p w:rsidR="00775030" w:rsidRPr="00AF37DD" w:rsidRDefault="00775030" w:rsidP="00775030">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567"/>
              <w:rPr>
                <w:rFonts w:ascii="Segoe UI" w:hAnsi="Segoe UI" w:cs="Segoe UI"/>
                <w:color w:val="000000"/>
              </w:rPr>
            </w:pPr>
            <w:r w:rsidRPr="00F22594">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hanging="108"/>
              <w:jc w:val="center"/>
              <w:rPr>
                <w:rFonts w:ascii="Segoe UI" w:hAnsi="Segoe UI" w:cs="Segoe UI"/>
                <w:sz w:val="22"/>
                <w:szCs w:val="22"/>
              </w:rPr>
            </w:pPr>
            <w:r w:rsidRPr="00AF37DD">
              <w:rPr>
                <w:rFonts w:ascii="Segoe UI" w:hAnsi="Segoe UI" w:cs="Segoe UI"/>
                <w:sz w:val="22"/>
                <w:szCs w:val="22"/>
              </w:rPr>
              <w:t>(2)(b)</w:t>
            </w:r>
          </w:p>
        </w:tc>
        <w:tc>
          <w:tcPr>
            <w:tcW w:w="6660" w:type="dxa"/>
            <w:tcBorders>
              <w:top w:val="nil"/>
              <w:bottom w:val="single" w:sz="4" w:space="0" w:color="auto"/>
            </w:tcBorders>
          </w:tcPr>
          <w:p w:rsidR="00775030" w:rsidRPr="00F22594" w:rsidRDefault="00775030" w:rsidP="00775030">
            <w:pPr>
              <w:pStyle w:val="ListParagraph"/>
              <w:numPr>
                <w:ilvl w:val="2"/>
                <w:numId w:val="25"/>
              </w:numPr>
              <w:autoSpaceDE w:val="0"/>
              <w:autoSpaceDN w:val="0"/>
              <w:adjustRightInd w:val="0"/>
              <w:ind w:left="927"/>
              <w:rPr>
                <w:rFonts w:ascii="Segoe UI" w:hAnsi="Segoe UI" w:cs="Segoe UI"/>
                <w:color w:val="000000"/>
              </w:rPr>
            </w:pPr>
            <w:r w:rsidRPr="00F22594">
              <w:rPr>
                <w:rFonts w:ascii="Segoe UI" w:hAnsi="Segoe UI" w:cs="Segoe UI"/>
                <w:color w:val="000000"/>
              </w:rPr>
              <w:t>Reimbursement of store and forward technology is available only for those covered services specified in the negotiated agreement between the health plan and health care provider.</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val="restart"/>
            <w:tcBorders>
              <w:top w:val="single" w:sz="4" w:space="0" w:color="auto"/>
              <w:bottom w:val="nil"/>
            </w:tcBorders>
          </w:tcPr>
          <w:p w:rsidR="00775030" w:rsidRDefault="00775030" w:rsidP="00775030">
            <w:pPr>
              <w:jc w:val="center"/>
              <w:rPr>
                <w:rFonts w:ascii="Segoe UI" w:hAnsi="Segoe UI" w:cs="Segoe UI"/>
              </w:rPr>
            </w:pPr>
            <w:r w:rsidRPr="00F22594">
              <w:rPr>
                <w:rFonts w:ascii="Segoe UI" w:hAnsi="Segoe UI" w:cs="Segoe UI"/>
              </w:rPr>
              <w:t>Rules for “Originating Sites”</w:t>
            </w:r>
          </w:p>
          <w:p w:rsidR="00695855" w:rsidRPr="00F22594" w:rsidRDefault="00695855" w:rsidP="00775030">
            <w:pPr>
              <w:jc w:val="center"/>
              <w:rPr>
                <w:rFonts w:ascii="Segoe UI" w:hAnsi="Segoe UI" w:cs="Segoe UI"/>
              </w:rPr>
            </w:pPr>
          </w:p>
          <w:p w:rsidR="00775030" w:rsidRPr="00F22594" w:rsidRDefault="00775030" w:rsidP="00775030">
            <w:pPr>
              <w:jc w:val="center"/>
              <w:rPr>
                <w:rFonts w:ascii="Segoe UI" w:hAnsi="Segoe UI" w:cs="Segoe UI"/>
              </w:rPr>
            </w:pPr>
            <w:r w:rsidRPr="00F22594">
              <w:rPr>
                <w:rFonts w:ascii="Segoe UI" w:hAnsi="Segoe UI" w:cs="Segoe UI"/>
              </w:rPr>
              <w:t>Rules for “Originating Sites”</w:t>
            </w:r>
          </w:p>
          <w:p w:rsidR="00775030" w:rsidRPr="00F22594" w:rsidRDefault="00775030" w:rsidP="00775030">
            <w:pPr>
              <w:jc w:val="center"/>
              <w:rPr>
                <w:rFonts w:ascii="Segoe UI" w:hAnsi="Segoe UI" w:cs="Segoe UI"/>
              </w:rPr>
            </w:pPr>
            <w:r>
              <w:rPr>
                <w:rFonts w:ascii="Segoe UI" w:hAnsi="Segoe UI" w:cs="Segoe UI"/>
              </w:rPr>
              <w:t>(Cont’d)</w:t>
            </w:r>
          </w:p>
          <w:p w:rsidR="00775030" w:rsidRPr="00F22594" w:rsidRDefault="00775030" w:rsidP="00775030">
            <w:pPr>
              <w:jc w:val="cente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Pr="00F22594" w:rsidRDefault="00775030" w:rsidP="00775030">
            <w:pP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Default="00775030" w:rsidP="00775030">
            <w:pPr>
              <w:jc w:val="center"/>
              <w:rPr>
                <w:rFonts w:ascii="Segoe UI" w:hAnsi="Segoe UI" w:cs="Segoe UI"/>
              </w:rPr>
            </w:pPr>
          </w:p>
          <w:p w:rsidR="00775030" w:rsidRPr="00F22594" w:rsidRDefault="00775030" w:rsidP="00775030">
            <w:pPr>
              <w:rPr>
                <w:rFonts w:ascii="Segoe UI" w:hAnsi="Segoe UI" w:cs="Segoe UI"/>
              </w:rPr>
            </w:pPr>
          </w:p>
        </w:tc>
        <w:tc>
          <w:tcPr>
            <w:tcW w:w="1350" w:type="dxa"/>
            <w:vMerge w:val="restart"/>
            <w:tcBorders>
              <w:top w:val="single" w:sz="4" w:space="0" w:color="auto"/>
              <w:bottom w:val="nil"/>
            </w:tcBorders>
          </w:tcPr>
          <w:p w:rsidR="00000A6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(3)(a)</w:t>
            </w:r>
          </w:p>
        </w:tc>
        <w:tc>
          <w:tcPr>
            <w:tcW w:w="6660" w:type="dxa"/>
            <w:vMerge w:val="restart"/>
            <w:tcBorders>
              <w:top w:val="single" w:sz="4" w:space="0" w:color="auto"/>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rPr>
          <w:trHeight w:val="665"/>
        </w:trPr>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vMerge/>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p>
        </w:tc>
        <w:tc>
          <w:tcPr>
            <w:tcW w:w="6660" w:type="dxa"/>
            <w:vMerge/>
            <w:tcBorders>
              <w:top w:val="nil"/>
              <w:bottom w:val="nil"/>
            </w:tcBorders>
          </w:tcPr>
          <w:p w:rsidR="00775030" w:rsidRPr="00F22594" w:rsidRDefault="00775030" w:rsidP="00775030">
            <w:pPr>
              <w:autoSpaceDE w:val="0"/>
              <w:autoSpaceDN w:val="0"/>
              <w:adjustRightInd w:val="0"/>
              <w:ind w:left="657"/>
              <w:rPr>
                <w:rFonts w:ascii="Segoe UI" w:hAnsi="Segoe UI" w:cs="Segoe UI"/>
                <w:color w:val="000000"/>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000A6D"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w:t>
            </w:r>
            <w:r w:rsidR="00775030" w:rsidRPr="00AF37DD">
              <w:rPr>
                <w:rFonts w:ascii="Segoe UI" w:hAnsi="Segoe UI" w:cs="Segoe UI"/>
                <w:sz w:val="22"/>
                <w:szCs w:val="22"/>
              </w:rPr>
              <w:t>(3)(b)</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(3)(c)</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(3)(d)</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(3)(e)</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(3)(f)</w:t>
            </w:r>
          </w:p>
        </w:tc>
        <w:tc>
          <w:tcPr>
            <w:tcW w:w="6660" w:type="dxa"/>
            <w:tcBorders>
              <w:top w:val="nil"/>
              <w:bottom w:val="nil"/>
            </w:tcBorders>
          </w:tcPr>
          <w:p w:rsidR="00775030" w:rsidRPr="00F22594"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Skilled nursing facility;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 xml:space="preserve"> (3)(g)</w:t>
            </w:r>
          </w:p>
        </w:tc>
        <w:tc>
          <w:tcPr>
            <w:tcW w:w="6660" w:type="dxa"/>
            <w:tcBorders>
              <w:top w:val="nil"/>
              <w:bottom w:val="nil"/>
            </w:tcBorders>
          </w:tcPr>
          <w:p w:rsidR="00775030" w:rsidRPr="00AF37DD" w:rsidRDefault="00775030" w:rsidP="00775030">
            <w:pPr>
              <w:pStyle w:val="ListParagraph"/>
              <w:numPr>
                <w:ilvl w:val="1"/>
                <w:numId w:val="25"/>
              </w:numPr>
              <w:autoSpaceDE w:val="0"/>
              <w:autoSpaceDN w:val="0"/>
              <w:adjustRightInd w:val="0"/>
              <w:ind w:left="657"/>
              <w:rPr>
                <w:rFonts w:ascii="Segoe UI" w:hAnsi="Segoe UI" w:cs="Segoe UI"/>
                <w:color w:val="000000"/>
              </w:rPr>
            </w:pPr>
            <w:r w:rsidRPr="00AF37DD">
              <w:rPr>
                <w:rFonts w:ascii="Segoe UI" w:hAnsi="Segoe UI" w:cs="Segoe UI"/>
                <w:color w:val="000000"/>
              </w:rPr>
              <w:t>Home;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(3)(h)</w:t>
            </w:r>
          </w:p>
        </w:tc>
        <w:tc>
          <w:tcPr>
            <w:tcW w:w="6660" w:type="dxa"/>
            <w:tcBorders>
              <w:top w:val="nil"/>
              <w:bottom w:val="nil"/>
            </w:tcBorders>
          </w:tcPr>
          <w:p w:rsidR="00775030" w:rsidRDefault="00775030" w:rsidP="00775030">
            <w:pPr>
              <w:pStyle w:val="ListParagraph"/>
              <w:numPr>
                <w:ilvl w:val="1"/>
                <w:numId w:val="25"/>
              </w:numPr>
              <w:autoSpaceDE w:val="0"/>
              <w:autoSpaceDN w:val="0"/>
              <w:adjustRightInd w:val="0"/>
              <w:ind w:left="65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 48.43.735(4)</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rPr>
            </w:pPr>
            <w:r w:rsidRPr="00F22594">
              <w:rPr>
                <w:rFonts w:ascii="Segoe UI" w:hAnsi="Segoe UI" w:cs="Segoe UI"/>
                <w:color w:val="000000"/>
              </w:rPr>
              <w:t>Any originating site may charge a facility fee for infrastructure and preparation of the patient.  Reimbursement must be subject to a negotiated agreement</w:t>
            </w:r>
            <w:r w:rsidRPr="00F22594">
              <w:rPr>
                <w:rFonts w:ascii="Segoe UI" w:hAnsi="Segoe UI" w:cs="Segoe UI"/>
              </w:rPr>
              <w:t xml:space="preserve"> between the originating site and the health plan.   A distant site or any other site not identified above may not charge a facility fee.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48.43.735(5)</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97"/>
              <w:rPr>
                <w:rFonts w:ascii="Segoe UI" w:hAnsi="Segoe UI" w:cs="Segoe UI"/>
                <w:color w:val="000000"/>
              </w:rPr>
            </w:pPr>
            <w:r w:rsidRPr="00F22594">
              <w:rPr>
                <w:rFonts w:ascii="Segoe UI" w:hAnsi="Segoe UI" w:cs="Segoe UI"/>
              </w:rPr>
              <w:t>Plan may not distinguish between originating sites that are rural and urban in providing this coverage.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48.43.735(6)</w:t>
            </w:r>
          </w:p>
        </w:tc>
        <w:tc>
          <w:tcPr>
            <w:tcW w:w="6660" w:type="dxa"/>
            <w:tcBorders>
              <w:top w:val="nil"/>
              <w:bottom w:val="nil"/>
            </w:tcBorders>
          </w:tcPr>
          <w:p w:rsidR="00775030" w:rsidRPr="00F22594" w:rsidRDefault="00775030" w:rsidP="00775030">
            <w:pPr>
              <w:pStyle w:val="ListParagraph"/>
              <w:numPr>
                <w:ilvl w:val="0"/>
                <w:numId w:val="25"/>
              </w:numPr>
              <w:autoSpaceDE w:val="0"/>
              <w:autoSpaceDN w:val="0"/>
              <w:adjustRightInd w:val="0"/>
              <w:ind w:left="297" w:hanging="270"/>
              <w:rPr>
                <w:rFonts w:ascii="Segoe UI" w:hAnsi="Segoe UI" w:cs="Segoe UI"/>
                <w:color w:val="000000"/>
              </w:rPr>
            </w:pPr>
            <w:r w:rsidRPr="00F22594">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right="-108"/>
              <w:jc w:val="center"/>
              <w:rPr>
                <w:rFonts w:ascii="Segoe UI" w:hAnsi="Segoe UI" w:cs="Segoe UI"/>
                <w:sz w:val="22"/>
                <w:szCs w:val="22"/>
              </w:rPr>
            </w:pPr>
            <w:r w:rsidRPr="00AF37DD">
              <w:rPr>
                <w:rFonts w:ascii="Segoe UI" w:hAnsi="Segoe UI" w:cs="Segoe UI"/>
                <w:sz w:val="22"/>
                <w:szCs w:val="22"/>
              </w:rPr>
              <w:t>48.43.735(7)</w:t>
            </w:r>
          </w:p>
        </w:tc>
        <w:tc>
          <w:tcPr>
            <w:tcW w:w="6660" w:type="dxa"/>
            <w:tcBorders>
              <w:top w:val="nil"/>
              <w:bottom w:val="nil"/>
            </w:tcBorders>
          </w:tcPr>
          <w:p w:rsidR="00775030" w:rsidRDefault="00775030" w:rsidP="00775030">
            <w:pPr>
              <w:pStyle w:val="ListParagraph"/>
              <w:numPr>
                <w:ilvl w:val="0"/>
                <w:numId w:val="25"/>
              </w:numPr>
              <w:autoSpaceDE w:val="0"/>
              <w:autoSpaceDN w:val="0"/>
              <w:adjustRightInd w:val="0"/>
              <w:ind w:left="297"/>
              <w:rPr>
                <w:rFonts w:ascii="Segoe UI" w:hAnsi="Segoe UI" w:cs="Segoe UI"/>
              </w:rPr>
            </w:pPr>
            <w:r w:rsidRPr="00F22594">
              <w:rPr>
                <w:rFonts w:ascii="Segoe UI" w:hAnsi="Segoe UI" w:cs="Segoe UI"/>
              </w:rPr>
              <w:t xml:space="preserve">Plan does not have to pay for </w:t>
            </w:r>
          </w:p>
          <w:p w:rsidR="00775030" w:rsidRPr="00847AEB" w:rsidRDefault="00775030" w:rsidP="00775030">
            <w:pPr>
              <w:autoSpaceDE w:val="0"/>
              <w:autoSpaceDN w:val="0"/>
              <w:adjustRightInd w:val="0"/>
              <w:ind w:left="-63" w:hanging="45"/>
              <w:rPr>
                <w:rFonts w:ascii="Segoe UI" w:hAnsi="Segoe UI" w:cs="Segoe UI"/>
              </w:rPr>
            </w:pP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(7)(a)</w:t>
            </w:r>
          </w:p>
        </w:tc>
        <w:tc>
          <w:tcPr>
            <w:tcW w:w="6660" w:type="dxa"/>
            <w:tcBorders>
              <w:top w:val="nil"/>
              <w:bottom w:val="nil"/>
            </w:tcBorders>
          </w:tcPr>
          <w:p w:rsidR="00775030" w:rsidRPr="004C5238" w:rsidRDefault="00775030" w:rsidP="00775030">
            <w:pPr>
              <w:pStyle w:val="ListParagraph"/>
              <w:numPr>
                <w:ilvl w:val="1"/>
                <w:numId w:val="25"/>
              </w:numPr>
              <w:autoSpaceDE w:val="0"/>
              <w:autoSpaceDN w:val="0"/>
              <w:adjustRightInd w:val="0"/>
              <w:ind w:left="522" w:hanging="90"/>
              <w:rPr>
                <w:rFonts w:ascii="Segoe UI" w:hAnsi="Segoe UI" w:cs="Segoe UI"/>
              </w:rPr>
            </w:pPr>
            <w:r w:rsidRPr="004C5238">
              <w:rPr>
                <w:rFonts w:ascii="Segoe UI" w:hAnsi="Segoe UI" w:cs="Segoe UI"/>
              </w:rPr>
              <w:t>originating site professional fees</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(7)(b)</w:t>
            </w:r>
          </w:p>
        </w:tc>
        <w:tc>
          <w:tcPr>
            <w:tcW w:w="6660" w:type="dxa"/>
            <w:tcBorders>
              <w:top w:val="nil"/>
              <w:bottom w:val="nil"/>
            </w:tcBorders>
          </w:tcPr>
          <w:p w:rsidR="00775030" w:rsidRPr="004C5238" w:rsidRDefault="00775030" w:rsidP="00775030">
            <w:pPr>
              <w:pStyle w:val="ListParagraph"/>
              <w:numPr>
                <w:ilvl w:val="1"/>
                <w:numId w:val="25"/>
              </w:numPr>
              <w:autoSpaceDE w:val="0"/>
              <w:autoSpaceDN w:val="0"/>
              <w:adjustRightInd w:val="0"/>
              <w:ind w:left="702" w:hanging="270"/>
              <w:rPr>
                <w:rFonts w:ascii="Segoe UI" w:hAnsi="Segoe UI" w:cs="Segoe UI"/>
              </w:rPr>
            </w:pPr>
            <w:r w:rsidRPr="004C5238">
              <w:rPr>
                <w:rFonts w:ascii="Segoe UI" w:hAnsi="Segoe UI" w:cs="Segoe UI"/>
              </w:rPr>
              <w:t xml:space="preserve">a provider for a health care service that is not covered; or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 xml:space="preserve"> (7)(c)</w:t>
            </w:r>
          </w:p>
        </w:tc>
        <w:tc>
          <w:tcPr>
            <w:tcW w:w="6660" w:type="dxa"/>
            <w:tcBorders>
              <w:top w:val="nil"/>
              <w:bottom w:val="nil"/>
            </w:tcBorders>
          </w:tcPr>
          <w:p w:rsidR="00775030" w:rsidRPr="00E12E51" w:rsidRDefault="00775030" w:rsidP="00775030">
            <w:pPr>
              <w:pStyle w:val="ListParagraph"/>
              <w:numPr>
                <w:ilvl w:val="1"/>
                <w:numId w:val="25"/>
              </w:numPr>
              <w:autoSpaceDE w:val="0"/>
              <w:autoSpaceDN w:val="0"/>
              <w:adjustRightInd w:val="0"/>
              <w:ind w:left="702" w:hanging="270"/>
              <w:rPr>
                <w:rFonts w:ascii="Segoe UI" w:hAnsi="Segoe UI" w:cs="Segoe UI"/>
              </w:rPr>
            </w:pPr>
            <w:r w:rsidRPr="004C5238">
              <w:rPr>
                <w:rFonts w:ascii="Segoe UI" w:hAnsi="Segoe UI" w:cs="Segoe UI"/>
              </w:rPr>
              <w:t>an out-of-network originating site or provider.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vMerge/>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w:t>
            </w:r>
          </w:p>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48.43.735</w:t>
            </w:r>
          </w:p>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(8)(a)</w:t>
            </w:r>
          </w:p>
        </w:tc>
        <w:tc>
          <w:tcPr>
            <w:tcW w:w="6660" w:type="dxa"/>
            <w:tcBorders>
              <w:top w:val="nil"/>
              <w:bottom w:val="nil"/>
            </w:tcBorders>
          </w:tcPr>
          <w:p w:rsidR="00775030" w:rsidRPr="00ED79F8" w:rsidRDefault="00775030" w:rsidP="00775030">
            <w:pPr>
              <w:pStyle w:val="ListParagraph"/>
              <w:numPr>
                <w:ilvl w:val="0"/>
                <w:numId w:val="39"/>
              </w:numPr>
              <w:autoSpaceDE w:val="0"/>
              <w:autoSpaceDN w:val="0"/>
              <w:adjustRightInd w:val="0"/>
              <w:ind w:left="702" w:hanging="270"/>
              <w:rPr>
                <w:rFonts w:ascii="Segoe UI" w:hAnsi="Segoe UI" w:cs="Segoe UI"/>
              </w:rPr>
            </w:pPr>
            <w:r w:rsidRPr="00AF37DD">
              <w:rPr>
                <w:rFonts w:ascii="Segoe UI" w:hAnsi="Segoe UI" w:cs="Segoe UI"/>
              </w:rPr>
              <w:t>“Distant Site” means site at wchich provider delivering a professional service is physically located at the time of service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single" w:sz="4" w:space="0" w:color="auto"/>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b/>
              </w:rPr>
            </w:pPr>
          </w:p>
        </w:tc>
        <w:tc>
          <w:tcPr>
            <w:tcW w:w="171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c>
          <w:tcPr>
            <w:tcW w:w="1350" w:type="dxa"/>
            <w:tcBorders>
              <w:top w:val="nil"/>
              <w:left w:val="single" w:sz="4" w:space="0" w:color="auto"/>
              <w:bottom w:val="single" w:sz="4" w:space="0" w:color="auto"/>
              <w:right w:val="single" w:sz="4" w:space="0" w:color="auto"/>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 48.43.735 (8)(d)</w:t>
            </w:r>
          </w:p>
        </w:tc>
        <w:tc>
          <w:tcPr>
            <w:tcW w:w="6660" w:type="dxa"/>
            <w:tcBorders>
              <w:top w:val="nil"/>
              <w:left w:val="single" w:sz="4" w:space="0" w:color="auto"/>
              <w:bottom w:val="single" w:sz="4" w:space="0" w:color="auto"/>
              <w:right w:val="single" w:sz="4" w:space="0" w:color="auto"/>
            </w:tcBorders>
          </w:tcPr>
          <w:p w:rsidR="00775030" w:rsidRDefault="00775030" w:rsidP="00775030">
            <w:pPr>
              <w:pStyle w:val="ListParagraph"/>
              <w:numPr>
                <w:ilvl w:val="1"/>
                <w:numId w:val="25"/>
              </w:numPr>
              <w:autoSpaceDE w:val="0"/>
              <w:autoSpaceDN w:val="0"/>
              <w:adjustRightInd w:val="0"/>
              <w:ind w:left="432" w:firstLine="0"/>
              <w:rPr>
                <w:rFonts w:ascii="Segoe UI" w:hAnsi="Segoe UI" w:cs="Segoe UI"/>
              </w:rPr>
            </w:pPr>
            <w:r w:rsidRPr="00F22594">
              <w:rPr>
                <w:rFonts w:ascii="Segoe UI" w:hAnsi="Segoe UI" w:cs="Segoe UI"/>
              </w:rPr>
              <w:t xml:space="preserve">"Originating site" means the physical location of a patient </w:t>
            </w:r>
          </w:p>
          <w:p w:rsidR="00775030" w:rsidRPr="00F22594" w:rsidRDefault="00775030" w:rsidP="00775030">
            <w:pPr>
              <w:pStyle w:val="ListParagraph"/>
              <w:autoSpaceDE w:val="0"/>
              <w:autoSpaceDN w:val="0"/>
              <w:adjustRightInd w:val="0"/>
              <w:ind w:left="792"/>
              <w:rPr>
                <w:rFonts w:ascii="Segoe UI" w:hAnsi="Segoe UI" w:cs="Segoe UI"/>
              </w:rPr>
            </w:pPr>
            <w:r w:rsidRPr="00F22594">
              <w:rPr>
                <w:rFonts w:ascii="Segoe UI" w:hAnsi="Segoe UI" w:cs="Segoe UI"/>
              </w:rPr>
              <w:t>receiving health care services through telemedicine;</w:t>
            </w:r>
          </w:p>
        </w:tc>
        <w:tc>
          <w:tcPr>
            <w:tcW w:w="126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c>
          <w:tcPr>
            <w:tcW w:w="1530" w:type="dxa"/>
            <w:tcBorders>
              <w:top w:val="nil"/>
              <w:left w:val="single" w:sz="4" w:space="0" w:color="auto"/>
              <w:bottom w:val="single" w:sz="4" w:space="0" w:color="auto"/>
              <w:right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top w:val="single" w:sz="4" w:space="0" w:color="auto"/>
              <w:bottom w:val="single" w:sz="4" w:space="0" w:color="auto"/>
            </w:tcBorders>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“Store and Forward Technology” Definition</w:t>
            </w:r>
          </w:p>
        </w:tc>
        <w:tc>
          <w:tcPr>
            <w:tcW w:w="1350" w:type="dxa"/>
            <w:tcBorders>
              <w:top w:val="single" w:sz="4" w:space="0" w:color="auto"/>
              <w:bottom w:val="single" w:sz="4" w:space="0" w:color="auto"/>
            </w:tcBorders>
          </w:tcPr>
          <w:p w:rsidR="00775030" w:rsidRPr="00AF37DD"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RCW 48.43.735</w:t>
            </w:r>
          </w:p>
          <w:p w:rsidR="00775030" w:rsidRPr="00F22594" w:rsidRDefault="00775030" w:rsidP="00775030">
            <w:pPr>
              <w:pStyle w:val="Default"/>
              <w:ind w:left="-108"/>
              <w:jc w:val="center"/>
              <w:rPr>
                <w:rFonts w:ascii="Segoe UI" w:hAnsi="Segoe UI" w:cs="Segoe UI"/>
                <w:sz w:val="22"/>
                <w:szCs w:val="22"/>
              </w:rPr>
            </w:pPr>
            <w:r w:rsidRPr="00AF37DD">
              <w:rPr>
                <w:rFonts w:ascii="Segoe UI" w:hAnsi="Segoe UI" w:cs="Segoe UI"/>
                <w:sz w:val="22"/>
                <w:szCs w:val="22"/>
              </w:rPr>
              <w:t>(8)(f)</w:t>
            </w:r>
          </w:p>
        </w:tc>
        <w:tc>
          <w:tcPr>
            <w:tcW w:w="6660" w:type="dxa"/>
            <w:tcBorders>
              <w:top w:val="single" w:sz="4" w:space="0" w:color="auto"/>
              <w:bottom w:val="single" w:sz="4" w:space="0" w:color="auto"/>
            </w:tcBorders>
          </w:tcPr>
          <w:p w:rsidR="00775030" w:rsidRPr="001C0BFD" w:rsidRDefault="00775030" w:rsidP="00775030">
            <w:pPr>
              <w:pStyle w:val="ListParagraph"/>
              <w:numPr>
                <w:ilvl w:val="1"/>
                <w:numId w:val="25"/>
              </w:numPr>
              <w:autoSpaceDE w:val="0"/>
              <w:autoSpaceDN w:val="0"/>
              <w:adjustRightInd w:val="0"/>
              <w:ind w:left="792"/>
              <w:rPr>
                <w:rFonts w:ascii="Segoe UI" w:hAnsi="Segoe UI" w:cs="Segoe UI"/>
              </w:rPr>
            </w:pPr>
            <w:r w:rsidRPr="001C0BFD">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spacing w:before="36"/>
              <w:ind w:left="10" w:right="-20"/>
              <w:jc w:val="center"/>
              <w:rPr>
                <w:rFonts w:ascii="Segoe UI" w:eastAsia="Arial" w:hAnsi="Segoe UI" w:cs="Segoe UI"/>
                <w:spacing w:val="-6"/>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NoSpacing"/>
              <w:rPr>
                <w:rFonts w:ascii="Segoe UI" w:hAnsi="Segoe UI" w:cs="Segoe UI"/>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bottom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Transgender Services</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350" w:type="dxa"/>
            <w:tcBorders>
              <w:top w:val="single" w:sz="4" w:space="0" w:color="auto"/>
              <w:bottom w:val="single" w:sz="4" w:space="0" w:color="auto"/>
            </w:tcBorders>
          </w:tcPr>
          <w:p w:rsidR="00775030" w:rsidRDefault="00775030" w:rsidP="00775030">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r w:rsidR="007C436E">
              <w:rPr>
                <w:rFonts w:ascii="Segoe UI" w:eastAsia="Arial" w:hAnsi="Segoe UI" w:cs="Segoe UI"/>
                <w:color w:val="000000" w:themeColor="text1"/>
                <w:spacing w:val="-6"/>
              </w:rPr>
              <w:t>;</w:t>
            </w:r>
          </w:p>
          <w:p w:rsidR="00775030" w:rsidRPr="00F22594" w:rsidRDefault="00775030" w:rsidP="00775030">
            <w:pPr>
              <w:spacing w:before="36"/>
              <w:ind w:left="10" w:right="-20"/>
              <w:jc w:val="center"/>
              <w:rPr>
                <w:rFonts w:ascii="Segoe UI" w:eastAsia="Arial" w:hAnsi="Segoe UI" w:cs="Segoe UI"/>
                <w:spacing w:val="-6"/>
              </w:rPr>
            </w:pPr>
            <w:r w:rsidRPr="00F22594">
              <w:rPr>
                <w:rFonts w:ascii="Segoe UI" w:eastAsia="Arial" w:hAnsi="Segoe UI" w:cs="Segoe UI"/>
                <w:spacing w:val="-6"/>
              </w:rPr>
              <w:t>RCW 48.30.300</w:t>
            </w:r>
            <w:r w:rsidR="007C436E">
              <w:rPr>
                <w:rFonts w:ascii="Segoe UI" w:eastAsia="Arial" w:hAnsi="Segoe UI" w:cs="Segoe UI"/>
                <w:spacing w:val="-6"/>
              </w:rPr>
              <w:t>;</w:t>
            </w:r>
          </w:p>
          <w:p w:rsidR="00775030" w:rsidRPr="00F22594" w:rsidRDefault="00775030" w:rsidP="00775030">
            <w:pPr>
              <w:pStyle w:val="Default"/>
              <w:ind w:left="10"/>
              <w:jc w:val="center"/>
              <w:rPr>
                <w:rFonts w:ascii="Segoe UI" w:hAnsi="Segoe UI" w:cs="Segoe UI"/>
                <w:sz w:val="22"/>
                <w:szCs w:val="22"/>
              </w:rPr>
            </w:pPr>
            <w:r w:rsidRPr="00F22594">
              <w:rPr>
                <w:rFonts w:ascii="Segoe UI" w:eastAsia="Arial" w:hAnsi="Segoe UI" w:cs="Segoe UI"/>
                <w:spacing w:val="-6"/>
                <w:sz w:val="22"/>
                <w:szCs w:val="22"/>
              </w:rPr>
              <w:t>Chapter 49.60 RCW</w:t>
            </w:r>
          </w:p>
        </w:tc>
        <w:tc>
          <w:tcPr>
            <w:tcW w:w="6660" w:type="dxa"/>
            <w:tcBorders>
              <w:top w:val="single" w:sz="4" w:space="0" w:color="auto"/>
              <w:bottom w:val="single" w:sz="4" w:space="0" w:color="auto"/>
            </w:tcBorders>
          </w:tcPr>
          <w:p w:rsidR="00775030" w:rsidRPr="00F22594" w:rsidRDefault="00775030" w:rsidP="00775030">
            <w:pPr>
              <w:pStyle w:val="NoSpacing"/>
              <w:rPr>
                <w:rFonts w:ascii="Segoe UI" w:hAnsi="Segoe UI" w:cs="Segoe UI"/>
              </w:rPr>
            </w:pPr>
            <w:r w:rsidRPr="00F22594">
              <w:rPr>
                <w:rFonts w:ascii="Segoe UI" w:hAnsi="Segoe UI" w:cs="Segoe UI"/>
              </w:rPr>
              <w:t>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gender identit</w:t>
            </w:r>
            <w:r>
              <w:rPr>
                <w:rFonts w:ascii="Segoe UI" w:hAnsi="Segoe UI" w:cs="Segoe UI"/>
              </w:rPr>
              <w:t>y disorder or gender dysphoria.</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top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710" w:type="dxa"/>
            <w:tcBorders>
              <w:top w:val="single" w:sz="4" w:space="0" w:color="auto"/>
              <w:bottom w:val="single" w:sz="4" w:space="0" w:color="auto"/>
            </w:tcBorders>
            <w:shd w:val="clear" w:color="auto" w:fill="000000" w:themeFill="text1"/>
          </w:tcPr>
          <w:p w:rsidR="00775030" w:rsidRPr="00F22594" w:rsidRDefault="00775030" w:rsidP="00775030">
            <w:pPr>
              <w:autoSpaceDE w:val="0"/>
              <w:autoSpaceDN w:val="0"/>
              <w:adjustRightInd w:val="0"/>
              <w:ind w:left="-54" w:right="-171"/>
              <w:rPr>
                <w:rFonts w:ascii="Segoe UI" w:hAnsi="Segoe UI" w:cs="Segoe UI"/>
                <w:color w:val="000000"/>
              </w:rPr>
            </w:pPr>
          </w:p>
        </w:tc>
        <w:tc>
          <w:tcPr>
            <w:tcW w:w="1350" w:type="dxa"/>
            <w:tcBorders>
              <w:top w:val="single" w:sz="4" w:space="0" w:color="auto"/>
              <w:bottom w:val="single" w:sz="4" w:space="0" w:color="auto"/>
            </w:tcBorders>
            <w:shd w:val="clear" w:color="auto" w:fill="000000" w:themeFill="text1"/>
          </w:tcPr>
          <w:p w:rsidR="00775030" w:rsidRPr="00F22594" w:rsidRDefault="00775030" w:rsidP="00775030">
            <w:pPr>
              <w:pStyle w:val="Default"/>
              <w:jc w:val="center"/>
              <w:rPr>
                <w:rFonts w:ascii="Segoe UI" w:hAnsi="Segoe UI" w:cs="Segoe UI"/>
                <w:sz w:val="22"/>
                <w:szCs w:val="22"/>
              </w:rPr>
            </w:pPr>
          </w:p>
        </w:tc>
        <w:tc>
          <w:tcPr>
            <w:tcW w:w="6660" w:type="dxa"/>
            <w:tcBorders>
              <w:top w:val="single" w:sz="4" w:space="0" w:color="auto"/>
              <w:bottom w:val="single" w:sz="4" w:space="0" w:color="auto"/>
            </w:tcBorders>
            <w:shd w:val="clear" w:color="auto" w:fill="000000" w:themeFill="text1"/>
          </w:tcPr>
          <w:p w:rsidR="00775030" w:rsidRPr="00F22594" w:rsidRDefault="00775030" w:rsidP="00775030">
            <w:pPr>
              <w:pStyle w:val="Default"/>
              <w:rPr>
                <w:rFonts w:ascii="Segoe UI" w:hAnsi="Segoe UI" w:cs="Segoe UI"/>
                <w:sz w:val="22"/>
                <w:szCs w:val="22"/>
              </w:rPr>
            </w:pPr>
          </w:p>
        </w:tc>
        <w:tc>
          <w:tcPr>
            <w:tcW w:w="126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874F48">
        <w:trPr>
          <w:trHeight w:val="530"/>
        </w:trPr>
        <w:tc>
          <w:tcPr>
            <w:tcW w:w="1800" w:type="dxa"/>
            <w:vMerge w:val="restart"/>
            <w:tcBorders>
              <w:top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Default="00775030" w:rsidP="00775030">
            <w:pPr>
              <w:jc w:val="center"/>
              <w:rPr>
                <w:rFonts w:ascii="Segoe UI" w:hAnsi="Segoe UI" w:cs="Segoe UI"/>
                <w:b/>
              </w:rPr>
            </w:pPr>
            <w:r>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rPr>
                <w:rFonts w:ascii="Segoe UI" w:hAnsi="Segoe UI" w:cs="Segoe UI"/>
                <w:b/>
              </w:rPr>
            </w:pPr>
          </w:p>
          <w:p w:rsidR="00775030"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Default="00874F48" w:rsidP="00775030">
            <w:pPr>
              <w:jc w:val="center"/>
              <w:rPr>
                <w:rFonts w:ascii="Segoe UI" w:hAnsi="Segoe UI" w:cs="Segoe UI"/>
                <w:b/>
              </w:rPr>
            </w:pPr>
          </w:p>
          <w:p w:rsidR="00874F48" w:rsidRPr="00F22594" w:rsidRDefault="00874F48"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Default="00775030" w:rsidP="00775030">
            <w:pPr>
              <w:jc w:val="center"/>
              <w:rPr>
                <w:rFonts w:ascii="Segoe UI" w:hAnsi="Segoe UI" w:cs="Segoe UI"/>
                <w:b/>
              </w:rPr>
            </w:pPr>
          </w:p>
          <w:p w:rsidR="00775030" w:rsidRPr="00F22594" w:rsidRDefault="00775030" w:rsidP="00775030">
            <w:pPr>
              <w:jc w:val="center"/>
              <w:rPr>
                <w:rFonts w:ascii="Segoe UI" w:hAnsi="Segoe UI" w:cs="Segoe UI"/>
                <w:b/>
              </w:rPr>
            </w:pPr>
            <w:r w:rsidRPr="00F22594">
              <w:rPr>
                <w:rFonts w:ascii="Segoe UI" w:hAnsi="Segoe UI" w:cs="Segoe UI"/>
                <w:b/>
              </w:rPr>
              <w:t>Unfair and Discriminatory Practices</w:t>
            </w:r>
          </w:p>
          <w:p w:rsidR="00775030" w:rsidRPr="00F22594" w:rsidRDefault="00775030" w:rsidP="00775030">
            <w:pPr>
              <w:jc w:val="center"/>
              <w:rPr>
                <w:rFonts w:ascii="Segoe UI" w:hAnsi="Segoe UI" w:cs="Segoe UI"/>
                <w:b/>
              </w:rPr>
            </w:pPr>
            <w:r w:rsidRPr="00F22594">
              <w:rPr>
                <w:rFonts w:ascii="Segoe UI" w:hAnsi="Segoe UI" w:cs="Segoe UI"/>
                <w:b/>
              </w:rPr>
              <w:t>(Cont’d)</w:t>
            </w:r>
          </w:p>
          <w:p w:rsidR="00775030" w:rsidRPr="00F22594" w:rsidRDefault="00775030" w:rsidP="00775030">
            <w:pPr>
              <w:rPr>
                <w:rFonts w:ascii="Segoe UI" w:hAnsi="Segoe UI" w:cs="Segoe UI"/>
                <w:b/>
              </w:rPr>
            </w:pPr>
          </w:p>
        </w:tc>
        <w:tc>
          <w:tcPr>
            <w:tcW w:w="171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color w:val="000000"/>
              </w:rPr>
              <w:t>False Representation Prohibited</w:t>
            </w:r>
          </w:p>
        </w:tc>
        <w:tc>
          <w:tcPr>
            <w:tcW w:w="1350" w:type="dxa"/>
            <w:tcBorders>
              <w:top w:val="single" w:sz="4" w:space="0" w:color="auto"/>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48.18.480</w:t>
            </w:r>
            <w:r w:rsidR="00874F48">
              <w:rPr>
                <w:rFonts w:ascii="Segoe UI" w:hAnsi="Segoe UI" w:cs="Segoe UI"/>
                <w:sz w:val="22"/>
                <w:szCs w:val="22"/>
              </w:rPr>
              <w:t>;</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48.30.040</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single" w:sz="4" w:space="0" w:color="auto"/>
              <w:bottom w:val="single" w:sz="4" w:space="0" w:color="auto"/>
            </w:tcBorders>
          </w:tcPr>
          <w:p w:rsidR="00775030" w:rsidRPr="00B31B1D" w:rsidRDefault="00775030" w:rsidP="00775030">
            <w:pPr>
              <w:pStyle w:val="Default"/>
              <w:numPr>
                <w:ilvl w:val="0"/>
                <w:numId w:val="23"/>
              </w:numPr>
              <w:ind w:left="197" w:hanging="197"/>
              <w:rPr>
                <w:rFonts w:ascii="Segoe UI" w:hAnsi="Segoe UI" w:cs="Segoe UI"/>
                <w:sz w:val="22"/>
                <w:szCs w:val="22"/>
              </w:rPr>
            </w:pPr>
            <w:r w:rsidRPr="00F22594">
              <w:rPr>
                <w:rFonts w:ascii="Segoe UI" w:hAnsi="Segoe UI" w:cs="Segoe UI"/>
                <w:sz w:val="22"/>
                <w:szCs w:val="22"/>
              </w:rPr>
              <w:t>No person shall make, publish, or disseminate any false, deceptive, or misleading representation or advertising on behalf of an Issuer. Nor shall the terms of a contract be misrepresented or misleading comparisons be made to induce a member to terminate or re</w:t>
            </w:r>
            <w:r>
              <w:rPr>
                <w:rFonts w:ascii="Segoe UI" w:hAnsi="Segoe UI" w:cs="Segoe UI"/>
                <w:sz w:val="22"/>
                <w:szCs w:val="22"/>
              </w:rPr>
              <w:t xml:space="preserve">tain a contract or membership. </w:t>
            </w:r>
          </w:p>
        </w:tc>
        <w:tc>
          <w:tcPr>
            <w:tcW w:w="126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c>
          <w:tcPr>
            <w:tcW w:w="1530" w:type="dxa"/>
            <w:tcBorders>
              <w:top w:val="single" w:sz="4" w:space="0" w:color="auto"/>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rPr>
          <w:trHeight w:val="530"/>
        </w:trPr>
        <w:tc>
          <w:tcPr>
            <w:tcW w:w="1800" w:type="dxa"/>
            <w:vMerge/>
            <w:tcBorders>
              <w:top w:val="single" w:sz="4" w:space="0" w:color="auto"/>
            </w:tcBorders>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Default="00775030" w:rsidP="00775030">
            <w:pPr>
              <w:ind w:left="-29"/>
              <w:jc w:val="center"/>
              <w:rPr>
                <w:rFonts w:ascii="Segoe UI" w:hAnsi="Segoe UI" w:cs="Segoe UI"/>
              </w:rPr>
            </w:pPr>
            <w:r w:rsidRPr="00F22594">
              <w:rPr>
                <w:rFonts w:ascii="Segoe UI" w:hAnsi="Segoe UI" w:cs="Segoe UI"/>
              </w:rPr>
              <w:t>Cost Sharing Levels</w:t>
            </w:r>
          </w:p>
          <w:p w:rsidR="00874F48" w:rsidRDefault="00874F48" w:rsidP="00775030">
            <w:pPr>
              <w:ind w:left="-29"/>
              <w:jc w:val="center"/>
              <w:rPr>
                <w:rFonts w:ascii="Segoe UI" w:hAnsi="Segoe UI" w:cs="Segoe UI"/>
              </w:rPr>
            </w:pPr>
          </w:p>
          <w:p w:rsidR="00874F48" w:rsidRPr="00F22594" w:rsidRDefault="00874F48" w:rsidP="00775030">
            <w:pPr>
              <w:ind w:left="-29"/>
              <w:jc w:val="center"/>
              <w:rPr>
                <w:rFonts w:ascii="Segoe UI" w:hAnsi="Segoe UI" w:cs="Segoe UI"/>
              </w:rPr>
            </w:pPr>
          </w:p>
          <w:p w:rsidR="00775030" w:rsidRPr="00F22594" w:rsidRDefault="00775030" w:rsidP="00775030">
            <w:pPr>
              <w:ind w:left="-29"/>
              <w:jc w:val="center"/>
              <w:rPr>
                <w:rFonts w:ascii="Segoe UI" w:hAnsi="Segoe UI" w:cs="Segoe UI"/>
              </w:rPr>
            </w:pPr>
            <w:r w:rsidRPr="00F22594">
              <w:rPr>
                <w:rFonts w:ascii="Segoe UI" w:hAnsi="Segoe UI" w:cs="Segoe UI"/>
              </w:rPr>
              <w:t>Cost Sharing Levels (Cont’d)</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WAC 284-43-5800(5)</w:t>
            </w:r>
            <w:r w:rsidR="00874F48">
              <w:rPr>
                <w:rFonts w:ascii="Segoe UI" w:hAnsi="Segoe UI" w:cs="Segoe UI"/>
              </w:rPr>
              <w:t>;</w:t>
            </w:r>
          </w:p>
          <w:p w:rsidR="00775030" w:rsidRDefault="00775030" w:rsidP="00A47F28">
            <w:pPr>
              <w:ind w:left="-108" w:right="-108"/>
              <w:jc w:val="center"/>
              <w:rPr>
                <w:rFonts w:ascii="Segoe UI" w:hAnsi="Segoe UI" w:cs="Segoe UI"/>
              </w:rPr>
            </w:pPr>
            <w:r w:rsidRPr="00F22594">
              <w:rPr>
                <w:rFonts w:ascii="Segoe UI" w:hAnsi="Segoe UI" w:cs="Segoe UI"/>
              </w:rPr>
              <w:t>WAC 284-43-5800</w:t>
            </w:r>
          </w:p>
          <w:p w:rsidR="00775030" w:rsidRPr="00F22594" w:rsidRDefault="00775030" w:rsidP="00A47F28">
            <w:pPr>
              <w:ind w:left="-108" w:right="-108"/>
              <w:jc w:val="center"/>
              <w:rPr>
                <w:rFonts w:ascii="Segoe UI" w:hAnsi="Segoe UI" w:cs="Segoe UI"/>
              </w:rPr>
            </w:pPr>
            <w:r w:rsidRPr="00F22594">
              <w:rPr>
                <w:rFonts w:ascii="Segoe UI" w:hAnsi="Segoe UI" w:cs="Segoe UI"/>
              </w:rPr>
              <w:t>(5)(a)</w:t>
            </w:r>
          </w:p>
          <w:p w:rsidR="00775030" w:rsidRPr="00F22594" w:rsidRDefault="00775030" w:rsidP="00A47F28">
            <w:pPr>
              <w:ind w:left="-108" w:right="-108"/>
              <w:jc w:val="center"/>
              <w:rPr>
                <w:rFonts w:ascii="Segoe UI" w:hAnsi="Segoe UI" w:cs="Segoe UI"/>
              </w:rPr>
            </w:pPr>
          </w:p>
        </w:tc>
        <w:tc>
          <w:tcPr>
            <w:tcW w:w="6660" w:type="dxa"/>
            <w:tcBorders>
              <w:top w:val="single" w:sz="4" w:space="0" w:color="auto"/>
              <w:bottom w:val="nil"/>
            </w:tcBorders>
          </w:tcPr>
          <w:p w:rsidR="00775030" w:rsidRPr="00F22594" w:rsidRDefault="00775030" w:rsidP="00775030">
            <w:pPr>
              <w:pStyle w:val="ListParagraph"/>
              <w:numPr>
                <w:ilvl w:val="0"/>
                <w:numId w:val="20"/>
              </w:numPr>
              <w:ind w:left="151" w:hanging="151"/>
              <w:rPr>
                <w:rFonts w:ascii="Segoe UI" w:hAnsi="Segoe UI" w:cs="Segoe UI"/>
              </w:rPr>
            </w:pPr>
            <w:r w:rsidRPr="00F22594">
              <w:rPr>
                <w:rFonts w:ascii="Segoe UI" w:hAnsi="Segoe UI" w:cs="Segoe UI"/>
              </w:rPr>
              <w:t>If plan has cost-sharing structures or tiers for EHBs, they must not be discriminatory. </w:t>
            </w:r>
          </w:p>
          <w:p w:rsidR="00775030" w:rsidRPr="00874F48" w:rsidRDefault="00775030" w:rsidP="00874F48">
            <w:pPr>
              <w:pStyle w:val="ListParagraph"/>
              <w:numPr>
                <w:ilvl w:val="1"/>
                <w:numId w:val="20"/>
              </w:numPr>
              <w:ind w:left="511"/>
              <w:rPr>
                <w:rFonts w:ascii="Segoe UI" w:hAnsi="Segoe UI" w:cs="Segoe UI"/>
              </w:rPr>
            </w:pPr>
            <w:r w:rsidRPr="00F22594">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874F48" w:rsidRPr="004A5D97" w:rsidTr="00874F48">
        <w:tc>
          <w:tcPr>
            <w:tcW w:w="1800" w:type="dxa"/>
            <w:vMerge/>
          </w:tcPr>
          <w:p w:rsidR="00874F48" w:rsidRPr="00F22594" w:rsidRDefault="00874F48" w:rsidP="00775030">
            <w:pPr>
              <w:jc w:val="center"/>
              <w:rPr>
                <w:rFonts w:ascii="Segoe UI" w:hAnsi="Segoe UI" w:cs="Segoe UI"/>
                <w:b/>
              </w:rPr>
            </w:pPr>
          </w:p>
        </w:tc>
        <w:tc>
          <w:tcPr>
            <w:tcW w:w="1710" w:type="dxa"/>
            <w:tcBorders>
              <w:top w:val="nil"/>
              <w:bottom w:val="single" w:sz="4" w:space="0" w:color="auto"/>
            </w:tcBorders>
          </w:tcPr>
          <w:p w:rsidR="00874F48" w:rsidRPr="00F22594" w:rsidRDefault="00874F48" w:rsidP="00775030">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874F48" w:rsidRDefault="00874F48" w:rsidP="00A47F28">
            <w:pPr>
              <w:ind w:left="-108" w:right="-108"/>
              <w:jc w:val="center"/>
              <w:rPr>
                <w:rFonts w:ascii="Segoe UI" w:hAnsi="Segoe UI" w:cs="Segoe UI"/>
              </w:rPr>
            </w:pPr>
            <w:r w:rsidRPr="00F22594">
              <w:rPr>
                <w:rFonts w:ascii="Segoe UI" w:hAnsi="Segoe UI" w:cs="Segoe UI"/>
              </w:rPr>
              <w:t>WAC 284-43-5800</w:t>
            </w:r>
          </w:p>
          <w:p w:rsidR="00874F48" w:rsidRPr="00F22594" w:rsidRDefault="00874F48" w:rsidP="00A47F28">
            <w:pPr>
              <w:ind w:left="-108" w:right="-108"/>
              <w:jc w:val="center"/>
              <w:rPr>
                <w:rFonts w:ascii="Segoe UI" w:hAnsi="Segoe UI" w:cs="Segoe UI"/>
              </w:rPr>
            </w:pPr>
            <w:r w:rsidRPr="00F22594">
              <w:rPr>
                <w:rFonts w:ascii="Segoe UI" w:hAnsi="Segoe UI" w:cs="Segoe UI"/>
              </w:rPr>
              <w:t>(5)(b)</w:t>
            </w:r>
          </w:p>
          <w:p w:rsidR="00874F48" w:rsidRPr="00F22594" w:rsidRDefault="00874F48" w:rsidP="00A47F28">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874F48" w:rsidRPr="00F22594" w:rsidRDefault="00874F48" w:rsidP="00874F48">
            <w:pPr>
              <w:pStyle w:val="ListParagraph"/>
              <w:numPr>
                <w:ilvl w:val="1"/>
                <w:numId w:val="23"/>
              </w:numPr>
              <w:ind w:left="522"/>
              <w:rPr>
                <w:rFonts w:ascii="Segoe UI" w:hAnsi="Segoe UI" w:cs="Segoe UI"/>
              </w:rPr>
            </w:pPr>
            <w:r w:rsidRPr="00F22594">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260" w:type="dxa"/>
            <w:tcBorders>
              <w:top w:val="nil"/>
              <w:bottom w:val="single" w:sz="4" w:space="0" w:color="auto"/>
            </w:tcBorders>
          </w:tcPr>
          <w:p w:rsidR="00874F48" w:rsidRPr="00F22594" w:rsidRDefault="00874F48" w:rsidP="00775030">
            <w:pPr>
              <w:jc w:val="center"/>
              <w:rPr>
                <w:rFonts w:ascii="Segoe UI" w:hAnsi="Segoe UI" w:cs="Segoe UI"/>
              </w:rPr>
            </w:pPr>
          </w:p>
        </w:tc>
        <w:tc>
          <w:tcPr>
            <w:tcW w:w="1530" w:type="dxa"/>
            <w:tcBorders>
              <w:top w:val="nil"/>
              <w:bottom w:val="single" w:sz="4" w:space="0" w:color="auto"/>
            </w:tcBorders>
          </w:tcPr>
          <w:p w:rsidR="00874F48" w:rsidRPr="00F22594" w:rsidRDefault="00874F48"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Default="00775030" w:rsidP="00775030">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Discrimination Prohibited</w:t>
            </w:r>
          </w:p>
          <w:p w:rsidR="00775030" w:rsidRPr="00F22594" w:rsidRDefault="00775030" w:rsidP="00775030">
            <w:pPr>
              <w:autoSpaceDE w:val="0"/>
              <w:autoSpaceDN w:val="0"/>
              <w:adjustRightInd w:val="0"/>
              <w:ind w:left="-18" w:right="-108"/>
              <w:jc w:val="center"/>
              <w:rPr>
                <w:rFonts w:ascii="Segoe UI" w:hAnsi="Segoe UI" w:cs="Segoe UI"/>
                <w:color w:val="000000"/>
              </w:rPr>
            </w:pPr>
          </w:p>
        </w:tc>
        <w:tc>
          <w:tcPr>
            <w:tcW w:w="1350" w:type="dxa"/>
            <w:tcBorders>
              <w:top w:val="single" w:sz="4" w:space="0" w:color="auto"/>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RCW 48.30.300</w:t>
            </w:r>
          </w:p>
        </w:tc>
        <w:tc>
          <w:tcPr>
            <w:tcW w:w="6660" w:type="dxa"/>
            <w:tcBorders>
              <w:top w:val="single" w:sz="4" w:space="0" w:color="auto"/>
              <w:bottom w:val="nil"/>
            </w:tcBorders>
          </w:tcPr>
          <w:p w:rsidR="00775030" w:rsidRPr="00F22594" w:rsidRDefault="00775030" w:rsidP="00775030">
            <w:pPr>
              <w:pStyle w:val="ListParagraph"/>
              <w:ind w:left="197"/>
              <w:rPr>
                <w:rFonts w:ascii="Segoe UI" w:hAnsi="Segoe UI" w:cs="Segoe UI"/>
              </w:rPr>
            </w:pPr>
            <w:r w:rsidRPr="00F22594">
              <w:rPr>
                <w:rFonts w:ascii="Segoe UI" w:hAnsi="Segoe UI" w:cs="Segoe UI"/>
              </w:rPr>
              <w:t xml:space="preserve">No Issuer may refuse to issue any contract of insurance or cancel or decline to renew such contract because of the sex, marital status, or sexual orientation as defined in RCW </w:t>
            </w:r>
            <w:hyperlink r:id="rId43" w:history="1">
              <w:r w:rsidRPr="00F22594">
                <w:rPr>
                  <w:rStyle w:val="Hyperlink"/>
                  <w:rFonts w:ascii="Segoe UI" w:hAnsi="Segoe UI" w:cs="Segoe UI"/>
                </w:rPr>
                <w:t>49.60.040</w:t>
              </w:r>
            </w:hyperlink>
            <w:r w:rsidRPr="00F22594">
              <w:rPr>
                <w:rFonts w:ascii="Segoe UI" w:hAnsi="Segoe UI" w:cs="Segoe UI"/>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Default="00775030" w:rsidP="00775030">
            <w:pPr>
              <w:autoSpaceDE w:val="0"/>
              <w:autoSpaceDN w:val="0"/>
              <w:adjustRightInd w:val="0"/>
              <w:ind w:left="-18" w:right="-108"/>
              <w:jc w:val="center"/>
              <w:rPr>
                <w:rFonts w:ascii="Segoe UI" w:hAnsi="Segoe UI" w:cs="Segoe UI"/>
                <w:color w:val="000000"/>
              </w:rPr>
            </w:pPr>
          </w:p>
          <w:p w:rsidR="00775030" w:rsidRPr="00F22594" w:rsidRDefault="00775030" w:rsidP="00775030">
            <w:pPr>
              <w:autoSpaceDE w:val="0"/>
              <w:autoSpaceDN w:val="0"/>
              <w:adjustRightInd w:val="0"/>
              <w:ind w:left="-18" w:right="-108"/>
              <w:jc w:val="center"/>
              <w:rPr>
                <w:rFonts w:ascii="Segoe UI" w:hAnsi="Segoe UI" w:cs="Segoe UI"/>
                <w:color w:val="000000"/>
              </w:rPr>
            </w:pPr>
          </w:p>
        </w:tc>
        <w:tc>
          <w:tcPr>
            <w:tcW w:w="1350" w:type="dxa"/>
            <w:tcBorders>
              <w:top w:val="nil"/>
              <w:bottom w:val="single" w:sz="4" w:space="0" w:color="auto"/>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WAC 284-43-5622(9)(c)</w:t>
            </w:r>
          </w:p>
        </w:tc>
        <w:tc>
          <w:tcPr>
            <w:tcW w:w="6660" w:type="dxa"/>
            <w:tcBorders>
              <w:top w:val="nil"/>
              <w:bottom w:val="single" w:sz="4" w:space="0" w:color="auto"/>
            </w:tcBorders>
          </w:tcPr>
          <w:p w:rsidR="00775030" w:rsidRPr="00F22594" w:rsidRDefault="00775030" w:rsidP="00775030">
            <w:pPr>
              <w:pStyle w:val="ListParagraph"/>
              <w:numPr>
                <w:ilvl w:val="0"/>
                <w:numId w:val="1"/>
              </w:numPr>
              <w:ind w:left="207" w:hanging="207"/>
              <w:rPr>
                <w:rFonts w:ascii="Segoe UI" w:eastAsia="Times New Roman" w:hAnsi="Segoe UI" w:cs="Segoe UI"/>
              </w:rPr>
            </w:pPr>
            <w:r w:rsidRPr="00F22594">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single" w:sz="4" w:space="0" w:color="auto"/>
              <w:bottom w:val="nil"/>
            </w:tcBorders>
          </w:tcPr>
          <w:p w:rsidR="00775030" w:rsidRPr="00F22594" w:rsidRDefault="00874F48" w:rsidP="00874F48">
            <w:pPr>
              <w:autoSpaceDE w:val="0"/>
              <w:autoSpaceDN w:val="0"/>
              <w:adjustRightInd w:val="0"/>
              <w:ind w:left="-108" w:right="-108"/>
              <w:jc w:val="center"/>
              <w:rPr>
                <w:rFonts w:ascii="Segoe UI" w:hAnsi="Segoe UI" w:cs="Segoe UI"/>
                <w:color w:val="000000"/>
              </w:rPr>
            </w:pPr>
            <w:r w:rsidRPr="00F22594">
              <w:rPr>
                <w:rFonts w:ascii="Segoe UI" w:hAnsi="Segoe UI" w:cs="Segoe UI"/>
                <w:color w:val="000000"/>
              </w:rPr>
              <w:t xml:space="preserve">Discrimination on the Basis of a </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45 CFR 147.110(a)</w:t>
            </w:r>
          </w:p>
        </w:tc>
        <w:tc>
          <w:tcPr>
            <w:tcW w:w="6660" w:type="dxa"/>
            <w:tcBorders>
              <w:top w:val="single" w:sz="4" w:space="0" w:color="auto"/>
              <w:bottom w:val="nil"/>
            </w:tcBorders>
          </w:tcPr>
          <w:p w:rsidR="00775030" w:rsidRPr="00F22594" w:rsidRDefault="00775030" w:rsidP="00775030">
            <w:pPr>
              <w:pStyle w:val="ListParagraph"/>
              <w:numPr>
                <w:ilvl w:val="0"/>
                <w:numId w:val="1"/>
              </w:numPr>
              <w:ind w:left="207" w:hanging="207"/>
              <w:rPr>
                <w:rFonts w:ascii="Segoe UI" w:eastAsia="Times New Roman" w:hAnsi="Segoe UI" w:cs="Segoe UI"/>
              </w:rPr>
            </w:pPr>
            <w:r w:rsidRPr="00F22594">
              <w:rPr>
                <w:rFonts w:ascii="Segoe UI" w:hAnsi="Segoe UI" w:cs="Segoe UI"/>
              </w:rPr>
              <w:t>Individual plans must comply with 45 CFR §146.121 (which is in the CFR section otherwise only applicable to group coverage).</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874F48">
        <w:trPr>
          <w:trHeight w:val="70"/>
        </w:trPr>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874F48" w:rsidP="00874F48">
            <w:pPr>
              <w:autoSpaceDE w:val="0"/>
              <w:autoSpaceDN w:val="0"/>
              <w:adjustRightInd w:val="0"/>
              <w:ind w:left="-18" w:right="-108"/>
              <w:jc w:val="center"/>
              <w:rPr>
                <w:rFonts w:ascii="Segoe UI" w:hAnsi="Segoe UI" w:cs="Segoe UI"/>
              </w:rPr>
            </w:pPr>
            <w:r w:rsidRPr="00F22594">
              <w:rPr>
                <w:rFonts w:ascii="Segoe UI" w:hAnsi="Segoe UI" w:cs="Segoe UI"/>
                <w:color w:val="000000"/>
              </w:rPr>
              <w:t>Health Factor Prohibited</w:t>
            </w:r>
          </w:p>
        </w:tc>
        <w:tc>
          <w:tcPr>
            <w:tcW w:w="1350" w:type="dxa"/>
            <w:vMerge w:val="restart"/>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874F48"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§300gg-4</w:t>
            </w:r>
          </w:p>
          <w:p w:rsidR="00775030" w:rsidRPr="00F22594" w:rsidRDefault="00775030" w:rsidP="00A47F28">
            <w:pPr>
              <w:pStyle w:val="Default"/>
              <w:ind w:left="-108" w:right="-108"/>
              <w:jc w:val="center"/>
              <w:rPr>
                <w:rFonts w:ascii="Segoe UI" w:eastAsia="Arial" w:hAnsi="Segoe UI" w:cs="Segoe UI"/>
                <w:spacing w:val="-6"/>
              </w:rPr>
            </w:pPr>
            <w:r w:rsidRPr="00F22594">
              <w:rPr>
                <w:rFonts w:ascii="Segoe UI" w:hAnsi="Segoe UI" w:cs="Segoe UI"/>
                <w:sz w:val="22"/>
                <w:szCs w:val="22"/>
              </w:rPr>
              <w:t>(a)(6)</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1"/>
                <w:numId w:val="23"/>
              </w:numPr>
              <w:ind w:left="540"/>
              <w:rPr>
                <w:rFonts w:ascii="Segoe UI" w:hAnsi="Segoe UI" w:cs="Segoe UI"/>
                <w:sz w:val="22"/>
                <w:szCs w:val="22"/>
              </w:rPr>
            </w:pPr>
            <w:r w:rsidRPr="00F22594">
              <w:rPr>
                <w:rFonts w:ascii="Segoe UI" w:hAnsi="Segoe UI" w:cs="Segoe UI"/>
                <w:sz w:val="22"/>
                <w:szCs w:val="22"/>
              </w:rPr>
              <w:t xml:space="preserve"> “Health Factor” means, in relation to an individual:</w:t>
            </w:r>
          </w:p>
          <w:p w:rsidR="00775030" w:rsidRPr="00F22594" w:rsidRDefault="00775030" w:rsidP="00775030">
            <w:pPr>
              <w:pStyle w:val="Default"/>
              <w:numPr>
                <w:ilvl w:val="2"/>
                <w:numId w:val="23"/>
              </w:numPr>
              <w:ind w:left="990"/>
              <w:rPr>
                <w:rFonts w:ascii="Segoe UI" w:hAnsi="Segoe UI" w:cs="Segoe UI"/>
                <w:sz w:val="22"/>
                <w:szCs w:val="22"/>
              </w:rPr>
            </w:pPr>
            <w:r w:rsidRPr="00F22594">
              <w:rPr>
                <w:rFonts w:ascii="Segoe UI" w:hAnsi="Segoe UI" w:cs="Segoe UI"/>
                <w:sz w:val="22"/>
                <w:szCs w:val="22"/>
              </w:rPr>
              <w:t xml:space="preserve">Health status;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874F48">
            <w:pPr>
              <w:autoSpaceDE w:val="0"/>
              <w:autoSpaceDN w:val="0"/>
              <w:adjustRightInd w:val="0"/>
              <w:ind w:left="-18" w:right="-108"/>
              <w:jc w:val="center"/>
              <w:rPr>
                <w:rFonts w:ascii="Segoe UI" w:hAnsi="Segoe UI" w:cs="Segoe UI"/>
              </w:rPr>
            </w:pPr>
          </w:p>
        </w:tc>
        <w:tc>
          <w:tcPr>
            <w:tcW w:w="1350" w:type="dxa"/>
            <w:vMerge/>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Default"/>
              <w:numPr>
                <w:ilvl w:val="2"/>
                <w:numId w:val="23"/>
              </w:numPr>
              <w:ind w:left="990"/>
              <w:rPr>
                <w:rFonts w:ascii="Segoe UI" w:hAnsi="Segoe UI" w:cs="Segoe UI"/>
                <w:sz w:val="22"/>
                <w:szCs w:val="22"/>
              </w:rPr>
            </w:pPr>
            <w:r w:rsidRPr="00F22594">
              <w:rPr>
                <w:rFonts w:ascii="Segoe UI" w:hAnsi="Segoe UI" w:cs="Segoe UI"/>
                <w:sz w:val="22"/>
                <w:szCs w:val="22"/>
              </w:rPr>
              <w:t>Medical condition (including both physical and mental illnesses),</w:t>
            </w:r>
            <w:r>
              <w:rPr>
                <w:rFonts w:ascii="Segoe UI" w:hAnsi="Segoe UI" w:cs="Segoe UI"/>
                <w:sz w:val="22"/>
                <w:szCs w:val="22"/>
              </w:rPr>
              <w:t xml:space="preserve">  (See, also, 45 CFR §146.121(a)(1)</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874F48" w:rsidRDefault="00874F48" w:rsidP="00874F48">
            <w:pPr>
              <w:autoSpaceDE w:val="0"/>
              <w:autoSpaceDN w:val="0"/>
              <w:adjustRightInd w:val="0"/>
              <w:ind w:left="-18" w:right="-108"/>
              <w:jc w:val="center"/>
              <w:rPr>
                <w:rFonts w:ascii="Segoe UI" w:hAnsi="Segoe UI" w:cs="Segoe UI"/>
                <w:color w:val="000000"/>
              </w:rPr>
            </w:pPr>
            <w:r w:rsidRPr="00F22594">
              <w:rPr>
                <w:rFonts w:ascii="Segoe UI" w:hAnsi="Segoe UI" w:cs="Segoe UI"/>
                <w:color w:val="000000"/>
              </w:rPr>
              <w:t>In General</w:t>
            </w:r>
          </w:p>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§144.103</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0"/>
                <w:numId w:val="24"/>
              </w:numPr>
              <w:ind w:left="1260"/>
              <w:rPr>
                <w:rFonts w:ascii="Segoe UI" w:hAnsi="Segoe UI" w:cs="Segoe UI"/>
                <w:sz w:val="22"/>
                <w:szCs w:val="22"/>
              </w:rPr>
            </w:pPr>
            <w:r w:rsidRPr="00F22594">
              <w:rPr>
                <w:rFonts w:ascii="Segoe UI" w:hAnsi="Segoe UI" w:cs="Segoe UI"/>
                <w:i/>
                <w:iCs/>
                <w:sz w:val="22"/>
                <w:szCs w:val="22"/>
              </w:rPr>
              <w:t xml:space="preserve">“Medical condition </w:t>
            </w:r>
            <w:r w:rsidRPr="00F22594">
              <w:rPr>
                <w:rFonts w:ascii="Segoe UI" w:hAnsi="Segoe UI" w:cs="Segoe UI"/>
                <w:sz w:val="22"/>
                <w:szCs w:val="22"/>
              </w:rPr>
              <w:t xml:space="preserve">or </w:t>
            </w:r>
            <w:r w:rsidRPr="00F22594">
              <w:rPr>
                <w:rFonts w:ascii="Segoe UI" w:hAnsi="Segoe UI" w:cs="Segoe UI"/>
                <w:i/>
                <w:iCs/>
                <w:sz w:val="22"/>
                <w:szCs w:val="22"/>
              </w:rPr>
              <w:t xml:space="preserve">condition </w:t>
            </w:r>
            <w:r w:rsidRPr="00F22594">
              <w:rPr>
                <w:rFonts w:ascii="Segoe UI" w:hAnsi="Segoe UI" w:cs="Segoe UI"/>
                <w:sz w:val="22"/>
                <w:szCs w:val="22"/>
              </w:rPr>
              <w:t xml:space="preserve">means any condition, whether physical or mental, including, but not limited to, any condition resulting from illness, injury (whether or not the injury is accidental), pregnancy, or congenital malformation. However, genetic information is not a condition.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Claims Experience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Receipt of health care;</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Medical History;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Genetic Information;</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874F4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Evidence of Insurability; or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(a)(2)</w:t>
            </w:r>
          </w:p>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Default"/>
              <w:numPr>
                <w:ilvl w:val="3"/>
                <w:numId w:val="24"/>
              </w:numPr>
              <w:ind w:left="1170" w:hanging="180"/>
              <w:rPr>
                <w:rFonts w:ascii="Segoe UI" w:hAnsi="Segoe UI" w:cs="Segoe UI"/>
                <w:sz w:val="22"/>
                <w:szCs w:val="22"/>
              </w:rPr>
            </w:pPr>
            <w:r w:rsidRPr="00F22594">
              <w:rPr>
                <w:rFonts w:ascii="Segoe UI" w:hAnsi="Segoe UI" w:cs="Segoe UI"/>
                <w:sz w:val="22"/>
                <w:szCs w:val="22"/>
              </w:rPr>
              <w:t xml:space="preserve">“Evidence of Insurability” includes conditions arising out of acts of domestic violence and participation in activities such as motorcycling, snowmobiling, all-terrain vehicle riding, horseback riding, skiing, and other similar activities.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spacing w:before="36"/>
              <w:ind w:left="-108" w:right="-108"/>
              <w:jc w:val="center"/>
              <w:rPr>
                <w:rFonts w:ascii="Segoe UI" w:eastAsia="Arial" w:hAnsi="Segoe UI" w:cs="Segoe UI"/>
                <w:spacing w:val="-6"/>
              </w:rPr>
            </w:pPr>
          </w:p>
        </w:tc>
        <w:tc>
          <w:tcPr>
            <w:tcW w:w="6660" w:type="dxa"/>
            <w:tcBorders>
              <w:top w:val="nil"/>
              <w:bottom w:val="nil"/>
            </w:tcBorders>
          </w:tcPr>
          <w:p w:rsidR="00775030" w:rsidRPr="00F22594" w:rsidRDefault="00775030" w:rsidP="00775030">
            <w:pPr>
              <w:pStyle w:val="NoSpacing"/>
              <w:numPr>
                <w:ilvl w:val="2"/>
                <w:numId w:val="24"/>
              </w:numPr>
              <w:ind w:left="990"/>
              <w:rPr>
                <w:rFonts w:ascii="Segoe UI" w:hAnsi="Segoe UI" w:cs="Segoe UI"/>
              </w:rPr>
            </w:pPr>
            <w:r w:rsidRPr="00F22594">
              <w:rPr>
                <w:rFonts w:ascii="Segoe UI" w:hAnsi="Segoe UI" w:cs="Segoe UI"/>
              </w:rPr>
              <w:t>Disability.</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A47F28">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ind w:left="-18" w:right="-108"/>
              <w:jc w:val="center"/>
              <w:rPr>
                <w:rFonts w:ascii="Segoe UI" w:hAnsi="Segoe UI" w:cs="Segoe UI"/>
              </w:rPr>
            </w:pPr>
          </w:p>
        </w:tc>
        <w:tc>
          <w:tcPr>
            <w:tcW w:w="1350" w:type="dxa"/>
            <w:tcBorders>
              <w:top w:val="nil"/>
              <w:bottom w:val="single" w:sz="4" w:space="0" w:color="auto"/>
            </w:tcBorders>
          </w:tcPr>
          <w:p w:rsidR="00A47F28"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(a)(3)</w:t>
            </w:r>
            <w:r>
              <w:rPr>
                <w:rFonts w:ascii="Segoe UI" w:hAnsi="Segoe UI" w:cs="Segoe UI"/>
                <w:sz w:val="22"/>
                <w:szCs w:val="22"/>
              </w:rPr>
              <w:t>;</w:t>
            </w:r>
          </w:p>
          <w:p w:rsidR="00775030" w:rsidRPr="00F22594" w:rsidRDefault="00775030" w:rsidP="00A47F28">
            <w:pPr>
              <w:spacing w:before="36"/>
              <w:ind w:left="-108" w:right="-108"/>
              <w:jc w:val="center"/>
              <w:rPr>
                <w:rFonts w:ascii="Segoe UI" w:eastAsia="Arial" w:hAnsi="Segoe UI" w:cs="Segoe UI"/>
                <w:spacing w:val="-6"/>
              </w:rPr>
            </w:pPr>
            <w:r w:rsidRPr="00F22594">
              <w:rPr>
                <w:rFonts w:ascii="Segoe UI" w:hAnsi="Segoe UI" w:cs="Segoe UI"/>
              </w:rPr>
              <w:t>45 CFR §146.117</w:t>
            </w:r>
          </w:p>
        </w:tc>
        <w:tc>
          <w:tcPr>
            <w:tcW w:w="6660" w:type="dxa"/>
            <w:tcBorders>
              <w:top w:val="nil"/>
              <w:bottom w:val="single" w:sz="4" w:space="0" w:color="auto"/>
            </w:tcBorders>
          </w:tcPr>
          <w:p w:rsidR="00775030" w:rsidRPr="00F22594" w:rsidRDefault="00775030" w:rsidP="00775030">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rPr>
          <w:trHeight w:val="2168"/>
        </w:trPr>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8" w:right="-108"/>
              <w:jc w:val="center"/>
              <w:rPr>
                <w:rFonts w:ascii="Segoe UI" w:hAnsi="Segoe UI" w:cs="Segoe UI"/>
              </w:rPr>
            </w:pPr>
            <w:r w:rsidRPr="00F22594">
              <w:rPr>
                <w:rFonts w:ascii="Segoe UI" w:hAnsi="Segoe UI" w:cs="Segoe UI"/>
              </w:rPr>
              <w:t>Discrimination on the Basis of a Health Factor Prohibited</w:t>
            </w:r>
          </w:p>
          <w:p w:rsidR="00775030" w:rsidRPr="00F22594" w:rsidRDefault="00775030" w:rsidP="00775030">
            <w:pPr>
              <w:ind w:left="-18" w:right="-108"/>
              <w:jc w:val="center"/>
              <w:rPr>
                <w:rFonts w:ascii="Segoe UI" w:hAnsi="Segoe UI" w:cs="Segoe UI"/>
              </w:rPr>
            </w:pPr>
          </w:p>
          <w:p w:rsidR="00775030" w:rsidRPr="00F22594" w:rsidRDefault="00775030" w:rsidP="00775030">
            <w:pPr>
              <w:ind w:left="-18" w:right="-108"/>
              <w:jc w:val="center"/>
              <w:rPr>
                <w:rFonts w:ascii="Segoe UI" w:hAnsi="Segoe UI" w:cs="Segoe UI"/>
              </w:rPr>
            </w:pPr>
          </w:p>
          <w:p w:rsidR="00775030" w:rsidRDefault="00775030" w:rsidP="00775030">
            <w:pPr>
              <w:ind w:left="-18" w:right="-108"/>
              <w:jc w:val="center"/>
              <w:rPr>
                <w:rFonts w:ascii="Segoe UI" w:hAnsi="Segoe UI" w:cs="Segoe UI"/>
              </w:rPr>
            </w:pPr>
            <w:r w:rsidRPr="00F22594">
              <w:rPr>
                <w:rFonts w:ascii="Segoe UI" w:hAnsi="Segoe UI" w:cs="Segoe UI"/>
              </w:rPr>
              <w:t>In Rules for Eligibility</w:t>
            </w:r>
          </w:p>
          <w:p w:rsidR="00775030" w:rsidRDefault="00775030" w:rsidP="00775030">
            <w:pPr>
              <w:ind w:left="-18" w:right="-108"/>
              <w:jc w:val="center"/>
              <w:rPr>
                <w:rFonts w:ascii="Segoe UI" w:hAnsi="Segoe UI" w:cs="Segoe UI"/>
              </w:rPr>
            </w:pPr>
          </w:p>
          <w:p w:rsidR="00775030" w:rsidRDefault="00775030" w:rsidP="00775030">
            <w:pPr>
              <w:ind w:left="-18" w:right="-108"/>
              <w:jc w:val="center"/>
              <w:rPr>
                <w:rFonts w:ascii="Segoe UI" w:hAnsi="Segoe UI" w:cs="Segoe UI"/>
              </w:rPr>
            </w:pPr>
          </w:p>
          <w:p w:rsidR="00775030" w:rsidRPr="00F22594" w:rsidRDefault="00775030" w:rsidP="00775030">
            <w:pPr>
              <w:ind w:left="-18" w:right="-108"/>
              <w:jc w:val="center"/>
              <w:rPr>
                <w:rFonts w:ascii="Segoe UI" w:hAnsi="Segoe UI" w:cs="Segoe UI"/>
              </w:rPr>
            </w:pPr>
          </w:p>
        </w:tc>
        <w:tc>
          <w:tcPr>
            <w:tcW w:w="1350" w:type="dxa"/>
            <w:tcBorders>
              <w:top w:val="single" w:sz="4" w:space="0" w:color="auto"/>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42 U.S.C.</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§300gg-4 (a)</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(b)(1)(i)</w:t>
            </w:r>
          </w:p>
        </w:tc>
        <w:tc>
          <w:tcPr>
            <w:tcW w:w="6660" w:type="dxa"/>
            <w:tcBorders>
              <w:top w:val="single" w:sz="4" w:space="0" w:color="auto"/>
              <w:bottom w:val="nil"/>
            </w:tcBorders>
          </w:tcPr>
          <w:p w:rsidR="00775030" w:rsidRPr="00F22594" w:rsidRDefault="00775030" w:rsidP="00775030">
            <w:pPr>
              <w:pStyle w:val="Default"/>
              <w:numPr>
                <w:ilvl w:val="0"/>
                <w:numId w:val="24"/>
              </w:numPr>
              <w:ind w:left="180" w:hanging="180"/>
              <w:rPr>
                <w:rFonts w:ascii="Segoe UI" w:hAnsi="Segoe UI" w:cs="Segoe UI"/>
                <w:sz w:val="22"/>
                <w:szCs w:val="22"/>
              </w:rPr>
            </w:pPr>
            <w:r w:rsidRPr="00F22594">
              <w:rPr>
                <w:rFonts w:ascii="Segoe UI" w:hAnsi="Segoe UI" w:cs="Segoe UI"/>
                <w:sz w:val="22"/>
                <w:szCs w:val="22"/>
              </w:rPr>
              <w:t xml:space="preserve">Prohibited discrimination in rules for eligibility: </w:t>
            </w:r>
          </w:p>
          <w:p w:rsidR="00775030" w:rsidRPr="00F22594" w:rsidRDefault="00775030" w:rsidP="00775030">
            <w:pPr>
              <w:pStyle w:val="Default"/>
              <w:numPr>
                <w:ilvl w:val="1"/>
                <w:numId w:val="24"/>
              </w:numPr>
              <w:ind w:left="450"/>
              <w:rPr>
                <w:rFonts w:ascii="Segoe UI" w:hAnsi="Segoe UI" w:cs="Segoe UI"/>
                <w:sz w:val="22"/>
                <w:szCs w:val="22"/>
              </w:rPr>
            </w:pPr>
            <w:r w:rsidRPr="00F22594">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45 C.F.R. §1</w:t>
            </w:r>
            <w:r w:rsidRPr="00F22594">
              <w:rPr>
                <w:rFonts w:ascii="Segoe UI" w:eastAsia="Arial" w:hAnsi="Segoe UI" w:cs="Segoe UI"/>
                <w:spacing w:val="1"/>
                <w:sz w:val="22"/>
                <w:szCs w:val="22"/>
              </w:rPr>
              <w:t>4</w:t>
            </w:r>
            <w:r w:rsidRPr="00F22594">
              <w:rPr>
                <w:rFonts w:ascii="Segoe UI" w:eastAsia="Arial" w:hAnsi="Segoe UI" w:cs="Segoe UI"/>
                <w:sz w:val="22"/>
                <w:szCs w:val="22"/>
              </w:rPr>
              <w:t>6.121</w:t>
            </w:r>
          </w:p>
          <w:p w:rsidR="00775030" w:rsidRPr="00F22594" w:rsidRDefault="00775030" w:rsidP="00A47F28">
            <w:pPr>
              <w:pStyle w:val="Default"/>
              <w:ind w:left="-108" w:right="-108"/>
              <w:jc w:val="center"/>
              <w:rPr>
                <w:rFonts w:ascii="Segoe UI" w:hAnsi="Segoe UI" w:cs="Segoe UI"/>
                <w:sz w:val="22"/>
                <w:szCs w:val="22"/>
              </w:rPr>
            </w:pPr>
            <w:r>
              <w:rPr>
                <w:rFonts w:ascii="Segoe UI" w:eastAsia="Arial" w:hAnsi="Segoe UI" w:cs="Segoe UI"/>
                <w:sz w:val="22"/>
                <w:szCs w:val="22"/>
              </w:rPr>
              <w:t>(</w:t>
            </w:r>
            <w:r w:rsidRPr="00F22594">
              <w:rPr>
                <w:rFonts w:ascii="Segoe UI" w:eastAsia="Arial" w:hAnsi="Segoe UI" w:cs="Segoe UI"/>
                <w:sz w:val="22"/>
                <w:szCs w:val="22"/>
              </w:rPr>
              <w:t>b)(1)(ii)(A)</w:t>
            </w:r>
          </w:p>
        </w:tc>
        <w:tc>
          <w:tcPr>
            <w:tcW w:w="6660" w:type="dxa"/>
            <w:tcBorders>
              <w:top w:val="nil"/>
              <w:bottom w:val="nil"/>
            </w:tcBorders>
          </w:tcPr>
          <w:p w:rsidR="00775030" w:rsidRPr="00F22594" w:rsidRDefault="00775030" w:rsidP="00775030">
            <w:pPr>
              <w:pStyle w:val="ListParagraph"/>
              <w:widowControl w:val="0"/>
              <w:numPr>
                <w:ilvl w:val="0"/>
                <w:numId w:val="25"/>
              </w:numPr>
              <w:ind w:left="180" w:right="533" w:hanging="180"/>
              <w:jc w:val="both"/>
              <w:rPr>
                <w:rFonts w:ascii="Segoe UI" w:eastAsia="Arial" w:hAnsi="Segoe UI" w:cs="Segoe UI"/>
              </w:rPr>
            </w:pPr>
            <w:r w:rsidRPr="00F22594">
              <w:rPr>
                <w:rFonts w:ascii="Segoe UI" w:eastAsia="Arial" w:hAnsi="Segoe UI" w:cs="Segoe UI"/>
                <w:bCs/>
              </w:rPr>
              <w:t>R</w:t>
            </w:r>
            <w:r w:rsidRPr="00F22594">
              <w:rPr>
                <w:rFonts w:ascii="Segoe UI" w:eastAsia="Arial" w:hAnsi="Segoe UI" w:cs="Segoe UI"/>
              </w:rPr>
              <w:t xml:space="preserve">ules for eligibility include, but are not limited to, rules relating to— </w:t>
            </w:r>
            <w:bookmarkStart w:id="1" w:name="b_1_ii_A"/>
            <w:bookmarkEnd w:id="1"/>
          </w:p>
          <w:p w:rsidR="00775030" w:rsidRPr="00F22594" w:rsidRDefault="00775030" w:rsidP="00775030">
            <w:pPr>
              <w:pStyle w:val="ListParagraph"/>
              <w:widowControl w:val="0"/>
              <w:numPr>
                <w:ilvl w:val="1"/>
                <w:numId w:val="25"/>
              </w:numPr>
              <w:ind w:left="540" w:right="533"/>
              <w:jc w:val="both"/>
              <w:rPr>
                <w:rFonts w:ascii="Segoe UI" w:eastAsia="Arial" w:hAnsi="Segoe UI" w:cs="Segoe UI"/>
              </w:rPr>
            </w:pPr>
            <w:r w:rsidRPr="00F22594">
              <w:rPr>
                <w:rFonts w:ascii="Segoe UI" w:eastAsia="Arial" w:hAnsi="Segoe UI" w:cs="Segoe UI"/>
              </w:rPr>
              <w:t xml:space="preserve">Enrollment; </w:t>
            </w:r>
            <w:bookmarkStart w:id="2" w:name="b_1_ii_B"/>
            <w:bookmarkEnd w:id="2"/>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(b)(1)(ii)(B)</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The effective date of coverage; </w:t>
            </w:r>
            <w:bookmarkStart w:id="3" w:name="b_1_ii_C"/>
            <w:bookmarkEnd w:id="3"/>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(b)(1)(ii)(C)</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Waiting (or affiliation) periods; </w:t>
            </w:r>
            <w:bookmarkStart w:id="4" w:name="b_1_ii_D"/>
            <w:bookmarkEnd w:id="4"/>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(b)(1)(ii)(D)</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Late and special enrollment; </w:t>
            </w:r>
            <w:bookmarkStart w:id="5" w:name="b_1_ii_E"/>
            <w:bookmarkEnd w:id="5"/>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eastAsia="Arial" w:hAnsi="Segoe UI" w:cs="Segoe UI"/>
                <w:sz w:val="22"/>
                <w:szCs w:val="22"/>
              </w:rPr>
            </w:pPr>
            <w:r w:rsidRPr="00F22594">
              <w:rPr>
                <w:rFonts w:ascii="Segoe UI" w:eastAsia="Arial" w:hAnsi="Segoe UI" w:cs="Segoe UI"/>
                <w:sz w:val="22"/>
                <w:szCs w:val="22"/>
              </w:rPr>
              <w:t>(b)(1)(ii)(E)</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(b)(1)(ii)(F)</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Benefits (including rules relating to covered benefits, benefit restrictions, and cost-sharing)</w:t>
            </w:r>
            <w:bookmarkStart w:id="7" w:name="b_1_ii_G"/>
            <w:bookmarkEnd w:id="7"/>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(b)(1)(ii)(G)</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 xml:space="preserve">Continued eligibility; and </w:t>
            </w:r>
            <w:bookmarkStart w:id="8" w:name="b_1_ii_H"/>
            <w:bookmarkEnd w:id="8"/>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ind w:left="-18" w:right="-108"/>
              <w:jc w:val="center"/>
              <w:rPr>
                <w:rFonts w:ascii="Segoe UI" w:hAnsi="Segoe UI" w:cs="Segoe UI"/>
              </w:rPr>
            </w:pPr>
          </w:p>
        </w:tc>
        <w:tc>
          <w:tcPr>
            <w:tcW w:w="1350" w:type="dxa"/>
            <w:tcBorders>
              <w:top w:val="nil"/>
              <w:bottom w:val="nil"/>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(b)(1)(ii)(H)</w:t>
            </w:r>
          </w:p>
        </w:tc>
        <w:tc>
          <w:tcPr>
            <w:tcW w:w="6660" w:type="dxa"/>
            <w:tcBorders>
              <w:top w:val="nil"/>
              <w:bottom w:val="nil"/>
            </w:tcBorders>
          </w:tcPr>
          <w:p w:rsidR="00775030" w:rsidRPr="00F22594" w:rsidRDefault="00775030" w:rsidP="00775030">
            <w:pPr>
              <w:pStyle w:val="ListParagraph"/>
              <w:widowControl w:val="0"/>
              <w:numPr>
                <w:ilvl w:val="1"/>
                <w:numId w:val="25"/>
              </w:numPr>
              <w:ind w:left="567" w:right="533"/>
              <w:jc w:val="both"/>
              <w:rPr>
                <w:rFonts w:ascii="Segoe UI" w:eastAsia="Arial" w:hAnsi="Segoe UI" w:cs="Segoe UI"/>
              </w:rPr>
            </w:pPr>
            <w:r w:rsidRPr="00F22594">
              <w:rPr>
                <w:rFonts w:ascii="Segoe UI" w:eastAsia="Arial" w:hAnsi="Segoe UI" w:cs="Segoe UI"/>
              </w:rPr>
              <w:t>Terminating coverage (including disenrollment) of any individual.</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ind w:left="-18" w:right="-108"/>
              <w:rPr>
                <w:rFonts w:ascii="Segoe UI" w:hAnsi="Segoe UI" w:cs="Segoe UI"/>
              </w:rPr>
            </w:pPr>
          </w:p>
        </w:tc>
        <w:tc>
          <w:tcPr>
            <w:tcW w:w="1350" w:type="dxa"/>
            <w:tcBorders>
              <w:top w:val="nil"/>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148.180(b)(1)</w:t>
            </w:r>
          </w:p>
        </w:tc>
        <w:tc>
          <w:tcPr>
            <w:tcW w:w="6660" w:type="dxa"/>
            <w:tcBorders>
              <w:top w:val="nil"/>
              <w:bottom w:val="single" w:sz="4" w:space="0" w:color="auto"/>
            </w:tcBorders>
          </w:tcPr>
          <w:p w:rsidR="00775030" w:rsidRPr="00F22594" w:rsidRDefault="00775030" w:rsidP="00775030">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establish rules for the eligibility (including continued eligibility) of any individual to enroll based on genetic information.</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527D0B">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right="-108"/>
              <w:jc w:val="center"/>
              <w:rPr>
                <w:rFonts w:ascii="Segoe UI" w:hAnsi="Segoe UI" w:cs="Segoe UI"/>
              </w:rPr>
            </w:pPr>
            <w:r w:rsidRPr="00F22594">
              <w:rPr>
                <w:rFonts w:ascii="Segoe UI" w:hAnsi="Segoe UI" w:cs="Segoe UI"/>
              </w:rPr>
              <w:t>Discrimination on the Basis of a Health Factor Prohibited</w:t>
            </w:r>
          </w:p>
          <w:p w:rsidR="00775030" w:rsidRPr="00F22594" w:rsidRDefault="00775030" w:rsidP="00775030">
            <w:pPr>
              <w:ind w:left="-108" w:right="-108"/>
              <w:jc w:val="center"/>
              <w:rPr>
                <w:rFonts w:ascii="Segoe UI" w:hAnsi="Segoe UI" w:cs="Segoe UI"/>
              </w:rPr>
            </w:pPr>
          </w:p>
          <w:p w:rsidR="00775030" w:rsidRPr="00F22594" w:rsidRDefault="00775030" w:rsidP="00775030">
            <w:pPr>
              <w:ind w:left="-108" w:right="-108"/>
              <w:jc w:val="center"/>
              <w:rPr>
                <w:rFonts w:ascii="Segoe UI" w:hAnsi="Segoe UI" w:cs="Segoe UI"/>
              </w:rPr>
            </w:pPr>
          </w:p>
          <w:p w:rsidR="00775030" w:rsidRDefault="00775030" w:rsidP="00775030">
            <w:pPr>
              <w:ind w:left="-108" w:right="-108"/>
              <w:jc w:val="center"/>
              <w:rPr>
                <w:rFonts w:ascii="Segoe UI" w:hAnsi="Segoe UI" w:cs="Segoe UI"/>
              </w:rPr>
            </w:pPr>
            <w:r w:rsidRPr="00F22594">
              <w:rPr>
                <w:rFonts w:ascii="Segoe UI" w:hAnsi="Segoe UI" w:cs="Segoe UI"/>
              </w:rPr>
              <w:t>In Benefits</w:t>
            </w:r>
          </w:p>
          <w:p w:rsidR="00775030" w:rsidRDefault="00775030" w:rsidP="00775030">
            <w:pPr>
              <w:ind w:left="-108"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Default="00775030" w:rsidP="00775030">
            <w:pPr>
              <w:ind w:right="-108"/>
              <w:jc w:val="center"/>
              <w:rPr>
                <w:rFonts w:ascii="Segoe UI" w:hAnsi="Segoe UI" w:cs="Segoe UI"/>
              </w:rPr>
            </w:pPr>
          </w:p>
          <w:p w:rsidR="00775030" w:rsidRPr="00F22594" w:rsidRDefault="00775030" w:rsidP="00775030">
            <w:pPr>
              <w:ind w:right="-108"/>
              <w:jc w:val="center"/>
              <w:rPr>
                <w:rFonts w:ascii="Segoe UI" w:hAnsi="Segoe UI" w:cs="Segoe UI"/>
              </w:rPr>
            </w:pPr>
          </w:p>
        </w:tc>
        <w:tc>
          <w:tcPr>
            <w:tcW w:w="1350" w:type="dxa"/>
            <w:tcBorders>
              <w:top w:val="single" w:sz="4" w:space="0" w:color="auto"/>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(b)(2)(i)(A)</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252" w:hanging="252"/>
              <w:rPr>
                <w:rFonts w:ascii="Segoe UI" w:eastAsia="Times New Roman" w:hAnsi="Segoe UI" w:cs="Segoe UI"/>
                <w:color w:val="333333"/>
              </w:rPr>
            </w:pPr>
            <w:r w:rsidRPr="00F22594">
              <w:rPr>
                <w:rFonts w:ascii="Segoe UI" w:eastAsia="Times New Roman" w:hAnsi="Segoe UI" w:cs="Segoe UI"/>
                <w:bCs/>
                <w:iCs/>
                <w:color w:val="333333"/>
              </w:rPr>
              <w:t>Prohibited discrimination in benefits:</w:t>
            </w:r>
            <w:bookmarkStart w:id="9" w:name="i"/>
            <w:bookmarkEnd w:id="9"/>
          </w:p>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iCs/>
                <w:color w:val="333333"/>
              </w:rPr>
              <w:t>General rule: I</w:t>
            </w:r>
            <w:r w:rsidRPr="00F22594">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(b)(2)(i)(B)</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bCs/>
                <w:color w:val="333333"/>
              </w:rPr>
              <w:t>However, b</w:t>
            </w:r>
            <w:r w:rsidRPr="00F22594">
              <w:rPr>
                <w:rFonts w:ascii="Segoe UI" w:eastAsia="Times New Roman" w:hAnsi="Segoe UI" w:cs="Segoe UI"/>
                <w:color w:val="333333"/>
              </w:rPr>
              <w:t xml:space="preserve">enefits that are provided must be uniformly available to all similarly situated individuals.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(b)(2)(i)(B)</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rsidR="00775030" w:rsidRPr="00F22594" w:rsidRDefault="00775030" w:rsidP="00775030">
            <w:pPr>
              <w:pStyle w:val="ListParagraph"/>
              <w:widowControl w:val="0"/>
              <w:numPr>
                <w:ilvl w:val="2"/>
                <w:numId w:val="25"/>
              </w:numPr>
              <w:ind w:left="837"/>
              <w:rPr>
                <w:rFonts w:ascii="Segoe UI" w:eastAsia="Times New Roman" w:hAnsi="Segoe UI" w:cs="Segoe UI"/>
                <w:color w:val="333333"/>
              </w:rPr>
            </w:pPr>
            <w:r w:rsidRPr="00F22594">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(b)(2)(i)(C)</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22" w:hanging="270"/>
              <w:rPr>
                <w:rFonts w:ascii="Segoe UI" w:eastAsia="Times New Roman" w:hAnsi="Segoe UI" w:cs="Segoe UI"/>
                <w:color w:val="333333"/>
              </w:rPr>
            </w:pPr>
            <w:r w:rsidRPr="00F22594">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val="restart"/>
            <w:tcBorders>
              <w:top w:val="single" w:sz="4" w:space="0" w:color="auto"/>
            </w:tcBorders>
          </w:tcPr>
          <w:p w:rsidR="00775030" w:rsidRPr="00F22594" w:rsidRDefault="00775030" w:rsidP="00775030">
            <w:pPr>
              <w:ind w:left="-108" w:right="-108"/>
              <w:jc w:val="center"/>
              <w:rPr>
                <w:rFonts w:ascii="Segoe UI" w:eastAsia="Arial" w:hAnsi="Segoe UI" w:cs="Segoe UI"/>
              </w:rPr>
            </w:pPr>
            <w:r w:rsidRPr="00F22594">
              <w:rPr>
                <w:rFonts w:ascii="Segoe UI" w:eastAsia="Arial" w:hAnsi="Segoe UI" w:cs="Segoe UI"/>
              </w:rPr>
              <w:t xml:space="preserve">Discrimination Prohibited - In </w:t>
            </w:r>
            <w:r w:rsidR="00A47F28">
              <w:rPr>
                <w:rFonts w:ascii="Segoe UI" w:eastAsia="Arial" w:hAnsi="Segoe UI" w:cs="Segoe UI"/>
              </w:rPr>
              <w:t>P</w:t>
            </w:r>
            <w:r w:rsidRPr="00F22594">
              <w:rPr>
                <w:rFonts w:ascii="Segoe UI" w:eastAsia="Arial" w:hAnsi="Segoe UI" w:cs="Segoe UI"/>
              </w:rPr>
              <w:t xml:space="preserve">remiums or </w:t>
            </w:r>
            <w:r w:rsidR="00A47F28">
              <w:rPr>
                <w:rFonts w:ascii="Segoe UI" w:eastAsia="Arial" w:hAnsi="Segoe UI" w:cs="Segoe UI"/>
              </w:rPr>
              <w:t>C</w:t>
            </w:r>
            <w:r w:rsidRPr="00F22594">
              <w:rPr>
                <w:rFonts w:ascii="Segoe UI" w:eastAsia="Arial" w:hAnsi="Segoe UI" w:cs="Segoe UI"/>
              </w:rPr>
              <w:t>ontributions</w:t>
            </w:r>
          </w:p>
          <w:p w:rsidR="00775030" w:rsidRDefault="00775030" w:rsidP="00775030">
            <w:pPr>
              <w:ind w:left="-108" w:right="-108"/>
              <w:jc w:val="center"/>
              <w:rPr>
                <w:rFonts w:ascii="Segoe UI" w:hAnsi="Segoe UI" w:cs="Segoe UI"/>
              </w:rPr>
            </w:pPr>
          </w:p>
          <w:p w:rsidR="00A47F28" w:rsidRDefault="00A47F28" w:rsidP="00775030">
            <w:pPr>
              <w:ind w:left="-108" w:right="-108"/>
              <w:jc w:val="center"/>
              <w:rPr>
                <w:rFonts w:ascii="Segoe UI" w:hAnsi="Segoe UI" w:cs="Segoe UI"/>
              </w:rPr>
            </w:pPr>
            <w:r>
              <w:rPr>
                <w:rFonts w:ascii="Segoe UI" w:hAnsi="Segoe UI" w:cs="Segoe UI"/>
              </w:rPr>
              <w:t xml:space="preserve">Discrimination on the Basis of a Health Factor Prohibited – </w:t>
            </w:r>
          </w:p>
          <w:p w:rsidR="00A47F28" w:rsidRDefault="00A47F28" w:rsidP="00775030">
            <w:pPr>
              <w:ind w:left="-108" w:right="-108"/>
              <w:jc w:val="center"/>
              <w:rPr>
                <w:rFonts w:ascii="Segoe UI" w:hAnsi="Segoe UI" w:cs="Segoe UI"/>
              </w:rPr>
            </w:pPr>
          </w:p>
          <w:p w:rsidR="00A47F28" w:rsidRPr="00F22594" w:rsidRDefault="00A47F28" w:rsidP="00775030">
            <w:pPr>
              <w:ind w:left="-108" w:right="-108"/>
              <w:jc w:val="center"/>
              <w:rPr>
                <w:rFonts w:ascii="Segoe UI" w:hAnsi="Segoe UI" w:cs="Segoe UI"/>
              </w:rPr>
            </w:pPr>
            <w:r>
              <w:rPr>
                <w:rFonts w:ascii="Segoe UI" w:hAnsi="Segoe UI" w:cs="Segoe UI"/>
              </w:rPr>
              <w:t>In Premiums or Contributions</w:t>
            </w:r>
          </w:p>
        </w:tc>
        <w:tc>
          <w:tcPr>
            <w:tcW w:w="1350" w:type="dxa"/>
            <w:tcBorders>
              <w:top w:val="single" w:sz="4" w:space="0" w:color="auto"/>
              <w:bottom w:val="nil"/>
            </w:tcBorders>
          </w:tcPr>
          <w:p w:rsidR="00775030" w:rsidRPr="00F22594" w:rsidRDefault="00775030" w:rsidP="00A47F28">
            <w:pPr>
              <w:ind w:left="-108" w:right="-108"/>
              <w:jc w:val="center"/>
              <w:rPr>
                <w:rFonts w:ascii="Segoe UI" w:hAnsi="Segoe UI" w:cs="Segoe UI"/>
              </w:rPr>
            </w:pPr>
            <w:r w:rsidRPr="00F22594">
              <w:rPr>
                <w:rFonts w:ascii="Segoe UI" w:hAnsi="Segoe UI" w:cs="Segoe UI"/>
              </w:rPr>
              <w:t>42 U.S.C.</w:t>
            </w:r>
          </w:p>
          <w:p w:rsidR="00775030" w:rsidRPr="00F22594" w:rsidRDefault="00775030" w:rsidP="00A47F28">
            <w:pPr>
              <w:ind w:left="-108" w:right="-108"/>
              <w:jc w:val="center"/>
              <w:rPr>
                <w:rFonts w:ascii="Segoe UI" w:hAnsi="Segoe UI" w:cs="Segoe UI"/>
              </w:rPr>
            </w:pPr>
            <w:r w:rsidRPr="00F22594">
              <w:rPr>
                <w:rFonts w:ascii="Segoe UI" w:hAnsi="Segoe UI" w:cs="Segoe UI"/>
              </w:rPr>
              <w:t>§300gg-4 (b)</w:t>
            </w:r>
          </w:p>
          <w:p w:rsidR="00775030" w:rsidRDefault="00775030" w:rsidP="00A47F28">
            <w:pPr>
              <w:ind w:left="-108" w:right="-108"/>
              <w:jc w:val="center"/>
              <w:rPr>
                <w:rFonts w:ascii="Segoe UI" w:eastAsia="Arial" w:hAnsi="Segoe UI" w:cs="Segoe UI"/>
              </w:rPr>
            </w:pPr>
            <w:r w:rsidRPr="00F22594">
              <w:rPr>
                <w:rFonts w:ascii="Segoe UI" w:eastAsia="Arial" w:hAnsi="Segoe UI" w:cs="Segoe UI"/>
              </w:rPr>
              <w:t>45 CFR §1</w:t>
            </w:r>
            <w:r w:rsidRPr="00F22594">
              <w:rPr>
                <w:rFonts w:ascii="Segoe UI" w:eastAsia="Arial" w:hAnsi="Segoe UI" w:cs="Segoe UI"/>
                <w:spacing w:val="1"/>
              </w:rPr>
              <w:t>4</w:t>
            </w:r>
            <w:r w:rsidRPr="00F22594">
              <w:rPr>
                <w:rFonts w:ascii="Segoe UI" w:eastAsia="Arial" w:hAnsi="Segoe UI" w:cs="Segoe UI"/>
              </w:rPr>
              <w:t>6.121</w:t>
            </w:r>
          </w:p>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(c)(1)</w:t>
            </w:r>
          </w:p>
          <w:p w:rsidR="00775030" w:rsidRPr="00F22594" w:rsidRDefault="00775030" w:rsidP="00A47F28">
            <w:pPr>
              <w:pStyle w:val="Default"/>
              <w:ind w:left="-108" w:right="-108"/>
              <w:jc w:val="center"/>
              <w:rPr>
                <w:rFonts w:ascii="Segoe UI" w:hAnsi="Segoe UI" w:cs="Segoe UI"/>
                <w:sz w:val="22"/>
                <w:szCs w:val="22"/>
              </w:rPr>
            </w:pP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120" w:right="-93" w:hanging="180"/>
              <w:rPr>
                <w:rFonts w:ascii="Segoe UI" w:hAnsi="Segoe UI" w:cs="Segoe UI"/>
                <w:color w:val="333333"/>
              </w:rPr>
            </w:pPr>
            <w:r w:rsidRPr="00F22594">
              <w:rPr>
                <w:rStyle w:val="enumxml1"/>
                <w:rFonts w:ascii="Segoe UI" w:hAnsi="Segoe UI" w:cs="Segoe UI"/>
                <w:b w:val="0"/>
              </w:rPr>
              <w:t>Issuer m</w:t>
            </w:r>
            <w:r w:rsidRPr="00F22594">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F22594">
              <w:rPr>
                <w:rFonts w:ascii="Segoe UI" w:hAnsi="Segoe UI" w:cs="Segoe UI"/>
              </w:rPr>
              <w:t xml:space="preserve">  This includes </w:t>
            </w:r>
            <w:r w:rsidRPr="00F22594">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(c)(1)</w:t>
            </w:r>
          </w:p>
        </w:tc>
        <w:tc>
          <w:tcPr>
            <w:tcW w:w="6660" w:type="dxa"/>
            <w:tcBorders>
              <w:top w:val="nil"/>
              <w:bottom w:val="nil"/>
            </w:tcBorders>
          </w:tcPr>
          <w:p w:rsidR="00775030" w:rsidRPr="00F22594" w:rsidRDefault="00775030" w:rsidP="00775030">
            <w:pPr>
              <w:widowControl w:val="0"/>
              <w:rPr>
                <w:rFonts w:ascii="Segoe UI" w:eastAsia="Times New Roman" w:hAnsi="Segoe UI" w:cs="Segoe UI"/>
                <w:color w:val="333333"/>
              </w:rPr>
            </w:pPr>
            <w:r w:rsidRPr="00F22594">
              <w:rPr>
                <w:rFonts w:ascii="Segoe UI" w:hAnsi="Segoe UI" w:cs="Segoe UI"/>
                <w:iCs/>
              </w:rPr>
              <w:t>Plan</w:t>
            </w:r>
            <w:r w:rsidRPr="00F22594">
              <w:rPr>
                <w:rFonts w:ascii="Segoe UI" w:hAnsi="Segoe UI" w:cs="Segoe UI"/>
              </w:rPr>
              <w:t xml:space="preserve"> may not adjust premium amount based on genetic information of the enrollee or a family member.</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vMerge/>
            <w:tcBorders>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45 CFR 148.180</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hAnsi="Segoe UI" w:cs="Segoe UI"/>
                <w:sz w:val="22"/>
                <w:szCs w:val="22"/>
              </w:rPr>
              <w:t>(c)(2)(ii)</w:t>
            </w: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33" w:hanging="274"/>
              <w:rPr>
                <w:rFonts w:ascii="Segoe UI" w:eastAsia="Times New Roman" w:hAnsi="Segoe UI" w:cs="Segoe UI"/>
                <w:color w:val="333333"/>
              </w:rPr>
            </w:pPr>
            <w:r w:rsidRPr="00F22594">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tcBorders>
              <w:bottom w:val="single" w:sz="4" w:space="0" w:color="auto"/>
            </w:tcBorders>
          </w:tcPr>
          <w:p w:rsidR="00775030" w:rsidRPr="00F22594" w:rsidRDefault="00775030" w:rsidP="00775030">
            <w:pPr>
              <w:jc w:val="center"/>
              <w:rPr>
                <w:rFonts w:ascii="Segoe UI" w:hAnsi="Segoe UI" w:cs="Segoe UI"/>
              </w:rPr>
            </w:pPr>
            <w:r w:rsidRPr="00F22594">
              <w:rPr>
                <w:rFonts w:ascii="Segoe UI" w:hAnsi="Segoe UI" w:cs="Segoe UI"/>
              </w:rPr>
              <w:t>“Source of Injury” Exclusions Prohibited</w:t>
            </w:r>
          </w:p>
        </w:tc>
        <w:tc>
          <w:tcPr>
            <w:tcW w:w="1350" w:type="dxa"/>
            <w:tcBorders>
              <w:top w:val="nil"/>
              <w:bottom w:val="single" w:sz="4" w:space="0" w:color="auto"/>
            </w:tcBorders>
          </w:tcPr>
          <w:p w:rsidR="00775030" w:rsidRPr="00F22594" w:rsidRDefault="00775030" w:rsidP="00A47F28">
            <w:pPr>
              <w:ind w:left="-108" w:right="-108"/>
              <w:jc w:val="center"/>
              <w:rPr>
                <w:rFonts w:ascii="Segoe UI" w:eastAsia="Arial" w:hAnsi="Segoe UI" w:cs="Segoe UI"/>
              </w:rPr>
            </w:pPr>
            <w:r w:rsidRPr="00F22594">
              <w:rPr>
                <w:rFonts w:ascii="Segoe UI" w:eastAsia="Arial" w:hAnsi="Segoe UI" w:cs="Segoe UI"/>
              </w:rPr>
              <w:t>45 CFR §146.121</w:t>
            </w:r>
          </w:p>
          <w:p w:rsidR="00775030" w:rsidRPr="00F22594" w:rsidRDefault="00775030" w:rsidP="00A47F28">
            <w:pPr>
              <w:pStyle w:val="Default"/>
              <w:ind w:left="-108" w:right="-108"/>
              <w:jc w:val="center"/>
              <w:rPr>
                <w:rFonts w:ascii="Segoe UI" w:hAnsi="Segoe UI" w:cs="Segoe UI"/>
                <w:sz w:val="22"/>
                <w:szCs w:val="22"/>
              </w:rPr>
            </w:pPr>
            <w:r w:rsidRPr="00F22594">
              <w:rPr>
                <w:rFonts w:ascii="Segoe UI" w:eastAsia="Arial" w:hAnsi="Segoe UI" w:cs="Segoe UI"/>
                <w:sz w:val="22"/>
                <w:szCs w:val="22"/>
              </w:rPr>
              <w:t>(b)(2)(iii)(A)</w:t>
            </w:r>
          </w:p>
        </w:tc>
        <w:tc>
          <w:tcPr>
            <w:tcW w:w="6660" w:type="dxa"/>
            <w:tcBorders>
              <w:top w:val="nil"/>
              <w:bottom w:val="single" w:sz="4" w:space="0" w:color="auto"/>
            </w:tcBorders>
          </w:tcPr>
          <w:p w:rsidR="00775030" w:rsidRPr="00F22594" w:rsidRDefault="00775030" w:rsidP="00775030">
            <w:pPr>
              <w:pStyle w:val="ListParagraph"/>
              <w:numPr>
                <w:ilvl w:val="0"/>
                <w:numId w:val="25"/>
              </w:numPr>
              <w:ind w:left="207" w:hanging="207"/>
              <w:rPr>
                <w:rFonts w:ascii="Segoe UI" w:eastAsia="Times New Roman" w:hAnsi="Segoe UI" w:cs="Segoe UI"/>
                <w:color w:val="333333"/>
              </w:rPr>
            </w:pPr>
            <w:r w:rsidRPr="00F22594">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tc>
        <w:tc>
          <w:tcPr>
            <w:tcW w:w="1260" w:type="dxa"/>
            <w:tcBorders>
              <w:top w:val="nil"/>
              <w:bottom w:val="single" w:sz="4" w:space="0" w:color="auto"/>
            </w:tcBorders>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r w:rsidR="00775030" w:rsidRPr="004A5D97" w:rsidTr="002A1129">
        <w:tc>
          <w:tcPr>
            <w:tcW w:w="180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b/>
              </w:rPr>
            </w:pPr>
          </w:p>
        </w:tc>
        <w:tc>
          <w:tcPr>
            <w:tcW w:w="1710" w:type="dxa"/>
            <w:tcBorders>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shd w:val="clear" w:color="auto" w:fill="000000" w:themeFill="text1"/>
          </w:tcPr>
          <w:p w:rsidR="00775030" w:rsidRPr="00F22594" w:rsidRDefault="00775030" w:rsidP="00775030">
            <w:pPr>
              <w:ind w:left="14" w:right="-14"/>
              <w:jc w:val="center"/>
              <w:rPr>
                <w:rFonts w:ascii="Segoe UI" w:eastAsia="Arial" w:hAnsi="Segoe UI" w:cs="Segoe UI"/>
              </w:rPr>
            </w:pPr>
          </w:p>
        </w:tc>
        <w:tc>
          <w:tcPr>
            <w:tcW w:w="6660" w:type="dxa"/>
            <w:tcBorders>
              <w:top w:val="nil"/>
              <w:bottom w:val="single" w:sz="4" w:space="0" w:color="auto"/>
            </w:tcBorders>
            <w:shd w:val="clear" w:color="auto" w:fill="000000" w:themeFill="text1"/>
          </w:tcPr>
          <w:p w:rsidR="00775030" w:rsidRPr="00F22594" w:rsidRDefault="00775030" w:rsidP="00775030">
            <w:pPr>
              <w:pStyle w:val="ListParagraph"/>
              <w:ind w:left="207"/>
              <w:rPr>
                <w:rFonts w:ascii="Segoe UI" w:eastAsia="Times New Roman" w:hAnsi="Segoe UI" w:cs="Segoe UI"/>
                <w:color w:val="333333"/>
              </w:rPr>
            </w:pPr>
          </w:p>
        </w:tc>
        <w:tc>
          <w:tcPr>
            <w:tcW w:w="126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c>
          <w:tcPr>
            <w:tcW w:w="1530" w:type="dxa"/>
            <w:tcBorders>
              <w:top w:val="nil"/>
              <w:bottom w:val="single" w:sz="4" w:space="0" w:color="auto"/>
            </w:tcBorders>
            <w:shd w:val="clear" w:color="auto" w:fill="000000" w:themeFill="text1"/>
          </w:tcPr>
          <w:p w:rsidR="00775030" w:rsidRPr="00F22594" w:rsidRDefault="00775030" w:rsidP="00775030">
            <w:pPr>
              <w:jc w:val="center"/>
              <w:rPr>
                <w:rFonts w:ascii="Segoe UI" w:hAnsi="Segoe UI" w:cs="Segoe UI"/>
              </w:rPr>
            </w:pPr>
          </w:p>
        </w:tc>
      </w:tr>
      <w:tr w:rsidR="00775030" w:rsidRPr="004A5D97" w:rsidTr="002A1129">
        <w:tc>
          <w:tcPr>
            <w:tcW w:w="1800" w:type="dxa"/>
            <w:vMerge w:val="restart"/>
            <w:tcBorders>
              <w:top w:val="single" w:sz="4" w:space="0" w:color="auto"/>
            </w:tcBorders>
          </w:tcPr>
          <w:p w:rsidR="00775030" w:rsidRPr="00F22594" w:rsidRDefault="00775030" w:rsidP="00775030">
            <w:pPr>
              <w:jc w:val="center"/>
              <w:rPr>
                <w:rFonts w:ascii="Segoe UI" w:hAnsi="Segoe UI" w:cs="Segoe UI"/>
                <w:b/>
              </w:rPr>
            </w:pPr>
            <w:r w:rsidRPr="00F22594">
              <w:rPr>
                <w:rFonts w:ascii="Segoe UI" w:hAnsi="Segoe UI" w:cs="Segoe UI"/>
                <w:b/>
              </w:rPr>
              <w:t>10-Day Free Look</w:t>
            </w:r>
          </w:p>
        </w:tc>
        <w:tc>
          <w:tcPr>
            <w:tcW w:w="1710" w:type="dxa"/>
            <w:tcBorders>
              <w:top w:val="single" w:sz="4" w:space="0" w:color="auto"/>
              <w:bottom w:val="nil"/>
            </w:tcBorders>
          </w:tcPr>
          <w:p w:rsidR="00775030" w:rsidRPr="00F22594" w:rsidRDefault="00775030" w:rsidP="00775030">
            <w:pPr>
              <w:jc w:val="center"/>
              <w:rPr>
                <w:rFonts w:ascii="Segoe UI" w:hAnsi="Segoe UI" w:cs="Segoe UI"/>
              </w:rPr>
            </w:pPr>
          </w:p>
        </w:tc>
        <w:tc>
          <w:tcPr>
            <w:tcW w:w="1350" w:type="dxa"/>
            <w:tcBorders>
              <w:top w:val="single" w:sz="4" w:space="0" w:color="auto"/>
              <w:bottom w:val="nil"/>
            </w:tcBorders>
          </w:tcPr>
          <w:p w:rsidR="00775030" w:rsidRPr="00F22594" w:rsidRDefault="00775030" w:rsidP="00775030">
            <w:pPr>
              <w:pStyle w:val="Default"/>
              <w:jc w:val="center"/>
              <w:rPr>
                <w:rFonts w:ascii="Segoe UI" w:hAnsi="Segoe UI" w:cs="Segoe UI"/>
                <w:sz w:val="22"/>
                <w:szCs w:val="22"/>
              </w:rPr>
            </w:pPr>
            <w:r w:rsidRPr="00F22594">
              <w:rPr>
                <w:rFonts w:ascii="Segoe UI" w:hAnsi="Segoe UI" w:cs="Segoe UI"/>
                <w:sz w:val="22"/>
                <w:szCs w:val="22"/>
              </w:rPr>
              <w:t>RCW 48.20.013</w:t>
            </w:r>
          </w:p>
        </w:tc>
        <w:tc>
          <w:tcPr>
            <w:tcW w:w="6660" w:type="dxa"/>
            <w:tcBorders>
              <w:top w:val="single" w:sz="4" w:space="0" w:color="auto"/>
              <w:bottom w:val="nil"/>
            </w:tcBorders>
          </w:tcPr>
          <w:p w:rsidR="00775030" w:rsidRPr="00F22594" w:rsidRDefault="00775030" w:rsidP="00775030">
            <w:pPr>
              <w:pStyle w:val="ListParagraph"/>
              <w:widowControl w:val="0"/>
              <w:numPr>
                <w:ilvl w:val="0"/>
                <w:numId w:val="25"/>
              </w:numPr>
              <w:ind w:left="297" w:hanging="297"/>
              <w:rPr>
                <w:rFonts w:ascii="Segoe UI" w:eastAsia="Times New Roman" w:hAnsi="Segoe UI" w:cs="Segoe UI"/>
                <w:color w:val="333333"/>
              </w:rPr>
            </w:pPr>
            <w:r w:rsidRPr="00F22594">
              <w:rPr>
                <w:rFonts w:ascii="Segoe UI" w:hAnsi="Segoe UI" w:cs="Segoe UI"/>
              </w:rPr>
              <w:t xml:space="preserve">Contract must state that the enrollee may return the contract to the issuer or the producer through whom it was purchased within ten days of its delivery to the enrollee if he or she is not satisfied with it for any reason.  </w:t>
            </w:r>
          </w:p>
        </w:tc>
        <w:tc>
          <w:tcPr>
            <w:tcW w:w="1260" w:type="dxa"/>
            <w:tcBorders>
              <w:top w:val="single" w:sz="4" w:space="0" w:color="auto"/>
              <w:bottom w:val="nil"/>
            </w:tcBorders>
          </w:tcPr>
          <w:p w:rsidR="00775030" w:rsidRPr="00F22594" w:rsidRDefault="00775030" w:rsidP="00775030">
            <w:pPr>
              <w:jc w:val="center"/>
              <w:rPr>
                <w:rFonts w:ascii="Segoe UI" w:hAnsi="Segoe UI" w:cs="Segoe UI"/>
              </w:rPr>
            </w:pPr>
          </w:p>
        </w:tc>
        <w:tc>
          <w:tcPr>
            <w:tcW w:w="1530" w:type="dxa"/>
            <w:tcBorders>
              <w:top w:val="single" w:sz="4" w:space="0" w:color="auto"/>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33" w:hanging="274"/>
              <w:rPr>
                <w:rFonts w:ascii="Segoe UI" w:eastAsia="Times New Roman" w:hAnsi="Segoe UI" w:cs="Segoe UI"/>
                <w:color w:val="333333"/>
              </w:rPr>
            </w:pPr>
            <w:r w:rsidRPr="00F22594">
              <w:rPr>
                <w:rFonts w:ascii="Segoe UI" w:hAnsi="Segoe UI" w:cs="Segoe UI"/>
              </w:rPr>
              <w:t xml:space="preserve">Issuer must promptly refund any fee paid. </w:t>
            </w:r>
          </w:p>
        </w:tc>
        <w:tc>
          <w:tcPr>
            <w:tcW w:w="1260" w:type="dxa"/>
            <w:tcBorders>
              <w:top w:val="nil"/>
              <w:bottom w:val="nil"/>
            </w:tcBorders>
          </w:tcPr>
          <w:p w:rsidR="00775030" w:rsidRPr="00F22594" w:rsidRDefault="00775030" w:rsidP="00775030">
            <w:pP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Pr>
          <w:p w:rsidR="00775030" w:rsidRPr="00F22594" w:rsidRDefault="00775030" w:rsidP="00775030">
            <w:pPr>
              <w:jc w:val="center"/>
              <w:rPr>
                <w:rFonts w:ascii="Segoe UI" w:hAnsi="Segoe UI" w:cs="Segoe UI"/>
                <w:b/>
              </w:rPr>
            </w:pPr>
          </w:p>
        </w:tc>
        <w:tc>
          <w:tcPr>
            <w:tcW w:w="1710" w:type="dxa"/>
            <w:tcBorders>
              <w:top w:val="nil"/>
              <w:bottom w:val="nil"/>
            </w:tcBorders>
          </w:tcPr>
          <w:p w:rsidR="00775030" w:rsidRPr="00F22594" w:rsidRDefault="00775030" w:rsidP="00775030">
            <w:pPr>
              <w:jc w:val="center"/>
              <w:rPr>
                <w:rFonts w:ascii="Segoe UI" w:hAnsi="Segoe UI" w:cs="Segoe UI"/>
              </w:rPr>
            </w:pPr>
          </w:p>
        </w:tc>
        <w:tc>
          <w:tcPr>
            <w:tcW w:w="1350" w:type="dxa"/>
            <w:tcBorders>
              <w:top w:val="nil"/>
              <w:bottom w:val="nil"/>
            </w:tcBorders>
          </w:tcPr>
          <w:p w:rsidR="00775030" w:rsidRPr="00F22594" w:rsidRDefault="00775030" w:rsidP="00775030">
            <w:pPr>
              <w:pStyle w:val="Default"/>
              <w:rPr>
                <w:rFonts w:ascii="Segoe UI" w:hAnsi="Segoe UI" w:cs="Segoe UI"/>
                <w:sz w:val="22"/>
                <w:szCs w:val="22"/>
              </w:rPr>
            </w:pPr>
          </w:p>
        </w:tc>
        <w:tc>
          <w:tcPr>
            <w:tcW w:w="6660" w:type="dxa"/>
            <w:tcBorders>
              <w:top w:val="nil"/>
              <w:bottom w:val="nil"/>
            </w:tcBorders>
          </w:tcPr>
          <w:p w:rsidR="00775030" w:rsidRPr="00F22594" w:rsidRDefault="00775030" w:rsidP="00775030">
            <w:pPr>
              <w:pStyle w:val="ListParagraph"/>
              <w:widowControl w:val="0"/>
              <w:numPr>
                <w:ilvl w:val="1"/>
                <w:numId w:val="25"/>
              </w:numPr>
              <w:ind w:left="533" w:hanging="274"/>
              <w:rPr>
                <w:rFonts w:ascii="Segoe UI" w:hAnsi="Segoe UI" w:cs="Segoe UI"/>
              </w:rPr>
            </w:pPr>
            <w:r w:rsidRPr="00F22594">
              <w:rPr>
                <w:rFonts w:ascii="Segoe UI" w:hAnsi="Segoe UI" w:cs="Segoe UI"/>
              </w:rPr>
              <w:t xml:space="preserve">Upon return, the contract shall be void from the beginning and the parties shall be in the same position as if no policy had been issued. </w:t>
            </w:r>
          </w:p>
        </w:tc>
        <w:tc>
          <w:tcPr>
            <w:tcW w:w="1260" w:type="dxa"/>
            <w:tcBorders>
              <w:top w:val="nil"/>
              <w:bottom w:val="nil"/>
            </w:tcBorders>
          </w:tcPr>
          <w:p w:rsidR="00775030" w:rsidRPr="00F22594" w:rsidRDefault="00775030" w:rsidP="00775030">
            <w:pPr>
              <w:jc w:val="center"/>
              <w:rPr>
                <w:rFonts w:ascii="Segoe UI" w:hAnsi="Segoe UI" w:cs="Segoe UI"/>
              </w:rPr>
            </w:pPr>
          </w:p>
        </w:tc>
        <w:tc>
          <w:tcPr>
            <w:tcW w:w="1530" w:type="dxa"/>
            <w:tcBorders>
              <w:top w:val="nil"/>
              <w:bottom w:val="nil"/>
            </w:tcBorders>
          </w:tcPr>
          <w:p w:rsidR="00775030" w:rsidRPr="00F22594" w:rsidRDefault="00775030" w:rsidP="00775030">
            <w:pPr>
              <w:jc w:val="center"/>
              <w:rPr>
                <w:rFonts w:ascii="Segoe UI" w:hAnsi="Segoe UI" w:cs="Segoe UI"/>
              </w:rPr>
            </w:pPr>
          </w:p>
        </w:tc>
      </w:tr>
      <w:tr w:rsidR="00775030" w:rsidRPr="004A5D97" w:rsidTr="002A1129">
        <w:tc>
          <w:tcPr>
            <w:tcW w:w="1800" w:type="dxa"/>
            <w:vMerge/>
            <w:tcBorders>
              <w:bottom w:val="single" w:sz="4" w:space="0" w:color="auto"/>
            </w:tcBorders>
          </w:tcPr>
          <w:p w:rsidR="00775030" w:rsidRPr="00F22594" w:rsidRDefault="00775030" w:rsidP="00775030">
            <w:pPr>
              <w:jc w:val="center"/>
              <w:rPr>
                <w:rFonts w:ascii="Segoe UI" w:hAnsi="Segoe UI" w:cs="Segoe UI"/>
                <w:b/>
              </w:rPr>
            </w:pPr>
          </w:p>
        </w:tc>
        <w:tc>
          <w:tcPr>
            <w:tcW w:w="1710" w:type="dxa"/>
            <w:tcBorders>
              <w:top w:val="nil"/>
              <w:bottom w:val="single" w:sz="4" w:space="0" w:color="auto"/>
            </w:tcBorders>
          </w:tcPr>
          <w:p w:rsidR="00775030" w:rsidRPr="00F22594" w:rsidRDefault="00775030" w:rsidP="00775030">
            <w:pPr>
              <w:jc w:val="center"/>
              <w:rPr>
                <w:rFonts w:ascii="Segoe UI" w:hAnsi="Segoe UI" w:cs="Segoe UI"/>
              </w:rPr>
            </w:pPr>
          </w:p>
        </w:tc>
        <w:tc>
          <w:tcPr>
            <w:tcW w:w="1350" w:type="dxa"/>
            <w:tcBorders>
              <w:top w:val="nil"/>
              <w:bottom w:val="single" w:sz="4" w:space="0" w:color="auto"/>
            </w:tcBorders>
          </w:tcPr>
          <w:p w:rsidR="00775030" w:rsidRPr="00F22594" w:rsidRDefault="00775030" w:rsidP="00775030">
            <w:pPr>
              <w:pStyle w:val="Default"/>
              <w:rPr>
                <w:rFonts w:ascii="Segoe UI" w:hAnsi="Segoe UI" w:cs="Segoe UI"/>
                <w:sz w:val="22"/>
                <w:szCs w:val="22"/>
              </w:rPr>
            </w:pPr>
          </w:p>
        </w:tc>
        <w:tc>
          <w:tcPr>
            <w:tcW w:w="6660" w:type="dxa"/>
            <w:tcBorders>
              <w:top w:val="nil"/>
              <w:bottom w:val="single" w:sz="4" w:space="0" w:color="auto"/>
            </w:tcBorders>
          </w:tcPr>
          <w:p w:rsidR="00775030" w:rsidRPr="00F22594" w:rsidRDefault="00775030" w:rsidP="00775030">
            <w:pPr>
              <w:pStyle w:val="ListParagraph"/>
              <w:widowControl w:val="0"/>
              <w:numPr>
                <w:ilvl w:val="1"/>
                <w:numId w:val="25"/>
              </w:numPr>
              <w:ind w:left="533" w:hanging="274"/>
              <w:rPr>
                <w:rFonts w:ascii="Segoe UI" w:hAnsi="Segoe UI" w:cs="Segoe UI"/>
              </w:rPr>
            </w:pPr>
            <w:r w:rsidRPr="00F22594">
              <w:rPr>
                <w:rFonts w:ascii="Segoe UI" w:hAnsi="Segoe UI" w:cs="Segoe UI"/>
              </w:rPr>
              <w:t>An additional ten percent penalty will be added to any premium refund due which is not paid within thirty days of return of the policy to the issuer or producer.</w:t>
            </w:r>
          </w:p>
        </w:tc>
        <w:tc>
          <w:tcPr>
            <w:tcW w:w="1260" w:type="dxa"/>
            <w:tcBorders>
              <w:top w:val="nil"/>
              <w:bottom w:val="single" w:sz="4" w:space="0" w:color="auto"/>
            </w:tcBorders>
          </w:tcPr>
          <w:p w:rsidR="00775030" w:rsidRPr="00F22594" w:rsidRDefault="00775030" w:rsidP="00775030">
            <w:pPr>
              <w:rPr>
                <w:rFonts w:ascii="Segoe UI" w:hAnsi="Segoe UI" w:cs="Segoe UI"/>
              </w:rPr>
            </w:pPr>
          </w:p>
        </w:tc>
        <w:tc>
          <w:tcPr>
            <w:tcW w:w="1530" w:type="dxa"/>
            <w:tcBorders>
              <w:top w:val="nil"/>
              <w:bottom w:val="single" w:sz="4" w:space="0" w:color="auto"/>
            </w:tcBorders>
          </w:tcPr>
          <w:p w:rsidR="00775030" w:rsidRPr="00F22594" w:rsidRDefault="00775030" w:rsidP="00775030">
            <w:pPr>
              <w:jc w:val="center"/>
              <w:rPr>
                <w:rFonts w:ascii="Segoe UI" w:hAnsi="Segoe UI" w:cs="Segoe UI"/>
              </w:rPr>
            </w:pPr>
          </w:p>
        </w:tc>
      </w:tr>
    </w:tbl>
    <w:p w:rsidR="00442419" w:rsidRPr="00F22594" w:rsidRDefault="00442419" w:rsidP="00271C1B">
      <w:pPr>
        <w:spacing w:after="0" w:line="240" w:lineRule="auto"/>
        <w:rPr>
          <w:rFonts w:ascii="Segoe UI" w:hAnsi="Segoe UI" w:cs="Segoe UI"/>
        </w:rPr>
      </w:pPr>
    </w:p>
    <w:sectPr w:rsidR="00442419" w:rsidRPr="00F22594" w:rsidSect="002930C2">
      <w:headerReference w:type="default" r:id="rId44"/>
      <w:footerReference w:type="default" r:id="rId45"/>
      <w:headerReference w:type="first" r:id="rId46"/>
      <w:footerReference w:type="first" r:id="rId4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ADA" w:rsidRDefault="00476ADA" w:rsidP="00442419">
      <w:pPr>
        <w:spacing w:after="0" w:line="240" w:lineRule="auto"/>
      </w:pPr>
      <w:r>
        <w:separator/>
      </w:r>
    </w:p>
  </w:endnote>
  <w:endnote w:type="continuationSeparator" w:id="0">
    <w:p w:rsidR="00476ADA" w:rsidRDefault="00476ADA" w:rsidP="0044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CE18E2">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E18E2">
      <w:rPr>
        <w:b/>
        <w:bCs/>
        <w:noProof/>
      </w:rPr>
      <w:t>4</w:t>
    </w:r>
    <w:r>
      <w:rPr>
        <w:b/>
        <w:bCs/>
      </w:rPr>
      <w:fldChar w:fldCharType="end"/>
    </w:r>
  </w:p>
  <w:p w:rsidR="00476ADA" w:rsidRDefault="00476ADA">
    <w:pPr>
      <w:pStyle w:val="Footer"/>
      <w:jc w:val="center"/>
    </w:pPr>
    <w:r>
      <w:t>Ed. 2</w:t>
    </w:r>
  </w:p>
  <w:p w:rsidR="00476ADA" w:rsidRDefault="00E07BC3">
    <w:pPr>
      <w:pStyle w:val="Footer"/>
      <w:jc w:val="center"/>
    </w:pPr>
    <w:r>
      <w:t>03/31</w:t>
    </w:r>
    <w:r w:rsidR="00476ADA">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Pr="00F22594" w:rsidRDefault="00476ADA"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CE18E2">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CE18E2">
      <w:rPr>
        <w:rFonts w:ascii="Segoe UI" w:hAnsi="Segoe UI" w:cs="Segoe UI"/>
        <w:b/>
        <w:bCs/>
        <w:noProof/>
        <w:sz w:val="18"/>
      </w:rPr>
      <w:t>1</w:t>
    </w:r>
    <w:r w:rsidRPr="00F22594">
      <w:rPr>
        <w:rFonts w:ascii="Segoe UI" w:hAnsi="Segoe UI" w:cs="Segoe UI"/>
        <w:b/>
        <w:bCs/>
        <w:sz w:val="18"/>
      </w:rPr>
      <w:fldChar w:fldCharType="end"/>
    </w:r>
  </w:p>
  <w:p w:rsidR="00476ADA" w:rsidRPr="00F22594" w:rsidRDefault="00476ADA" w:rsidP="002930C2">
    <w:pPr>
      <w:pStyle w:val="Footer"/>
      <w:jc w:val="center"/>
      <w:rPr>
        <w:rFonts w:ascii="Segoe UI" w:hAnsi="Segoe UI" w:cs="Segoe UI"/>
        <w:bCs/>
        <w:sz w:val="18"/>
      </w:rPr>
    </w:pPr>
    <w:r>
      <w:rPr>
        <w:rFonts w:ascii="Segoe UI" w:hAnsi="Segoe UI" w:cs="Segoe UI"/>
        <w:bCs/>
        <w:sz w:val="18"/>
      </w:rPr>
      <w:t>Ed. 2</w:t>
    </w:r>
  </w:p>
  <w:p w:rsidR="00476ADA" w:rsidRPr="00F22594" w:rsidRDefault="00E07BC3" w:rsidP="002930C2">
    <w:pPr>
      <w:pStyle w:val="Footer"/>
      <w:jc w:val="center"/>
      <w:rPr>
        <w:rFonts w:ascii="Segoe UI" w:hAnsi="Segoe UI" w:cs="Segoe UI"/>
        <w:sz w:val="18"/>
      </w:rPr>
    </w:pPr>
    <w:r>
      <w:rPr>
        <w:rFonts w:ascii="Segoe UI" w:hAnsi="Segoe UI" w:cs="Segoe UI"/>
        <w:bCs/>
        <w:sz w:val="18"/>
      </w:rPr>
      <w:t>03/31</w:t>
    </w:r>
    <w:r w:rsidR="00476ADA">
      <w:rPr>
        <w:rFonts w:ascii="Segoe UI" w:hAnsi="Segoe UI" w:cs="Segoe UI"/>
        <w:bCs/>
        <w:sz w:val="18"/>
      </w:rPr>
      <w:t>/2017</w:t>
    </w:r>
  </w:p>
  <w:p w:rsidR="00476ADA" w:rsidRDefault="0047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ADA" w:rsidRDefault="00476ADA" w:rsidP="00442419">
      <w:pPr>
        <w:spacing w:after="0" w:line="240" w:lineRule="auto"/>
      </w:pPr>
      <w:r>
        <w:separator/>
      </w:r>
    </w:p>
  </w:footnote>
  <w:footnote w:type="continuationSeparator" w:id="0">
    <w:p w:rsidR="00476ADA" w:rsidRDefault="00476ADA" w:rsidP="00442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F22594">
    <w:pPr>
      <w:pStyle w:val="Header"/>
      <w:jc w:val="center"/>
    </w:pPr>
    <w:r>
      <w:t>Disability Carrier Individual Major Medical Plans Analyst Checklist</w:t>
    </w:r>
  </w:p>
  <w:p w:rsidR="00476ADA" w:rsidRDefault="0047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ADA" w:rsidRDefault="00476ADA" w:rsidP="002930C2">
    <w:pPr>
      <w:pStyle w:val="Header"/>
      <w:ind w:left="-900" w:right="-270"/>
    </w:pPr>
    <w:r>
      <w:rPr>
        <w:noProof/>
      </w:rPr>
      <w:drawing>
        <wp:inline distT="0" distB="0" distL="0" distR="0" wp14:anchorId="7F5F9D02" wp14:editId="12174C0B">
          <wp:extent cx="8991600" cy="571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10554BA1"/>
    <w:multiLevelType w:val="hybridMultilevel"/>
    <w:tmpl w:val="D02C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8C0"/>
    <w:multiLevelType w:val="hybridMultilevel"/>
    <w:tmpl w:val="610A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3F25B09"/>
    <w:multiLevelType w:val="hybridMultilevel"/>
    <w:tmpl w:val="CF3CD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A7F84"/>
    <w:multiLevelType w:val="hybridMultilevel"/>
    <w:tmpl w:val="A3CA2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3A8E"/>
    <w:multiLevelType w:val="hybridMultilevel"/>
    <w:tmpl w:val="BC5EF8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4E2402"/>
    <w:multiLevelType w:val="hybridMultilevel"/>
    <w:tmpl w:val="26585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A5928"/>
    <w:multiLevelType w:val="hybridMultilevel"/>
    <w:tmpl w:val="FF00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77ADB"/>
    <w:multiLevelType w:val="hybridMultilevel"/>
    <w:tmpl w:val="F1086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B794B"/>
    <w:multiLevelType w:val="hybridMultilevel"/>
    <w:tmpl w:val="53FA1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71849"/>
    <w:multiLevelType w:val="hybridMultilevel"/>
    <w:tmpl w:val="09A07C0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7"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8" w15:restartNumberingAfterBreak="0">
    <w:nsid w:val="2F411956"/>
    <w:multiLevelType w:val="hybridMultilevel"/>
    <w:tmpl w:val="7F3E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995D7E"/>
    <w:multiLevelType w:val="hybridMultilevel"/>
    <w:tmpl w:val="EC1E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F4F36"/>
    <w:multiLevelType w:val="hybridMultilevel"/>
    <w:tmpl w:val="912A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32F38"/>
    <w:multiLevelType w:val="hybridMultilevel"/>
    <w:tmpl w:val="4CB2D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3C596E2C"/>
    <w:multiLevelType w:val="hybridMultilevel"/>
    <w:tmpl w:val="3A9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7CB0774"/>
    <w:multiLevelType w:val="hybridMultilevel"/>
    <w:tmpl w:val="17128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D13CC"/>
    <w:multiLevelType w:val="hybridMultilevel"/>
    <w:tmpl w:val="738E981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0" w15:restartNumberingAfterBreak="0">
    <w:nsid w:val="512121AD"/>
    <w:multiLevelType w:val="hybridMultilevel"/>
    <w:tmpl w:val="E38293CE"/>
    <w:lvl w:ilvl="0" w:tplc="C5249684">
      <w:start w:val="1"/>
      <w:numFmt w:val="bullet"/>
      <w:lvlText w:val=""/>
      <w:lvlJc w:val="left"/>
      <w:pPr>
        <w:ind w:left="855" w:hanging="360"/>
      </w:pPr>
      <w:rPr>
        <w:rFonts w:ascii="Symbol" w:hAnsi="Symbol" w:hint="default"/>
        <w:b/>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04960"/>
    <w:multiLevelType w:val="hybridMultilevel"/>
    <w:tmpl w:val="897A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7"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D231F"/>
    <w:multiLevelType w:val="hybridMultilevel"/>
    <w:tmpl w:val="ED12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43" w15:restartNumberingAfterBreak="0">
    <w:nsid w:val="77815D34"/>
    <w:multiLevelType w:val="hybridMultilevel"/>
    <w:tmpl w:val="C25864DE"/>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25ABA"/>
    <w:multiLevelType w:val="hybridMultilevel"/>
    <w:tmpl w:val="0818BD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7367D1"/>
    <w:multiLevelType w:val="hybridMultilevel"/>
    <w:tmpl w:val="24A681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5"/>
  </w:num>
  <w:num w:numId="3">
    <w:abstractNumId w:val="39"/>
  </w:num>
  <w:num w:numId="4">
    <w:abstractNumId w:val="5"/>
  </w:num>
  <w:num w:numId="5">
    <w:abstractNumId w:val="19"/>
  </w:num>
  <w:num w:numId="6">
    <w:abstractNumId w:val="28"/>
  </w:num>
  <w:num w:numId="7">
    <w:abstractNumId w:val="10"/>
  </w:num>
  <w:num w:numId="8">
    <w:abstractNumId w:val="37"/>
  </w:num>
  <w:num w:numId="9">
    <w:abstractNumId w:val="21"/>
  </w:num>
  <w:num w:numId="10">
    <w:abstractNumId w:val="26"/>
  </w:num>
  <w:num w:numId="11">
    <w:abstractNumId w:val="24"/>
  </w:num>
  <w:num w:numId="12">
    <w:abstractNumId w:val="46"/>
  </w:num>
  <w:num w:numId="13">
    <w:abstractNumId w:val="14"/>
  </w:num>
  <w:num w:numId="14">
    <w:abstractNumId w:val="22"/>
  </w:num>
  <w:num w:numId="15">
    <w:abstractNumId w:val="45"/>
  </w:num>
  <w:num w:numId="16">
    <w:abstractNumId w:val="29"/>
  </w:num>
  <w:num w:numId="17">
    <w:abstractNumId w:val="17"/>
  </w:num>
  <w:num w:numId="18">
    <w:abstractNumId w:val="15"/>
  </w:num>
  <w:num w:numId="19">
    <w:abstractNumId w:val="0"/>
  </w:num>
  <w:num w:numId="20">
    <w:abstractNumId w:val="43"/>
  </w:num>
  <w:num w:numId="21">
    <w:abstractNumId w:val="44"/>
  </w:num>
  <w:num w:numId="22">
    <w:abstractNumId w:val="42"/>
  </w:num>
  <w:num w:numId="23">
    <w:abstractNumId w:val="20"/>
  </w:num>
  <w:num w:numId="24">
    <w:abstractNumId w:val="3"/>
  </w:num>
  <w:num w:numId="25">
    <w:abstractNumId w:val="30"/>
  </w:num>
  <w:num w:numId="26">
    <w:abstractNumId w:val="12"/>
  </w:num>
  <w:num w:numId="27">
    <w:abstractNumId w:val="8"/>
  </w:num>
  <w:num w:numId="28">
    <w:abstractNumId w:val="36"/>
  </w:num>
  <w:num w:numId="29">
    <w:abstractNumId w:val="16"/>
  </w:num>
  <w:num w:numId="30">
    <w:abstractNumId w:val="32"/>
  </w:num>
  <w:num w:numId="31">
    <w:abstractNumId w:val="38"/>
  </w:num>
  <w:num w:numId="32">
    <w:abstractNumId w:val="34"/>
  </w:num>
  <w:num w:numId="33">
    <w:abstractNumId w:val="40"/>
  </w:num>
  <w:num w:numId="34">
    <w:abstractNumId w:val="35"/>
  </w:num>
  <w:num w:numId="35">
    <w:abstractNumId w:val="33"/>
  </w:num>
  <w:num w:numId="36">
    <w:abstractNumId w:val="7"/>
  </w:num>
  <w:num w:numId="37">
    <w:abstractNumId w:val="31"/>
  </w:num>
  <w:num w:numId="38">
    <w:abstractNumId w:val="41"/>
  </w:num>
  <w:num w:numId="39">
    <w:abstractNumId w:val="9"/>
  </w:num>
  <w:num w:numId="40">
    <w:abstractNumId w:val="4"/>
  </w:num>
  <w:num w:numId="41">
    <w:abstractNumId w:val="13"/>
  </w:num>
  <w:num w:numId="42">
    <w:abstractNumId w:val="11"/>
  </w:num>
  <w:num w:numId="43">
    <w:abstractNumId w:val="27"/>
  </w:num>
  <w:num w:numId="44">
    <w:abstractNumId w:val="6"/>
  </w:num>
  <w:num w:numId="45">
    <w:abstractNumId w:val="23"/>
  </w:num>
  <w:num w:numId="46">
    <w:abstractNumId w:val="2"/>
  </w:num>
  <w:num w:numId="47">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19"/>
    <w:rsid w:val="00000A6D"/>
    <w:rsid w:val="0000201B"/>
    <w:rsid w:val="00003271"/>
    <w:rsid w:val="000037B8"/>
    <w:rsid w:val="0000394C"/>
    <w:rsid w:val="00004F70"/>
    <w:rsid w:val="0000580B"/>
    <w:rsid w:val="00005BA0"/>
    <w:rsid w:val="0000638D"/>
    <w:rsid w:val="0000643F"/>
    <w:rsid w:val="0000709E"/>
    <w:rsid w:val="00010959"/>
    <w:rsid w:val="00010B77"/>
    <w:rsid w:val="0001501D"/>
    <w:rsid w:val="00017000"/>
    <w:rsid w:val="00017044"/>
    <w:rsid w:val="0001714B"/>
    <w:rsid w:val="0002005C"/>
    <w:rsid w:val="00021B9E"/>
    <w:rsid w:val="00022F41"/>
    <w:rsid w:val="00023E75"/>
    <w:rsid w:val="000263F3"/>
    <w:rsid w:val="00026E1C"/>
    <w:rsid w:val="00027191"/>
    <w:rsid w:val="00027B77"/>
    <w:rsid w:val="00027F21"/>
    <w:rsid w:val="00030688"/>
    <w:rsid w:val="0003077A"/>
    <w:rsid w:val="00030E01"/>
    <w:rsid w:val="000315E0"/>
    <w:rsid w:val="00031A9C"/>
    <w:rsid w:val="000322DF"/>
    <w:rsid w:val="00032775"/>
    <w:rsid w:val="000331E6"/>
    <w:rsid w:val="00033823"/>
    <w:rsid w:val="0003567E"/>
    <w:rsid w:val="000365EC"/>
    <w:rsid w:val="00036770"/>
    <w:rsid w:val="00036859"/>
    <w:rsid w:val="00037809"/>
    <w:rsid w:val="0004069C"/>
    <w:rsid w:val="0004086B"/>
    <w:rsid w:val="00040EB8"/>
    <w:rsid w:val="000417F5"/>
    <w:rsid w:val="00041974"/>
    <w:rsid w:val="000426C9"/>
    <w:rsid w:val="00045474"/>
    <w:rsid w:val="00045B82"/>
    <w:rsid w:val="00045DA0"/>
    <w:rsid w:val="0004794B"/>
    <w:rsid w:val="00050406"/>
    <w:rsid w:val="00051DD6"/>
    <w:rsid w:val="0005260A"/>
    <w:rsid w:val="00055934"/>
    <w:rsid w:val="00056602"/>
    <w:rsid w:val="00056D88"/>
    <w:rsid w:val="00060600"/>
    <w:rsid w:val="000608DD"/>
    <w:rsid w:val="000611D4"/>
    <w:rsid w:val="00061C7D"/>
    <w:rsid w:val="00062658"/>
    <w:rsid w:val="000641D2"/>
    <w:rsid w:val="00065275"/>
    <w:rsid w:val="0006536C"/>
    <w:rsid w:val="000656DF"/>
    <w:rsid w:val="000661CB"/>
    <w:rsid w:val="0006626F"/>
    <w:rsid w:val="000663D4"/>
    <w:rsid w:val="00066F02"/>
    <w:rsid w:val="000701CB"/>
    <w:rsid w:val="000707D7"/>
    <w:rsid w:val="00071449"/>
    <w:rsid w:val="00072A59"/>
    <w:rsid w:val="00072E5D"/>
    <w:rsid w:val="000730F3"/>
    <w:rsid w:val="00075851"/>
    <w:rsid w:val="000767CE"/>
    <w:rsid w:val="00080F2E"/>
    <w:rsid w:val="000829F2"/>
    <w:rsid w:val="00082BE0"/>
    <w:rsid w:val="00083886"/>
    <w:rsid w:val="000841F7"/>
    <w:rsid w:val="00085120"/>
    <w:rsid w:val="0008669F"/>
    <w:rsid w:val="000872B3"/>
    <w:rsid w:val="000878BC"/>
    <w:rsid w:val="000878F0"/>
    <w:rsid w:val="0009105A"/>
    <w:rsid w:val="000912C5"/>
    <w:rsid w:val="0009193A"/>
    <w:rsid w:val="00093617"/>
    <w:rsid w:val="00093FDE"/>
    <w:rsid w:val="00094D75"/>
    <w:rsid w:val="00094FF4"/>
    <w:rsid w:val="000957AA"/>
    <w:rsid w:val="000958A2"/>
    <w:rsid w:val="00096DC7"/>
    <w:rsid w:val="000A1920"/>
    <w:rsid w:val="000A1C07"/>
    <w:rsid w:val="000A3B46"/>
    <w:rsid w:val="000A3D62"/>
    <w:rsid w:val="000A56F4"/>
    <w:rsid w:val="000A6F8D"/>
    <w:rsid w:val="000B012F"/>
    <w:rsid w:val="000B025C"/>
    <w:rsid w:val="000B1C0E"/>
    <w:rsid w:val="000B1DF6"/>
    <w:rsid w:val="000B2483"/>
    <w:rsid w:val="000B2D60"/>
    <w:rsid w:val="000B3F1D"/>
    <w:rsid w:val="000B4064"/>
    <w:rsid w:val="000B4ADE"/>
    <w:rsid w:val="000B62CD"/>
    <w:rsid w:val="000B7882"/>
    <w:rsid w:val="000C17C2"/>
    <w:rsid w:val="000C2E6C"/>
    <w:rsid w:val="000C32ED"/>
    <w:rsid w:val="000C38E8"/>
    <w:rsid w:val="000C3AFA"/>
    <w:rsid w:val="000C46B3"/>
    <w:rsid w:val="000C4C00"/>
    <w:rsid w:val="000C6BD3"/>
    <w:rsid w:val="000C721C"/>
    <w:rsid w:val="000C7995"/>
    <w:rsid w:val="000C7CBA"/>
    <w:rsid w:val="000D0216"/>
    <w:rsid w:val="000D0510"/>
    <w:rsid w:val="000D0DFE"/>
    <w:rsid w:val="000D11FA"/>
    <w:rsid w:val="000D21B9"/>
    <w:rsid w:val="000D2850"/>
    <w:rsid w:val="000D5E99"/>
    <w:rsid w:val="000D6CB5"/>
    <w:rsid w:val="000D79B2"/>
    <w:rsid w:val="000E215B"/>
    <w:rsid w:val="000E24A5"/>
    <w:rsid w:val="000E41D5"/>
    <w:rsid w:val="000E53BF"/>
    <w:rsid w:val="000E5432"/>
    <w:rsid w:val="000E68E7"/>
    <w:rsid w:val="000E7142"/>
    <w:rsid w:val="000F0FF2"/>
    <w:rsid w:val="000F1606"/>
    <w:rsid w:val="000F18F2"/>
    <w:rsid w:val="000F1C78"/>
    <w:rsid w:val="000F3979"/>
    <w:rsid w:val="000F39AE"/>
    <w:rsid w:val="000F47B8"/>
    <w:rsid w:val="000F4D5C"/>
    <w:rsid w:val="000F4FD6"/>
    <w:rsid w:val="000F62E9"/>
    <w:rsid w:val="000F77FE"/>
    <w:rsid w:val="00101303"/>
    <w:rsid w:val="001047BB"/>
    <w:rsid w:val="00104EA6"/>
    <w:rsid w:val="0010521E"/>
    <w:rsid w:val="00106070"/>
    <w:rsid w:val="00106257"/>
    <w:rsid w:val="0010748E"/>
    <w:rsid w:val="001074CE"/>
    <w:rsid w:val="001112A5"/>
    <w:rsid w:val="00111F3D"/>
    <w:rsid w:val="001129BE"/>
    <w:rsid w:val="001150B3"/>
    <w:rsid w:val="00115391"/>
    <w:rsid w:val="0011634B"/>
    <w:rsid w:val="001203AA"/>
    <w:rsid w:val="00121904"/>
    <w:rsid w:val="001225BC"/>
    <w:rsid w:val="00123443"/>
    <w:rsid w:val="00123594"/>
    <w:rsid w:val="001239D0"/>
    <w:rsid w:val="00123C44"/>
    <w:rsid w:val="00124277"/>
    <w:rsid w:val="0012469F"/>
    <w:rsid w:val="00124702"/>
    <w:rsid w:val="001248E5"/>
    <w:rsid w:val="001261C4"/>
    <w:rsid w:val="001262A9"/>
    <w:rsid w:val="00126B95"/>
    <w:rsid w:val="00131E37"/>
    <w:rsid w:val="0013520F"/>
    <w:rsid w:val="00140673"/>
    <w:rsid w:val="00141328"/>
    <w:rsid w:val="001426B9"/>
    <w:rsid w:val="0014638F"/>
    <w:rsid w:val="0014694C"/>
    <w:rsid w:val="0015235F"/>
    <w:rsid w:val="001527A7"/>
    <w:rsid w:val="00153974"/>
    <w:rsid w:val="00153D56"/>
    <w:rsid w:val="00153E0A"/>
    <w:rsid w:val="00154419"/>
    <w:rsid w:val="00155470"/>
    <w:rsid w:val="00155CB6"/>
    <w:rsid w:val="00160AAF"/>
    <w:rsid w:val="00161EC7"/>
    <w:rsid w:val="00162503"/>
    <w:rsid w:val="00162AA2"/>
    <w:rsid w:val="00165C27"/>
    <w:rsid w:val="00166849"/>
    <w:rsid w:val="00167402"/>
    <w:rsid w:val="0016773A"/>
    <w:rsid w:val="001704F2"/>
    <w:rsid w:val="00170D29"/>
    <w:rsid w:val="00175092"/>
    <w:rsid w:val="00175AD0"/>
    <w:rsid w:val="00176168"/>
    <w:rsid w:val="00176804"/>
    <w:rsid w:val="0018247F"/>
    <w:rsid w:val="001825B4"/>
    <w:rsid w:val="00184BD1"/>
    <w:rsid w:val="00186AEE"/>
    <w:rsid w:val="00187374"/>
    <w:rsid w:val="001873D1"/>
    <w:rsid w:val="00187F10"/>
    <w:rsid w:val="0019007A"/>
    <w:rsid w:val="0019194B"/>
    <w:rsid w:val="0019199C"/>
    <w:rsid w:val="00191AC0"/>
    <w:rsid w:val="00192F4F"/>
    <w:rsid w:val="001932FB"/>
    <w:rsid w:val="00194A86"/>
    <w:rsid w:val="00194D1F"/>
    <w:rsid w:val="0019530F"/>
    <w:rsid w:val="001956B8"/>
    <w:rsid w:val="00195B2D"/>
    <w:rsid w:val="00195BE8"/>
    <w:rsid w:val="0019601F"/>
    <w:rsid w:val="001961FA"/>
    <w:rsid w:val="00196ACC"/>
    <w:rsid w:val="00196BEE"/>
    <w:rsid w:val="00197F4C"/>
    <w:rsid w:val="001A094A"/>
    <w:rsid w:val="001A12D6"/>
    <w:rsid w:val="001A197E"/>
    <w:rsid w:val="001A28DF"/>
    <w:rsid w:val="001A2AAC"/>
    <w:rsid w:val="001A2B09"/>
    <w:rsid w:val="001A5504"/>
    <w:rsid w:val="001A60E7"/>
    <w:rsid w:val="001A6443"/>
    <w:rsid w:val="001B037B"/>
    <w:rsid w:val="001B1299"/>
    <w:rsid w:val="001B3C02"/>
    <w:rsid w:val="001B597F"/>
    <w:rsid w:val="001B6162"/>
    <w:rsid w:val="001B6597"/>
    <w:rsid w:val="001B7008"/>
    <w:rsid w:val="001C02A0"/>
    <w:rsid w:val="001C0BFD"/>
    <w:rsid w:val="001C1BD5"/>
    <w:rsid w:val="001C248C"/>
    <w:rsid w:val="001C27DC"/>
    <w:rsid w:val="001C4D1D"/>
    <w:rsid w:val="001C51EC"/>
    <w:rsid w:val="001C58D7"/>
    <w:rsid w:val="001C669A"/>
    <w:rsid w:val="001C6D51"/>
    <w:rsid w:val="001C7087"/>
    <w:rsid w:val="001D0416"/>
    <w:rsid w:val="001D0687"/>
    <w:rsid w:val="001D24CB"/>
    <w:rsid w:val="001D2C23"/>
    <w:rsid w:val="001D37C5"/>
    <w:rsid w:val="001D419F"/>
    <w:rsid w:val="001D496B"/>
    <w:rsid w:val="001D7381"/>
    <w:rsid w:val="001E0FE1"/>
    <w:rsid w:val="001E1144"/>
    <w:rsid w:val="001E1549"/>
    <w:rsid w:val="001E19E6"/>
    <w:rsid w:val="001E1AB2"/>
    <w:rsid w:val="001E1DD4"/>
    <w:rsid w:val="001E3B38"/>
    <w:rsid w:val="001E3F7A"/>
    <w:rsid w:val="001E76B0"/>
    <w:rsid w:val="001E7CD3"/>
    <w:rsid w:val="001F1098"/>
    <w:rsid w:val="001F1134"/>
    <w:rsid w:val="001F12FC"/>
    <w:rsid w:val="001F2151"/>
    <w:rsid w:val="001F3747"/>
    <w:rsid w:val="001F4AF9"/>
    <w:rsid w:val="001F4F88"/>
    <w:rsid w:val="001F5309"/>
    <w:rsid w:val="001F534A"/>
    <w:rsid w:val="001F5AE5"/>
    <w:rsid w:val="001F67B0"/>
    <w:rsid w:val="001F6D6C"/>
    <w:rsid w:val="001F7116"/>
    <w:rsid w:val="001F73D2"/>
    <w:rsid w:val="002000DC"/>
    <w:rsid w:val="002004F4"/>
    <w:rsid w:val="00200541"/>
    <w:rsid w:val="002016C5"/>
    <w:rsid w:val="00201F9E"/>
    <w:rsid w:val="00203E03"/>
    <w:rsid w:val="00203F4B"/>
    <w:rsid w:val="00205A28"/>
    <w:rsid w:val="00205AC5"/>
    <w:rsid w:val="002106C5"/>
    <w:rsid w:val="002108E2"/>
    <w:rsid w:val="002111D3"/>
    <w:rsid w:val="00211656"/>
    <w:rsid w:val="002126DC"/>
    <w:rsid w:val="0021301C"/>
    <w:rsid w:val="00213F4E"/>
    <w:rsid w:val="00214B1C"/>
    <w:rsid w:val="002151CF"/>
    <w:rsid w:val="00216A97"/>
    <w:rsid w:val="00216E29"/>
    <w:rsid w:val="00217948"/>
    <w:rsid w:val="00217A66"/>
    <w:rsid w:val="00217C5C"/>
    <w:rsid w:val="00224D0E"/>
    <w:rsid w:val="00225A2F"/>
    <w:rsid w:val="00227503"/>
    <w:rsid w:val="00227AC2"/>
    <w:rsid w:val="00227B23"/>
    <w:rsid w:val="0023045D"/>
    <w:rsid w:val="0023146B"/>
    <w:rsid w:val="00231492"/>
    <w:rsid w:val="0023263D"/>
    <w:rsid w:val="00232E22"/>
    <w:rsid w:val="00235DFE"/>
    <w:rsid w:val="0023613B"/>
    <w:rsid w:val="002400B2"/>
    <w:rsid w:val="00240626"/>
    <w:rsid w:val="00241B5B"/>
    <w:rsid w:val="00242F00"/>
    <w:rsid w:val="00243BE5"/>
    <w:rsid w:val="002442C0"/>
    <w:rsid w:val="00245353"/>
    <w:rsid w:val="00245BC3"/>
    <w:rsid w:val="00247032"/>
    <w:rsid w:val="002474A6"/>
    <w:rsid w:val="00250FF1"/>
    <w:rsid w:val="00252BC1"/>
    <w:rsid w:val="00252F9F"/>
    <w:rsid w:val="002532FF"/>
    <w:rsid w:val="002537CD"/>
    <w:rsid w:val="0025385D"/>
    <w:rsid w:val="00253FF9"/>
    <w:rsid w:val="00254CB4"/>
    <w:rsid w:val="0025605C"/>
    <w:rsid w:val="00256A9C"/>
    <w:rsid w:val="00257A04"/>
    <w:rsid w:val="00257FAB"/>
    <w:rsid w:val="00260B43"/>
    <w:rsid w:val="002618BB"/>
    <w:rsid w:val="0026238B"/>
    <w:rsid w:val="0026392D"/>
    <w:rsid w:val="002659CC"/>
    <w:rsid w:val="00265B07"/>
    <w:rsid w:val="00266692"/>
    <w:rsid w:val="00266DBB"/>
    <w:rsid w:val="00271B89"/>
    <w:rsid w:val="00271C1B"/>
    <w:rsid w:val="002723C8"/>
    <w:rsid w:val="00273442"/>
    <w:rsid w:val="00273CDE"/>
    <w:rsid w:val="00273EBE"/>
    <w:rsid w:val="0027439F"/>
    <w:rsid w:val="002743F0"/>
    <w:rsid w:val="00275FF6"/>
    <w:rsid w:val="002761FD"/>
    <w:rsid w:val="00276841"/>
    <w:rsid w:val="0028000D"/>
    <w:rsid w:val="00280326"/>
    <w:rsid w:val="002805BE"/>
    <w:rsid w:val="00280FAD"/>
    <w:rsid w:val="00282F34"/>
    <w:rsid w:val="00284BA4"/>
    <w:rsid w:val="00286308"/>
    <w:rsid w:val="002869B1"/>
    <w:rsid w:val="00290671"/>
    <w:rsid w:val="00291580"/>
    <w:rsid w:val="00291653"/>
    <w:rsid w:val="00291E94"/>
    <w:rsid w:val="002930C2"/>
    <w:rsid w:val="002944D0"/>
    <w:rsid w:val="002973D8"/>
    <w:rsid w:val="002A0C6F"/>
    <w:rsid w:val="002A1129"/>
    <w:rsid w:val="002A1240"/>
    <w:rsid w:val="002A2C85"/>
    <w:rsid w:val="002A424B"/>
    <w:rsid w:val="002A4D4C"/>
    <w:rsid w:val="002A5161"/>
    <w:rsid w:val="002A622D"/>
    <w:rsid w:val="002A67E7"/>
    <w:rsid w:val="002A68D4"/>
    <w:rsid w:val="002A78B1"/>
    <w:rsid w:val="002B1602"/>
    <w:rsid w:val="002B45FD"/>
    <w:rsid w:val="002B4644"/>
    <w:rsid w:val="002B49EE"/>
    <w:rsid w:val="002B521E"/>
    <w:rsid w:val="002B7EF6"/>
    <w:rsid w:val="002C0F2F"/>
    <w:rsid w:val="002C1F11"/>
    <w:rsid w:val="002C2085"/>
    <w:rsid w:val="002C3975"/>
    <w:rsid w:val="002C4A70"/>
    <w:rsid w:val="002C590A"/>
    <w:rsid w:val="002C781F"/>
    <w:rsid w:val="002D1602"/>
    <w:rsid w:val="002D2149"/>
    <w:rsid w:val="002D2A3C"/>
    <w:rsid w:val="002D4F46"/>
    <w:rsid w:val="002D7943"/>
    <w:rsid w:val="002E1D2E"/>
    <w:rsid w:val="002E30FD"/>
    <w:rsid w:val="002E5665"/>
    <w:rsid w:val="002E570F"/>
    <w:rsid w:val="002E622C"/>
    <w:rsid w:val="002E7B63"/>
    <w:rsid w:val="002E7FDA"/>
    <w:rsid w:val="002F0085"/>
    <w:rsid w:val="002F0427"/>
    <w:rsid w:val="002F1975"/>
    <w:rsid w:val="002F29DF"/>
    <w:rsid w:val="002F40F5"/>
    <w:rsid w:val="002F72C6"/>
    <w:rsid w:val="00300A2B"/>
    <w:rsid w:val="00301303"/>
    <w:rsid w:val="003018CD"/>
    <w:rsid w:val="00301DFA"/>
    <w:rsid w:val="003033ED"/>
    <w:rsid w:val="00303EEE"/>
    <w:rsid w:val="00304148"/>
    <w:rsid w:val="0030747C"/>
    <w:rsid w:val="00307D4A"/>
    <w:rsid w:val="00310792"/>
    <w:rsid w:val="00310B89"/>
    <w:rsid w:val="00311599"/>
    <w:rsid w:val="00312763"/>
    <w:rsid w:val="003133EF"/>
    <w:rsid w:val="00314555"/>
    <w:rsid w:val="003158CF"/>
    <w:rsid w:val="00315E9F"/>
    <w:rsid w:val="00317600"/>
    <w:rsid w:val="00320174"/>
    <w:rsid w:val="003203F8"/>
    <w:rsid w:val="00321F1F"/>
    <w:rsid w:val="003231B6"/>
    <w:rsid w:val="00323B91"/>
    <w:rsid w:val="003254B9"/>
    <w:rsid w:val="00326A47"/>
    <w:rsid w:val="00326CE2"/>
    <w:rsid w:val="00327027"/>
    <w:rsid w:val="00327A2F"/>
    <w:rsid w:val="00327AA9"/>
    <w:rsid w:val="00331173"/>
    <w:rsid w:val="003318C4"/>
    <w:rsid w:val="00332D22"/>
    <w:rsid w:val="00334115"/>
    <w:rsid w:val="003348B0"/>
    <w:rsid w:val="00335890"/>
    <w:rsid w:val="003374AC"/>
    <w:rsid w:val="003374C4"/>
    <w:rsid w:val="00337554"/>
    <w:rsid w:val="00337BCC"/>
    <w:rsid w:val="00342512"/>
    <w:rsid w:val="00342C36"/>
    <w:rsid w:val="00342DF8"/>
    <w:rsid w:val="0034476B"/>
    <w:rsid w:val="003452BE"/>
    <w:rsid w:val="00346280"/>
    <w:rsid w:val="00350416"/>
    <w:rsid w:val="003509BC"/>
    <w:rsid w:val="00351B83"/>
    <w:rsid w:val="00351E36"/>
    <w:rsid w:val="00352234"/>
    <w:rsid w:val="003525F5"/>
    <w:rsid w:val="00353594"/>
    <w:rsid w:val="0035385F"/>
    <w:rsid w:val="00353AF7"/>
    <w:rsid w:val="00354222"/>
    <w:rsid w:val="00354788"/>
    <w:rsid w:val="00354996"/>
    <w:rsid w:val="0035616C"/>
    <w:rsid w:val="00356EC3"/>
    <w:rsid w:val="00357F59"/>
    <w:rsid w:val="003617E8"/>
    <w:rsid w:val="00361D8C"/>
    <w:rsid w:val="00365CCA"/>
    <w:rsid w:val="003663FA"/>
    <w:rsid w:val="00367083"/>
    <w:rsid w:val="00370144"/>
    <w:rsid w:val="00370ECD"/>
    <w:rsid w:val="0037290A"/>
    <w:rsid w:val="00372D44"/>
    <w:rsid w:val="003731E6"/>
    <w:rsid w:val="00373E49"/>
    <w:rsid w:val="0037567B"/>
    <w:rsid w:val="00375D7F"/>
    <w:rsid w:val="00377002"/>
    <w:rsid w:val="003773C0"/>
    <w:rsid w:val="00377609"/>
    <w:rsid w:val="00377AF0"/>
    <w:rsid w:val="0038177C"/>
    <w:rsid w:val="003818B8"/>
    <w:rsid w:val="00383818"/>
    <w:rsid w:val="003862C2"/>
    <w:rsid w:val="00387136"/>
    <w:rsid w:val="00387ED5"/>
    <w:rsid w:val="00390491"/>
    <w:rsid w:val="00390676"/>
    <w:rsid w:val="003915A3"/>
    <w:rsid w:val="00392968"/>
    <w:rsid w:val="00392B6E"/>
    <w:rsid w:val="00392D75"/>
    <w:rsid w:val="00393005"/>
    <w:rsid w:val="00393374"/>
    <w:rsid w:val="00393E76"/>
    <w:rsid w:val="00394268"/>
    <w:rsid w:val="003942F9"/>
    <w:rsid w:val="003955DD"/>
    <w:rsid w:val="00395B0E"/>
    <w:rsid w:val="003A2B2C"/>
    <w:rsid w:val="003A311B"/>
    <w:rsid w:val="003A4966"/>
    <w:rsid w:val="003A69E9"/>
    <w:rsid w:val="003A72EF"/>
    <w:rsid w:val="003A7301"/>
    <w:rsid w:val="003A7B32"/>
    <w:rsid w:val="003B0359"/>
    <w:rsid w:val="003B214F"/>
    <w:rsid w:val="003B3A9D"/>
    <w:rsid w:val="003B4FCF"/>
    <w:rsid w:val="003B68D1"/>
    <w:rsid w:val="003B69A2"/>
    <w:rsid w:val="003B7D4A"/>
    <w:rsid w:val="003C1353"/>
    <w:rsid w:val="003C173C"/>
    <w:rsid w:val="003C2062"/>
    <w:rsid w:val="003C511C"/>
    <w:rsid w:val="003D0875"/>
    <w:rsid w:val="003D08DA"/>
    <w:rsid w:val="003D13F4"/>
    <w:rsid w:val="003D310E"/>
    <w:rsid w:val="003D7611"/>
    <w:rsid w:val="003D7D60"/>
    <w:rsid w:val="003E0486"/>
    <w:rsid w:val="003E2190"/>
    <w:rsid w:val="003E2403"/>
    <w:rsid w:val="003E2FAB"/>
    <w:rsid w:val="003E32C5"/>
    <w:rsid w:val="003E3737"/>
    <w:rsid w:val="003E3CF6"/>
    <w:rsid w:val="003E3F31"/>
    <w:rsid w:val="003E48DE"/>
    <w:rsid w:val="003E5482"/>
    <w:rsid w:val="003E5B29"/>
    <w:rsid w:val="003E5D5A"/>
    <w:rsid w:val="003E7E36"/>
    <w:rsid w:val="003F05C4"/>
    <w:rsid w:val="003F1F45"/>
    <w:rsid w:val="003F2B51"/>
    <w:rsid w:val="003F3CF0"/>
    <w:rsid w:val="004024C6"/>
    <w:rsid w:val="004037F2"/>
    <w:rsid w:val="00405520"/>
    <w:rsid w:val="004066E2"/>
    <w:rsid w:val="004073B3"/>
    <w:rsid w:val="0040797F"/>
    <w:rsid w:val="004102E7"/>
    <w:rsid w:val="00410F2A"/>
    <w:rsid w:val="0041292C"/>
    <w:rsid w:val="0041345F"/>
    <w:rsid w:val="00413B77"/>
    <w:rsid w:val="00414D20"/>
    <w:rsid w:val="0041545E"/>
    <w:rsid w:val="00417086"/>
    <w:rsid w:val="00420CE0"/>
    <w:rsid w:val="00422A6A"/>
    <w:rsid w:val="00422BBE"/>
    <w:rsid w:val="004246BC"/>
    <w:rsid w:val="004252A9"/>
    <w:rsid w:val="004252DA"/>
    <w:rsid w:val="0042558C"/>
    <w:rsid w:val="00425604"/>
    <w:rsid w:val="0042562B"/>
    <w:rsid w:val="004271A5"/>
    <w:rsid w:val="00427C92"/>
    <w:rsid w:val="00427ED6"/>
    <w:rsid w:val="00431F91"/>
    <w:rsid w:val="004320E4"/>
    <w:rsid w:val="00432B95"/>
    <w:rsid w:val="004332C5"/>
    <w:rsid w:val="00435977"/>
    <w:rsid w:val="00436096"/>
    <w:rsid w:val="004374DE"/>
    <w:rsid w:val="00442419"/>
    <w:rsid w:val="004428F3"/>
    <w:rsid w:val="00442921"/>
    <w:rsid w:val="0044473F"/>
    <w:rsid w:val="0044582E"/>
    <w:rsid w:val="00447028"/>
    <w:rsid w:val="0044788A"/>
    <w:rsid w:val="00450962"/>
    <w:rsid w:val="0045180D"/>
    <w:rsid w:val="004525FC"/>
    <w:rsid w:val="004546E1"/>
    <w:rsid w:val="00456247"/>
    <w:rsid w:val="00456E49"/>
    <w:rsid w:val="00460045"/>
    <w:rsid w:val="004627EE"/>
    <w:rsid w:val="00465250"/>
    <w:rsid w:val="00465BAE"/>
    <w:rsid w:val="00466DEE"/>
    <w:rsid w:val="00470E05"/>
    <w:rsid w:val="004719D8"/>
    <w:rsid w:val="004721C2"/>
    <w:rsid w:val="004724FB"/>
    <w:rsid w:val="00472C8D"/>
    <w:rsid w:val="0047346B"/>
    <w:rsid w:val="00473AC8"/>
    <w:rsid w:val="00474936"/>
    <w:rsid w:val="00475B28"/>
    <w:rsid w:val="00476ADA"/>
    <w:rsid w:val="00476F24"/>
    <w:rsid w:val="00477D1C"/>
    <w:rsid w:val="00482B9B"/>
    <w:rsid w:val="0048354F"/>
    <w:rsid w:val="00484BC2"/>
    <w:rsid w:val="004859A7"/>
    <w:rsid w:val="00486585"/>
    <w:rsid w:val="00487966"/>
    <w:rsid w:val="00487B59"/>
    <w:rsid w:val="0049050F"/>
    <w:rsid w:val="00491443"/>
    <w:rsid w:val="004A010A"/>
    <w:rsid w:val="004A0D20"/>
    <w:rsid w:val="004A1AA6"/>
    <w:rsid w:val="004A2384"/>
    <w:rsid w:val="004A4914"/>
    <w:rsid w:val="004A5954"/>
    <w:rsid w:val="004A5B27"/>
    <w:rsid w:val="004A5CBA"/>
    <w:rsid w:val="004A5D97"/>
    <w:rsid w:val="004A662B"/>
    <w:rsid w:val="004A662E"/>
    <w:rsid w:val="004B1893"/>
    <w:rsid w:val="004B24FA"/>
    <w:rsid w:val="004B3756"/>
    <w:rsid w:val="004B3EF1"/>
    <w:rsid w:val="004B5C2C"/>
    <w:rsid w:val="004B61AB"/>
    <w:rsid w:val="004B6506"/>
    <w:rsid w:val="004B6F46"/>
    <w:rsid w:val="004C08EB"/>
    <w:rsid w:val="004C4C23"/>
    <w:rsid w:val="004C5238"/>
    <w:rsid w:val="004C54E1"/>
    <w:rsid w:val="004C643F"/>
    <w:rsid w:val="004C698D"/>
    <w:rsid w:val="004C72FF"/>
    <w:rsid w:val="004D0C67"/>
    <w:rsid w:val="004D0D54"/>
    <w:rsid w:val="004D1312"/>
    <w:rsid w:val="004D1A74"/>
    <w:rsid w:val="004D2279"/>
    <w:rsid w:val="004D3FCD"/>
    <w:rsid w:val="004D5050"/>
    <w:rsid w:val="004D6FD2"/>
    <w:rsid w:val="004E1431"/>
    <w:rsid w:val="004E2951"/>
    <w:rsid w:val="004E32BA"/>
    <w:rsid w:val="004E34F3"/>
    <w:rsid w:val="004E3AEC"/>
    <w:rsid w:val="004E3F75"/>
    <w:rsid w:val="004E479F"/>
    <w:rsid w:val="004E5758"/>
    <w:rsid w:val="004E7117"/>
    <w:rsid w:val="004E7910"/>
    <w:rsid w:val="004F0A76"/>
    <w:rsid w:val="004F26A3"/>
    <w:rsid w:val="004F2A16"/>
    <w:rsid w:val="004F2F8F"/>
    <w:rsid w:val="004F3022"/>
    <w:rsid w:val="004F588A"/>
    <w:rsid w:val="004F69F3"/>
    <w:rsid w:val="004F6FB2"/>
    <w:rsid w:val="004F6FE0"/>
    <w:rsid w:val="004F73E3"/>
    <w:rsid w:val="004F79A0"/>
    <w:rsid w:val="005005C4"/>
    <w:rsid w:val="005012D7"/>
    <w:rsid w:val="005015AE"/>
    <w:rsid w:val="00501C39"/>
    <w:rsid w:val="00502B77"/>
    <w:rsid w:val="005038DF"/>
    <w:rsid w:val="00506EB1"/>
    <w:rsid w:val="0050749F"/>
    <w:rsid w:val="00510EF5"/>
    <w:rsid w:val="00511F12"/>
    <w:rsid w:val="00511FED"/>
    <w:rsid w:val="00512935"/>
    <w:rsid w:val="005139ED"/>
    <w:rsid w:val="005141FD"/>
    <w:rsid w:val="005141FF"/>
    <w:rsid w:val="00516B34"/>
    <w:rsid w:val="00516C0F"/>
    <w:rsid w:val="00516FCF"/>
    <w:rsid w:val="005213E5"/>
    <w:rsid w:val="0052165E"/>
    <w:rsid w:val="00521D99"/>
    <w:rsid w:val="00522314"/>
    <w:rsid w:val="005228F8"/>
    <w:rsid w:val="005239A2"/>
    <w:rsid w:val="005246CC"/>
    <w:rsid w:val="00524A8C"/>
    <w:rsid w:val="00525025"/>
    <w:rsid w:val="00527D0B"/>
    <w:rsid w:val="00527DA1"/>
    <w:rsid w:val="005309F7"/>
    <w:rsid w:val="005350C4"/>
    <w:rsid w:val="005364E1"/>
    <w:rsid w:val="005365DD"/>
    <w:rsid w:val="0054216D"/>
    <w:rsid w:val="00542AEF"/>
    <w:rsid w:val="005434D7"/>
    <w:rsid w:val="00544DEB"/>
    <w:rsid w:val="005453FC"/>
    <w:rsid w:val="0054568F"/>
    <w:rsid w:val="0054592E"/>
    <w:rsid w:val="00550A89"/>
    <w:rsid w:val="00551305"/>
    <w:rsid w:val="00551FED"/>
    <w:rsid w:val="00552840"/>
    <w:rsid w:val="00553212"/>
    <w:rsid w:val="00553E70"/>
    <w:rsid w:val="0055455D"/>
    <w:rsid w:val="00556A79"/>
    <w:rsid w:val="0056031D"/>
    <w:rsid w:val="0056243D"/>
    <w:rsid w:val="00562990"/>
    <w:rsid w:val="00562E91"/>
    <w:rsid w:val="00563BA8"/>
    <w:rsid w:val="00565FDD"/>
    <w:rsid w:val="00570436"/>
    <w:rsid w:val="0057049C"/>
    <w:rsid w:val="005723C3"/>
    <w:rsid w:val="005726AB"/>
    <w:rsid w:val="00573A90"/>
    <w:rsid w:val="00574AED"/>
    <w:rsid w:val="00574BA5"/>
    <w:rsid w:val="0057540C"/>
    <w:rsid w:val="00576C31"/>
    <w:rsid w:val="0057713A"/>
    <w:rsid w:val="0057732D"/>
    <w:rsid w:val="00577382"/>
    <w:rsid w:val="0057783F"/>
    <w:rsid w:val="0058099E"/>
    <w:rsid w:val="00580F02"/>
    <w:rsid w:val="005819CB"/>
    <w:rsid w:val="005822AC"/>
    <w:rsid w:val="00583325"/>
    <w:rsid w:val="0058385F"/>
    <w:rsid w:val="0058728A"/>
    <w:rsid w:val="005873D1"/>
    <w:rsid w:val="00587736"/>
    <w:rsid w:val="00587E88"/>
    <w:rsid w:val="00590781"/>
    <w:rsid w:val="00590C4F"/>
    <w:rsid w:val="00591177"/>
    <w:rsid w:val="00595592"/>
    <w:rsid w:val="0059736B"/>
    <w:rsid w:val="00597E3B"/>
    <w:rsid w:val="005A0874"/>
    <w:rsid w:val="005A0C91"/>
    <w:rsid w:val="005A10EF"/>
    <w:rsid w:val="005A3085"/>
    <w:rsid w:val="005A4965"/>
    <w:rsid w:val="005A4BA5"/>
    <w:rsid w:val="005A5C9A"/>
    <w:rsid w:val="005A7053"/>
    <w:rsid w:val="005B0429"/>
    <w:rsid w:val="005B0732"/>
    <w:rsid w:val="005B0E27"/>
    <w:rsid w:val="005B21D7"/>
    <w:rsid w:val="005B2D9E"/>
    <w:rsid w:val="005B2E8E"/>
    <w:rsid w:val="005B3CD9"/>
    <w:rsid w:val="005B4265"/>
    <w:rsid w:val="005B4EC6"/>
    <w:rsid w:val="005B5652"/>
    <w:rsid w:val="005B6453"/>
    <w:rsid w:val="005B72BF"/>
    <w:rsid w:val="005C0C35"/>
    <w:rsid w:val="005C12B0"/>
    <w:rsid w:val="005C2318"/>
    <w:rsid w:val="005C2CBE"/>
    <w:rsid w:val="005C53C9"/>
    <w:rsid w:val="005C5E72"/>
    <w:rsid w:val="005C67FE"/>
    <w:rsid w:val="005C70CB"/>
    <w:rsid w:val="005D023F"/>
    <w:rsid w:val="005D0C32"/>
    <w:rsid w:val="005D302A"/>
    <w:rsid w:val="005D30E3"/>
    <w:rsid w:val="005D436E"/>
    <w:rsid w:val="005D4B68"/>
    <w:rsid w:val="005D4FD2"/>
    <w:rsid w:val="005D5494"/>
    <w:rsid w:val="005D6F6E"/>
    <w:rsid w:val="005D7710"/>
    <w:rsid w:val="005E120B"/>
    <w:rsid w:val="005E151C"/>
    <w:rsid w:val="005E24CC"/>
    <w:rsid w:val="005E3D65"/>
    <w:rsid w:val="005E5497"/>
    <w:rsid w:val="005F12A5"/>
    <w:rsid w:val="005F1D7E"/>
    <w:rsid w:val="005F3B42"/>
    <w:rsid w:val="005F41E8"/>
    <w:rsid w:val="005F50A2"/>
    <w:rsid w:val="005F575A"/>
    <w:rsid w:val="00601742"/>
    <w:rsid w:val="0060351C"/>
    <w:rsid w:val="006065B9"/>
    <w:rsid w:val="0061117A"/>
    <w:rsid w:val="00612BC4"/>
    <w:rsid w:val="006142FA"/>
    <w:rsid w:val="00616868"/>
    <w:rsid w:val="00616E05"/>
    <w:rsid w:val="00617CCD"/>
    <w:rsid w:val="006211DE"/>
    <w:rsid w:val="006222BB"/>
    <w:rsid w:val="00622D22"/>
    <w:rsid w:val="006251C0"/>
    <w:rsid w:val="0062524A"/>
    <w:rsid w:val="00625D45"/>
    <w:rsid w:val="00627B26"/>
    <w:rsid w:val="00630619"/>
    <w:rsid w:val="00634884"/>
    <w:rsid w:val="00634C51"/>
    <w:rsid w:val="00636F86"/>
    <w:rsid w:val="0064086A"/>
    <w:rsid w:val="006409F9"/>
    <w:rsid w:val="006420F2"/>
    <w:rsid w:val="00644E4B"/>
    <w:rsid w:val="006459F8"/>
    <w:rsid w:val="00645B52"/>
    <w:rsid w:val="00645C51"/>
    <w:rsid w:val="0064621B"/>
    <w:rsid w:val="00646B33"/>
    <w:rsid w:val="0065068A"/>
    <w:rsid w:val="0065164D"/>
    <w:rsid w:val="00651B8B"/>
    <w:rsid w:val="00657ACE"/>
    <w:rsid w:val="00662A23"/>
    <w:rsid w:val="0066358A"/>
    <w:rsid w:val="00663AD5"/>
    <w:rsid w:val="00663AFC"/>
    <w:rsid w:val="0066490A"/>
    <w:rsid w:val="00665BCB"/>
    <w:rsid w:val="00667F03"/>
    <w:rsid w:val="006709EC"/>
    <w:rsid w:val="00673627"/>
    <w:rsid w:val="0067591E"/>
    <w:rsid w:val="006759EE"/>
    <w:rsid w:val="00676510"/>
    <w:rsid w:val="006810C3"/>
    <w:rsid w:val="006824E2"/>
    <w:rsid w:val="006825E5"/>
    <w:rsid w:val="00682D51"/>
    <w:rsid w:val="006832D5"/>
    <w:rsid w:val="00684842"/>
    <w:rsid w:val="00685114"/>
    <w:rsid w:val="00685791"/>
    <w:rsid w:val="00685DF8"/>
    <w:rsid w:val="006869CF"/>
    <w:rsid w:val="00686F9C"/>
    <w:rsid w:val="00690B5C"/>
    <w:rsid w:val="006935A0"/>
    <w:rsid w:val="006940AE"/>
    <w:rsid w:val="00694586"/>
    <w:rsid w:val="00694C78"/>
    <w:rsid w:val="00695855"/>
    <w:rsid w:val="006A0841"/>
    <w:rsid w:val="006A2984"/>
    <w:rsid w:val="006A3823"/>
    <w:rsid w:val="006A42AC"/>
    <w:rsid w:val="006A4364"/>
    <w:rsid w:val="006B0B8E"/>
    <w:rsid w:val="006B0FCE"/>
    <w:rsid w:val="006B191C"/>
    <w:rsid w:val="006B1A71"/>
    <w:rsid w:val="006B3335"/>
    <w:rsid w:val="006B34C2"/>
    <w:rsid w:val="006B3A02"/>
    <w:rsid w:val="006B6EA7"/>
    <w:rsid w:val="006B7D89"/>
    <w:rsid w:val="006C00C2"/>
    <w:rsid w:val="006C08DE"/>
    <w:rsid w:val="006C1124"/>
    <w:rsid w:val="006C315E"/>
    <w:rsid w:val="006C33CF"/>
    <w:rsid w:val="006C3B9B"/>
    <w:rsid w:val="006C4289"/>
    <w:rsid w:val="006C43E7"/>
    <w:rsid w:val="006C4D9B"/>
    <w:rsid w:val="006C51F9"/>
    <w:rsid w:val="006C5EEF"/>
    <w:rsid w:val="006C7E2A"/>
    <w:rsid w:val="006D0AAD"/>
    <w:rsid w:val="006D1325"/>
    <w:rsid w:val="006D2889"/>
    <w:rsid w:val="006D35C2"/>
    <w:rsid w:val="006D768B"/>
    <w:rsid w:val="006E059E"/>
    <w:rsid w:val="006E0BFA"/>
    <w:rsid w:val="006E2160"/>
    <w:rsid w:val="006E22C7"/>
    <w:rsid w:val="006E271D"/>
    <w:rsid w:val="006E31F9"/>
    <w:rsid w:val="006E5D35"/>
    <w:rsid w:val="006E6204"/>
    <w:rsid w:val="006E7E42"/>
    <w:rsid w:val="006F0112"/>
    <w:rsid w:val="006F0653"/>
    <w:rsid w:val="006F0E03"/>
    <w:rsid w:val="006F0E58"/>
    <w:rsid w:val="006F11F4"/>
    <w:rsid w:val="006F1B9F"/>
    <w:rsid w:val="006F2421"/>
    <w:rsid w:val="006F2CC6"/>
    <w:rsid w:val="006F3C15"/>
    <w:rsid w:val="006F4763"/>
    <w:rsid w:val="006F557C"/>
    <w:rsid w:val="006F7C3C"/>
    <w:rsid w:val="00701F45"/>
    <w:rsid w:val="00701FBA"/>
    <w:rsid w:val="00702292"/>
    <w:rsid w:val="007028EE"/>
    <w:rsid w:val="00703279"/>
    <w:rsid w:val="007043EF"/>
    <w:rsid w:val="007045D7"/>
    <w:rsid w:val="007046E6"/>
    <w:rsid w:val="00704FBB"/>
    <w:rsid w:val="00705928"/>
    <w:rsid w:val="00705E9C"/>
    <w:rsid w:val="007062D6"/>
    <w:rsid w:val="0070656D"/>
    <w:rsid w:val="007066B3"/>
    <w:rsid w:val="00706834"/>
    <w:rsid w:val="007069BC"/>
    <w:rsid w:val="007121C5"/>
    <w:rsid w:val="00712317"/>
    <w:rsid w:val="007132C0"/>
    <w:rsid w:val="007138A5"/>
    <w:rsid w:val="00713F44"/>
    <w:rsid w:val="00714510"/>
    <w:rsid w:val="00720343"/>
    <w:rsid w:val="00720DCD"/>
    <w:rsid w:val="00721771"/>
    <w:rsid w:val="00721B47"/>
    <w:rsid w:val="007245FC"/>
    <w:rsid w:val="00724618"/>
    <w:rsid w:val="00725FCD"/>
    <w:rsid w:val="007274D7"/>
    <w:rsid w:val="007278E6"/>
    <w:rsid w:val="00731946"/>
    <w:rsid w:val="0073287E"/>
    <w:rsid w:val="007366F9"/>
    <w:rsid w:val="0073676F"/>
    <w:rsid w:val="007405BB"/>
    <w:rsid w:val="007421D7"/>
    <w:rsid w:val="0074266A"/>
    <w:rsid w:val="007430A9"/>
    <w:rsid w:val="00743CFB"/>
    <w:rsid w:val="007455D2"/>
    <w:rsid w:val="00750AC1"/>
    <w:rsid w:val="00751DFA"/>
    <w:rsid w:val="0075322F"/>
    <w:rsid w:val="00754D3D"/>
    <w:rsid w:val="007560EA"/>
    <w:rsid w:val="00763252"/>
    <w:rsid w:val="00763D51"/>
    <w:rsid w:val="0076448A"/>
    <w:rsid w:val="0076471F"/>
    <w:rsid w:val="00764FC4"/>
    <w:rsid w:val="0076552E"/>
    <w:rsid w:val="0076558F"/>
    <w:rsid w:val="007677C1"/>
    <w:rsid w:val="00767D28"/>
    <w:rsid w:val="00771CEA"/>
    <w:rsid w:val="00771E7B"/>
    <w:rsid w:val="0077340C"/>
    <w:rsid w:val="00775030"/>
    <w:rsid w:val="007754E0"/>
    <w:rsid w:val="00775791"/>
    <w:rsid w:val="007763DA"/>
    <w:rsid w:val="007814D9"/>
    <w:rsid w:val="00781668"/>
    <w:rsid w:val="00781CA8"/>
    <w:rsid w:val="00783C8E"/>
    <w:rsid w:val="007908CF"/>
    <w:rsid w:val="00790FA8"/>
    <w:rsid w:val="00791056"/>
    <w:rsid w:val="0079144F"/>
    <w:rsid w:val="007914FE"/>
    <w:rsid w:val="00791A38"/>
    <w:rsid w:val="0079235A"/>
    <w:rsid w:val="00792BBC"/>
    <w:rsid w:val="00793244"/>
    <w:rsid w:val="00794112"/>
    <w:rsid w:val="00796026"/>
    <w:rsid w:val="007968A1"/>
    <w:rsid w:val="00796AFF"/>
    <w:rsid w:val="00796B0C"/>
    <w:rsid w:val="007970B3"/>
    <w:rsid w:val="007A1856"/>
    <w:rsid w:val="007A3500"/>
    <w:rsid w:val="007A357F"/>
    <w:rsid w:val="007A3990"/>
    <w:rsid w:val="007A3D93"/>
    <w:rsid w:val="007A51C9"/>
    <w:rsid w:val="007A6E70"/>
    <w:rsid w:val="007A72E4"/>
    <w:rsid w:val="007A7776"/>
    <w:rsid w:val="007B03E4"/>
    <w:rsid w:val="007B1D20"/>
    <w:rsid w:val="007B294A"/>
    <w:rsid w:val="007B5291"/>
    <w:rsid w:val="007B5B6C"/>
    <w:rsid w:val="007B5D36"/>
    <w:rsid w:val="007C0076"/>
    <w:rsid w:val="007C0CF2"/>
    <w:rsid w:val="007C2A7D"/>
    <w:rsid w:val="007C3951"/>
    <w:rsid w:val="007C436E"/>
    <w:rsid w:val="007C7E8E"/>
    <w:rsid w:val="007D04A9"/>
    <w:rsid w:val="007D129C"/>
    <w:rsid w:val="007D2681"/>
    <w:rsid w:val="007D2DEB"/>
    <w:rsid w:val="007D4966"/>
    <w:rsid w:val="007D5BDC"/>
    <w:rsid w:val="007D5BEC"/>
    <w:rsid w:val="007D62B3"/>
    <w:rsid w:val="007D713E"/>
    <w:rsid w:val="007D751C"/>
    <w:rsid w:val="007D7DDA"/>
    <w:rsid w:val="007E011C"/>
    <w:rsid w:val="007E27AC"/>
    <w:rsid w:val="007E3317"/>
    <w:rsid w:val="007E36AE"/>
    <w:rsid w:val="007E4DBC"/>
    <w:rsid w:val="007E798B"/>
    <w:rsid w:val="007E7BDC"/>
    <w:rsid w:val="007F1B7E"/>
    <w:rsid w:val="007F1B94"/>
    <w:rsid w:val="007F3254"/>
    <w:rsid w:val="007F340A"/>
    <w:rsid w:val="007F3536"/>
    <w:rsid w:val="007F394D"/>
    <w:rsid w:val="007F46F5"/>
    <w:rsid w:val="007F4BCD"/>
    <w:rsid w:val="007F59DB"/>
    <w:rsid w:val="007F6256"/>
    <w:rsid w:val="007F6F01"/>
    <w:rsid w:val="007F7946"/>
    <w:rsid w:val="007F7CB2"/>
    <w:rsid w:val="00800C71"/>
    <w:rsid w:val="0080189F"/>
    <w:rsid w:val="00801C8F"/>
    <w:rsid w:val="008023E7"/>
    <w:rsid w:val="008028EE"/>
    <w:rsid w:val="00803B30"/>
    <w:rsid w:val="00804C0B"/>
    <w:rsid w:val="00805150"/>
    <w:rsid w:val="0080534F"/>
    <w:rsid w:val="00805803"/>
    <w:rsid w:val="008060FC"/>
    <w:rsid w:val="00806244"/>
    <w:rsid w:val="00806BAA"/>
    <w:rsid w:val="0080734F"/>
    <w:rsid w:val="00807EF3"/>
    <w:rsid w:val="0081210E"/>
    <w:rsid w:val="0081252D"/>
    <w:rsid w:val="00814D81"/>
    <w:rsid w:val="00815DD9"/>
    <w:rsid w:val="008162AE"/>
    <w:rsid w:val="00816407"/>
    <w:rsid w:val="0081655F"/>
    <w:rsid w:val="008165EC"/>
    <w:rsid w:val="00816614"/>
    <w:rsid w:val="00816921"/>
    <w:rsid w:val="008169EF"/>
    <w:rsid w:val="008171A4"/>
    <w:rsid w:val="008207E9"/>
    <w:rsid w:val="00822FCC"/>
    <w:rsid w:val="00824191"/>
    <w:rsid w:val="00825D56"/>
    <w:rsid w:val="008266F2"/>
    <w:rsid w:val="008306F9"/>
    <w:rsid w:val="00830FE7"/>
    <w:rsid w:val="00831E3C"/>
    <w:rsid w:val="0083380C"/>
    <w:rsid w:val="00833AF9"/>
    <w:rsid w:val="00834647"/>
    <w:rsid w:val="008347B4"/>
    <w:rsid w:val="00834A97"/>
    <w:rsid w:val="008350C2"/>
    <w:rsid w:val="00835C29"/>
    <w:rsid w:val="0084004B"/>
    <w:rsid w:val="00840188"/>
    <w:rsid w:val="008409D6"/>
    <w:rsid w:val="00841318"/>
    <w:rsid w:val="00841C38"/>
    <w:rsid w:val="00842C7F"/>
    <w:rsid w:val="00842FB2"/>
    <w:rsid w:val="0084360D"/>
    <w:rsid w:val="008447D2"/>
    <w:rsid w:val="00846D96"/>
    <w:rsid w:val="00847AEB"/>
    <w:rsid w:val="00850B1B"/>
    <w:rsid w:val="008518FC"/>
    <w:rsid w:val="00851EBB"/>
    <w:rsid w:val="008534A0"/>
    <w:rsid w:val="00853A2F"/>
    <w:rsid w:val="00856160"/>
    <w:rsid w:val="008574AE"/>
    <w:rsid w:val="00861D89"/>
    <w:rsid w:val="00862556"/>
    <w:rsid w:val="00862FF9"/>
    <w:rsid w:val="00864EB0"/>
    <w:rsid w:val="00865090"/>
    <w:rsid w:val="00866179"/>
    <w:rsid w:val="00866586"/>
    <w:rsid w:val="00870746"/>
    <w:rsid w:val="008713EA"/>
    <w:rsid w:val="00871EC6"/>
    <w:rsid w:val="00872778"/>
    <w:rsid w:val="0087296E"/>
    <w:rsid w:val="008737E4"/>
    <w:rsid w:val="008742AE"/>
    <w:rsid w:val="00874F48"/>
    <w:rsid w:val="00875DE4"/>
    <w:rsid w:val="008760DA"/>
    <w:rsid w:val="008768FE"/>
    <w:rsid w:val="00877C4F"/>
    <w:rsid w:val="00880101"/>
    <w:rsid w:val="008804EB"/>
    <w:rsid w:val="00880F5D"/>
    <w:rsid w:val="00881321"/>
    <w:rsid w:val="008814E4"/>
    <w:rsid w:val="00881C9C"/>
    <w:rsid w:val="00881FED"/>
    <w:rsid w:val="00883BF8"/>
    <w:rsid w:val="00886D92"/>
    <w:rsid w:val="008910F3"/>
    <w:rsid w:val="00891A45"/>
    <w:rsid w:val="00891E55"/>
    <w:rsid w:val="00892099"/>
    <w:rsid w:val="00892635"/>
    <w:rsid w:val="00893481"/>
    <w:rsid w:val="00895971"/>
    <w:rsid w:val="00896D70"/>
    <w:rsid w:val="008970D0"/>
    <w:rsid w:val="0089765F"/>
    <w:rsid w:val="00897F69"/>
    <w:rsid w:val="008A0332"/>
    <w:rsid w:val="008A10E0"/>
    <w:rsid w:val="008A13F2"/>
    <w:rsid w:val="008A2A75"/>
    <w:rsid w:val="008A3C48"/>
    <w:rsid w:val="008A5F99"/>
    <w:rsid w:val="008A60DE"/>
    <w:rsid w:val="008A6326"/>
    <w:rsid w:val="008A6DCF"/>
    <w:rsid w:val="008A6EBE"/>
    <w:rsid w:val="008A7785"/>
    <w:rsid w:val="008B0C3C"/>
    <w:rsid w:val="008B1B49"/>
    <w:rsid w:val="008B3FD9"/>
    <w:rsid w:val="008B43DF"/>
    <w:rsid w:val="008B6F7F"/>
    <w:rsid w:val="008B7009"/>
    <w:rsid w:val="008C0A8E"/>
    <w:rsid w:val="008C3A80"/>
    <w:rsid w:val="008C6FDF"/>
    <w:rsid w:val="008C7243"/>
    <w:rsid w:val="008C7DEE"/>
    <w:rsid w:val="008D00C2"/>
    <w:rsid w:val="008D023A"/>
    <w:rsid w:val="008D02BD"/>
    <w:rsid w:val="008D05B3"/>
    <w:rsid w:val="008D0CD4"/>
    <w:rsid w:val="008D0DFB"/>
    <w:rsid w:val="008D0E0B"/>
    <w:rsid w:val="008D25A3"/>
    <w:rsid w:val="008D2A5E"/>
    <w:rsid w:val="008D4AB1"/>
    <w:rsid w:val="008D4BAE"/>
    <w:rsid w:val="008D7427"/>
    <w:rsid w:val="008D7935"/>
    <w:rsid w:val="008E1FF8"/>
    <w:rsid w:val="008E2985"/>
    <w:rsid w:val="008E2C22"/>
    <w:rsid w:val="008E2EF6"/>
    <w:rsid w:val="008E3EDC"/>
    <w:rsid w:val="008E4CF6"/>
    <w:rsid w:val="008E66D3"/>
    <w:rsid w:val="008E7C1C"/>
    <w:rsid w:val="008E7CEB"/>
    <w:rsid w:val="008F0128"/>
    <w:rsid w:val="008F0BAD"/>
    <w:rsid w:val="008F0FF6"/>
    <w:rsid w:val="008F306E"/>
    <w:rsid w:val="008F777E"/>
    <w:rsid w:val="009010BD"/>
    <w:rsid w:val="00902561"/>
    <w:rsid w:val="009038EE"/>
    <w:rsid w:val="00904277"/>
    <w:rsid w:val="00904BB2"/>
    <w:rsid w:val="009076FF"/>
    <w:rsid w:val="00907B58"/>
    <w:rsid w:val="00911B7E"/>
    <w:rsid w:val="00912494"/>
    <w:rsid w:val="00912F86"/>
    <w:rsid w:val="00915451"/>
    <w:rsid w:val="009156A6"/>
    <w:rsid w:val="00916C14"/>
    <w:rsid w:val="0091737B"/>
    <w:rsid w:val="009202CF"/>
    <w:rsid w:val="00920B52"/>
    <w:rsid w:val="00921470"/>
    <w:rsid w:val="0092316F"/>
    <w:rsid w:val="00924BBB"/>
    <w:rsid w:val="00925210"/>
    <w:rsid w:val="00926A91"/>
    <w:rsid w:val="00926E18"/>
    <w:rsid w:val="00930428"/>
    <w:rsid w:val="00930444"/>
    <w:rsid w:val="009305C6"/>
    <w:rsid w:val="00930CE2"/>
    <w:rsid w:val="0093492A"/>
    <w:rsid w:val="00936ACE"/>
    <w:rsid w:val="0093713C"/>
    <w:rsid w:val="00937156"/>
    <w:rsid w:val="009378AA"/>
    <w:rsid w:val="00937F96"/>
    <w:rsid w:val="00940A1C"/>
    <w:rsid w:val="00943465"/>
    <w:rsid w:val="00943E68"/>
    <w:rsid w:val="00943EB2"/>
    <w:rsid w:val="009445FE"/>
    <w:rsid w:val="0094462B"/>
    <w:rsid w:val="00944B7F"/>
    <w:rsid w:val="00945175"/>
    <w:rsid w:val="0094583B"/>
    <w:rsid w:val="00945E79"/>
    <w:rsid w:val="0094707C"/>
    <w:rsid w:val="009503ED"/>
    <w:rsid w:val="00950462"/>
    <w:rsid w:val="00951502"/>
    <w:rsid w:val="00951573"/>
    <w:rsid w:val="00952F5E"/>
    <w:rsid w:val="0095526B"/>
    <w:rsid w:val="00955CD3"/>
    <w:rsid w:val="0095637E"/>
    <w:rsid w:val="00956509"/>
    <w:rsid w:val="00956DF9"/>
    <w:rsid w:val="00957265"/>
    <w:rsid w:val="009577F4"/>
    <w:rsid w:val="00960A8E"/>
    <w:rsid w:val="00963252"/>
    <w:rsid w:val="00966013"/>
    <w:rsid w:val="0096727A"/>
    <w:rsid w:val="0097129E"/>
    <w:rsid w:val="00971A4E"/>
    <w:rsid w:val="00971DB9"/>
    <w:rsid w:val="009733D8"/>
    <w:rsid w:val="00973746"/>
    <w:rsid w:val="00973BC6"/>
    <w:rsid w:val="00974B2A"/>
    <w:rsid w:val="00974F92"/>
    <w:rsid w:val="00977FD5"/>
    <w:rsid w:val="009812DE"/>
    <w:rsid w:val="00981967"/>
    <w:rsid w:val="009837A4"/>
    <w:rsid w:val="00983E44"/>
    <w:rsid w:val="00984777"/>
    <w:rsid w:val="00987894"/>
    <w:rsid w:val="00987F3E"/>
    <w:rsid w:val="00990DAF"/>
    <w:rsid w:val="00991C90"/>
    <w:rsid w:val="0099231A"/>
    <w:rsid w:val="00993396"/>
    <w:rsid w:val="00993673"/>
    <w:rsid w:val="009958E3"/>
    <w:rsid w:val="00995FC8"/>
    <w:rsid w:val="00996542"/>
    <w:rsid w:val="009979F7"/>
    <w:rsid w:val="009A0656"/>
    <w:rsid w:val="009A0B70"/>
    <w:rsid w:val="009A1350"/>
    <w:rsid w:val="009A268D"/>
    <w:rsid w:val="009A3E66"/>
    <w:rsid w:val="009A55E2"/>
    <w:rsid w:val="009A5CDD"/>
    <w:rsid w:val="009A6A6C"/>
    <w:rsid w:val="009A7F59"/>
    <w:rsid w:val="009B013F"/>
    <w:rsid w:val="009B0CBE"/>
    <w:rsid w:val="009B2EF7"/>
    <w:rsid w:val="009B5A32"/>
    <w:rsid w:val="009B60D1"/>
    <w:rsid w:val="009B6E43"/>
    <w:rsid w:val="009C1A8E"/>
    <w:rsid w:val="009C4D67"/>
    <w:rsid w:val="009C59BB"/>
    <w:rsid w:val="009D14BE"/>
    <w:rsid w:val="009D1E3E"/>
    <w:rsid w:val="009D2342"/>
    <w:rsid w:val="009D3407"/>
    <w:rsid w:val="009D434B"/>
    <w:rsid w:val="009D4DCB"/>
    <w:rsid w:val="009D5D64"/>
    <w:rsid w:val="009D684A"/>
    <w:rsid w:val="009D6E1D"/>
    <w:rsid w:val="009D716C"/>
    <w:rsid w:val="009E1FE8"/>
    <w:rsid w:val="009E252C"/>
    <w:rsid w:val="009E446F"/>
    <w:rsid w:val="009E51AB"/>
    <w:rsid w:val="009E58A1"/>
    <w:rsid w:val="009E5D9C"/>
    <w:rsid w:val="009E618C"/>
    <w:rsid w:val="009E78C9"/>
    <w:rsid w:val="009E7ABA"/>
    <w:rsid w:val="009F048D"/>
    <w:rsid w:val="009F0B82"/>
    <w:rsid w:val="009F2696"/>
    <w:rsid w:val="009F29B2"/>
    <w:rsid w:val="009F2A04"/>
    <w:rsid w:val="009F4045"/>
    <w:rsid w:val="009F5AF6"/>
    <w:rsid w:val="009F751C"/>
    <w:rsid w:val="009F7ECB"/>
    <w:rsid w:val="00A0234C"/>
    <w:rsid w:val="00A03239"/>
    <w:rsid w:val="00A034FA"/>
    <w:rsid w:val="00A03520"/>
    <w:rsid w:val="00A03A8A"/>
    <w:rsid w:val="00A04773"/>
    <w:rsid w:val="00A07E0B"/>
    <w:rsid w:val="00A1209B"/>
    <w:rsid w:val="00A12BE8"/>
    <w:rsid w:val="00A15061"/>
    <w:rsid w:val="00A15525"/>
    <w:rsid w:val="00A15A39"/>
    <w:rsid w:val="00A15D38"/>
    <w:rsid w:val="00A17795"/>
    <w:rsid w:val="00A20769"/>
    <w:rsid w:val="00A222F8"/>
    <w:rsid w:val="00A24AA7"/>
    <w:rsid w:val="00A24F07"/>
    <w:rsid w:val="00A26131"/>
    <w:rsid w:val="00A27027"/>
    <w:rsid w:val="00A27142"/>
    <w:rsid w:val="00A275F0"/>
    <w:rsid w:val="00A30249"/>
    <w:rsid w:val="00A340E9"/>
    <w:rsid w:val="00A3436C"/>
    <w:rsid w:val="00A3463D"/>
    <w:rsid w:val="00A34664"/>
    <w:rsid w:val="00A34C71"/>
    <w:rsid w:val="00A352F7"/>
    <w:rsid w:val="00A35F63"/>
    <w:rsid w:val="00A3738D"/>
    <w:rsid w:val="00A37DE6"/>
    <w:rsid w:val="00A40072"/>
    <w:rsid w:val="00A4008B"/>
    <w:rsid w:val="00A40DF8"/>
    <w:rsid w:val="00A415C3"/>
    <w:rsid w:val="00A41A7E"/>
    <w:rsid w:val="00A42F80"/>
    <w:rsid w:val="00A450AE"/>
    <w:rsid w:val="00A4533C"/>
    <w:rsid w:val="00A47BDC"/>
    <w:rsid w:val="00A47F28"/>
    <w:rsid w:val="00A503C3"/>
    <w:rsid w:val="00A5086B"/>
    <w:rsid w:val="00A5216D"/>
    <w:rsid w:val="00A52AE1"/>
    <w:rsid w:val="00A52E46"/>
    <w:rsid w:val="00A55011"/>
    <w:rsid w:val="00A61053"/>
    <w:rsid w:val="00A611AC"/>
    <w:rsid w:val="00A612BB"/>
    <w:rsid w:val="00A6209A"/>
    <w:rsid w:val="00A62ED8"/>
    <w:rsid w:val="00A6369D"/>
    <w:rsid w:val="00A6548A"/>
    <w:rsid w:val="00A65633"/>
    <w:rsid w:val="00A65C75"/>
    <w:rsid w:val="00A65F85"/>
    <w:rsid w:val="00A6754F"/>
    <w:rsid w:val="00A67ADF"/>
    <w:rsid w:val="00A67E1E"/>
    <w:rsid w:val="00A71016"/>
    <w:rsid w:val="00A72B8B"/>
    <w:rsid w:val="00A74DA6"/>
    <w:rsid w:val="00A75914"/>
    <w:rsid w:val="00A768A9"/>
    <w:rsid w:val="00A76BAE"/>
    <w:rsid w:val="00A8071B"/>
    <w:rsid w:val="00A81DF0"/>
    <w:rsid w:val="00A821D3"/>
    <w:rsid w:val="00A82CE6"/>
    <w:rsid w:val="00A830A4"/>
    <w:rsid w:val="00A8356B"/>
    <w:rsid w:val="00A83D27"/>
    <w:rsid w:val="00A84D2F"/>
    <w:rsid w:val="00A8523C"/>
    <w:rsid w:val="00A855A9"/>
    <w:rsid w:val="00A87017"/>
    <w:rsid w:val="00A87F68"/>
    <w:rsid w:val="00A9081B"/>
    <w:rsid w:val="00A91732"/>
    <w:rsid w:val="00A925C9"/>
    <w:rsid w:val="00A92E8F"/>
    <w:rsid w:val="00A93AC6"/>
    <w:rsid w:val="00A93F7E"/>
    <w:rsid w:val="00A94B3B"/>
    <w:rsid w:val="00A95078"/>
    <w:rsid w:val="00A95D9E"/>
    <w:rsid w:val="00A968F9"/>
    <w:rsid w:val="00A97508"/>
    <w:rsid w:val="00AA097A"/>
    <w:rsid w:val="00AA1EB6"/>
    <w:rsid w:val="00AA2D4B"/>
    <w:rsid w:val="00AA37C6"/>
    <w:rsid w:val="00AA3F48"/>
    <w:rsid w:val="00AA4DE6"/>
    <w:rsid w:val="00AA502C"/>
    <w:rsid w:val="00AA60F4"/>
    <w:rsid w:val="00AB116E"/>
    <w:rsid w:val="00AB22C7"/>
    <w:rsid w:val="00AB3AED"/>
    <w:rsid w:val="00AB41CA"/>
    <w:rsid w:val="00AB4FE9"/>
    <w:rsid w:val="00AB5CB3"/>
    <w:rsid w:val="00AB5FCE"/>
    <w:rsid w:val="00AB7AD5"/>
    <w:rsid w:val="00AB7DD5"/>
    <w:rsid w:val="00AB7DF4"/>
    <w:rsid w:val="00AC02CB"/>
    <w:rsid w:val="00AC1C04"/>
    <w:rsid w:val="00AC1D6C"/>
    <w:rsid w:val="00AC2F30"/>
    <w:rsid w:val="00AC3A8F"/>
    <w:rsid w:val="00AC3F6D"/>
    <w:rsid w:val="00AC4955"/>
    <w:rsid w:val="00AC596F"/>
    <w:rsid w:val="00AC5EB1"/>
    <w:rsid w:val="00AC652B"/>
    <w:rsid w:val="00AD0905"/>
    <w:rsid w:val="00AD0EAF"/>
    <w:rsid w:val="00AD67F8"/>
    <w:rsid w:val="00AD6942"/>
    <w:rsid w:val="00AE0939"/>
    <w:rsid w:val="00AE1A43"/>
    <w:rsid w:val="00AE1B60"/>
    <w:rsid w:val="00AE1FC3"/>
    <w:rsid w:val="00AE2BEC"/>
    <w:rsid w:val="00AE326A"/>
    <w:rsid w:val="00AE3A54"/>
    <w:rsid w:val="00AE4D52"/>
    <w:rsid w:val="00AE56CA"/>
    <w:rsid w:val="00AE5864"/>
    <w:rsid w:val="00AE6DD0"/>
    <w:rsid w:val="00AE7A9A"/>
    <w:rsid w:val="00AE7DC6"/>
    <w:rsid w:val="00AF37DD"/>
    <w:rsid w:val="00AF3DEB"/>
    <w:rsid w:val="00AF5F82"/>
    <w:rsid w:val="00AF743A"/>
    <w:rsid w:val="00B02E67"/>
    <w:rsid w:val="00B03C9D"/>
    <w:rsid w:val="00B04DFB"/>
    <w:rsid w:val="00B053A4"/>
    <w:rsid w:val="00B06167"/>
    <w:rsid w:val="00B063A4"/>
    <w:rsid w:val="00B07379"/>
    <w:rsid w:val="00B07420"/>
    <w:rsid w:val="00B0759D"/>
    <w:rsid w:val="00B07DC0"/>
    <w:rsid w:val="00B118C9"/>
    <w:rsid w:val="00B12B54"/>
    <w:rsid w:val="00B1394A"/>
    <w:rsid w:val="00B14B72"/>
    <w:rsid w:val="00B165C6"/>
    <w:rsid w:val="00B16BD4"/>
    <w:rsid w:val="00B173D6"/>
    <w:rsid w:val="00B1743B"/>
    <w:rsid w:val="00B20069"/>
    <w:rsid w:val="00B2041F"/>
    <w:rsid w:val="00B214E1"/>
    <w:rsid w:val="00B2163B"/>
    <w:rsid w:val="00B22A16"/>
    <w:rsid w:val="00B24E0D"/>
    <w:rsid w:val="00B25AE8"/>
    <w:rsid w:val="00B2609B"/>
    <w:rsid w:val="00B26392"/>
    <w:rsid w:val="00B268EA"/>
    <w:rsid w:val="00B26F5D"/>
    <w:rsid w:val="00B30482"/>
    <w:rsid w:val="00B308E5"/>
    <w:rsid w:val="00B31B1D"/>
    <w:rsid w:val="00B33475"/>
    <w:rsid w:val="00B34C71"/>
    <w:rsid w:val="00B35FF2"/>
    <w:rsid w:val="00B36344"/>
    <w:rsid w:val="00B37155"/>
    <w:rsid w:val="00B4011E"/>
    <w:rsid w:val="00B40BCC"/>
    <w:rsid w:val="00B410CF"/>
    <w:rsid w:val="00B42935"/>
    <w:rsid w:val="00B43A6D"/>
    <w:rsid w:val="00B44B69"/>
    <w:rsid w:val="00B4593E"/>
    <w:rsid w:val="00B46A88"/>
    <w:rsid w:val="00B46BB0"/>
    <w:rsid w:val="00B46E3A"/>
    <w:rsid w:val="00B47376"/>
    <w:rsid w:val="00B51ADD"/>
    <w:rsid w:val="00B53FA4"/>
    <w:rsid w:val="00B547BF"/>
    <w:rsid w:val="00B5788F"/>
    <w:rsid w:val="00B6021F"/>
    <w:rsid w:val="00B606C9"/>
    <w:rsid w:val="00B62404"/>
    <w:rsid w:val="00B63B78"/>
    <w:rsid w:val="00B645B4"/>
    <w:rsid w:val="00B64A66"/>
    <w:rsid w:val="00B65A1D"/>
    <w:rsid w:val="00B66D4B"/>
    <w:rsid w:val="00B67960"/>
    <w:rsid w:val="00B700D9"/>
    <w:rsid w:val="00B700E8"/>
    <w:rsid w:val="00B702D0"/>
    <w:rsid w:val="00B71C93"/>
    <w:rsid w:val="00B741A9"/>
    <w:rsid w:val="00B765E9"/>
    <w:rsid w:val="00B8105C"/>
    <w:rsid w:val="00B812E4"/>
    <w:rsid w:val="00B827E1"/>
    <w:rsid w:val="00B832FC"/>
    <w:rsid w:val="00B84C1C"/>
    <w:rsid w:val="00B85C8C"/>
    <w:rsid w:val="00B86940"/>
    <w:rsid w:val="00B86F6D"/>
    <w:rsid w:val="00B90228"/>
    <w:rsid w:val="00B93833"/>
    <w:rsid w:val="00B96120"/>
    <w:rsid w:val="00B962FA"/>
    <w:rsid w:val="00B973B7"/>
    <w:rsid w:val="00BA0731"/>
    <w:rsid w:val="00BA1576"/>
    <w:rsid w:val="00BA4AF0"/>
    <w:rsid w:val="00BA6907"/>
    <w:rsid w:val="00BA7968"/>
    <w:rsid w:val="00BA7D2C"/>
    <w:rsid w:val="00BB067B"/>
    <w:rsid w:val="00BB06FA"/>
    <w:rsid w:val="00BB0EE7"/>
    <w:rsid w:val="00BB17CA"/>
    <w:rsid w:val="00BB18F3"/>
    <w:rsid w:val="00BB1A20"/>
    <w:rsid w:val="00BB303E"/>
    <w:rsid w:val="00BB3F71"/>
    <w:rsid w:val="00BB6CD6"/>
    <w:rsid w:val="00BC02B5"/>
    <w:rsid w:val="00BC11F4"/>
    <w:rsid w:val="00BC25AD"/>
    <w:rsid w:val="00BC2868"/>
    <w:rsid w:val="00BC3330"/>
    <w:rsid w:val="00BC44D9"/>
    <w:rsid w:val="00BC4FC0"/>
    <w:rsid w:val="00BC620C"/>
    <w:rsid w:val="00BC634A"/>
    <w:rsid w:val="00BD0882"/>
    <w:rsid w:val="00BD3451"/>
    <w:rsid w:val="00BD3C61"/>
    <w:rsid w:val="00BD456C"/>
    <w:rsid w:val="00BD4F12"/>
    <w:rsid w:val="00BD60F6"/>
    <w:rsid w:val="00BD65AF"/>
    <w:rsid w:val="00BD65F2"/>
    <w:rsid w:val="00BD6797"/>
    <w:rsid w:val="00BD73AF"/>
    <w:rsid w:val="00BE05D1"/>
    <w:rsid w:val="00BE0E48"/>
    <w:rsid w:val="00BE1A3B"/>
    <w:rsid w:val="00BE331C"/>
    <w:rsid w:val="00BE369E"/>
    <w:rsid w:val="00BE7010"/>
    <w:rsid w:val="00BF07E4"/>
    <w:rsid w:val="00BF15DE"/>
    <w:rsid w:val="00BF20C1"/>
    <w:rsid w:val="00BF260D"/>
    <w:rsid w:val="00BF3056"/>
    <w:rsid w:val="00BF3940"/>
    <w:rsid w:val="00BF4892"/>
    <w:rsid w:val="00BF51D3"/>
    <w:rsid w:val="00BF57A8"/>
    <w:rsid w:val="00BF7C2B"/>
    <w:rsid w:val="00BF7D58"/>
    <w:rsid w:val="00C015FE"/>
    <w:rsid w:val="00C02A3E"/>
    <w:rsid w:val="00C02EF0"/>
    <w:rsid w:val="00C03517"/>
    <w:rsid w:val="00C06617"/>
    <w:rsid w:val="00C06AEF"/>
    <w:rsid w:val="00C10D53"/>
    <w:rsid w:val="00C11200"/>
    <w:rsid w:val="00C1384C"/>
    <w:rsid w:val="00C138AC"/>
    <w:rsid w:val="00C15BAF"/>
    <w:rsid w:val="00C176E2"/>
    <w:rsid w:val="00C213B0"/>
    <w:rsid w:val="00C23024"/>
    <w:rsid w:val="00C24473"/>
    <w:rsid w:val="00C253ED"/>
    <w:rsid w:val="00C254BA"/>
    <w:rsid w:val="00C267C8"/>
    <w:rsid w:val="00C26D5B"/>
    <w:rsid w:val="00C3123B"/>
    <w:rsid w:val="00C31E31"/>
    <w:rsid w:val="00C33CC5"/>
    <w:rsid w:val="00C347A6"/>
    <w:rsid w:val="00C35832"/>
    <w:rsid w:val="00C36747"/>
    <w:rsid w:val="00C37047"/>
    <w:rsid w:val="00C37194"/>
    <w:rsid w:val="00C400A2"/>
    <w:rsid w:val="00C4068A"/>
    <w:rsid w:val="00C4462E"/>
    <w:rsid w:val="00C47C78"/>
    <w:rsid w:val="00C50421"/>
    <w:rsid w:val="00C51CB0"/>
    <w:rsid w:val="00C51ED2"/>
    <w:rsid w:val="00C52D8E"/>
    <w:rsid w:val="00C52F86"/>
    <w:rsid w:val="00C53E79"/>
    <w:rsid w:val="00C54441"/>
    <w:rsid w:val="00C545E8"/>
    <w:rsid w:val="00C54FD4"/>
    <w:rsid w:val="00C552D3"/>
    <w:rsid w:val="00C55AF4"/>
    <w:rsid w:val="00C56BA2"/>
    <w:rsid w:val="00C57098"/>
    <w:rsid w:val="00C578B2"/>
    <w:rsid w:val="00C6147F"/>
    <w:rsid w:val="00C61B6D"/>
    <w:rsid w:val="00C66C7D"/>
    <w:rsid w:val="00C708FD"/>
    <w:rsid w:val="00C71F0C"/>
    <w:rsid w:val="00C73F21"/>
    <w:rsid w:val="00C742D9"/>
    <w:rsid w:val="00C74BA4"/>
    <w:rsid w:val="00C74CBE"/>
    <w:rsid w:val="00C75B99"/>
    <w:rsid w:val="00C803E5"/>
    <w:rsid w:val="00C81B1F"/>
    <w:rsid w:val="00C83FBB"/>
    <w:rsid w:val="00C84419"/>
    <w:rsid w:val="00C84B66"/>
    <w:rsid w:val="00C852F3"/>
    <w:rsid w:val="00C856A5"/>
    <w:rsid w:val="00C860E0"/>
    <w:rsid w:val="00C86EE8"/>
    <w:rsid w:val="00C871F6"/>
    <w:rsid w:val="00C9014C"/>
    <w:rsid w:val="00C90CD0"/>
    <w:rsid w:val="00C91019"/>
    <w:rsid w:val="00C91845"/>
    <w:rsid w:val="00C91EE5"/>
    <w:rsid w:val="00C92ACA"/>
    <w:rsid w:val="00C941D7"/>
    <w:rsid w:val="00C94B25"/>
    <w:rsid w:val="00C968C0"/>
    <w:rsid w:val="00CA15B4"/>
    <w:rsid w:val="00CA3703"/>
    <w:rsid w:val="00CA5EAB"/>
    <w:rsid w:val="00CA6251"/>
    <w:rsid w:val="00CA7077"/>
    <w:rsid w:val="00CA70D3"/>
    <w:rsid w:val="00CB0970"/>
    <w:rsid w:val="00CB1200"/>
    <w:rsid w:val="00CB47C9"/>
    <w:rsid w:val="00CB50DF"/>
    <w:rsid w:val="00CB5C0A"/>
    <w:rsid w:val="00CC05AB"/>
    <w:rsid w:val="00CC0C73"/>
    <w:rsid w:val="00CC2CE6"/>
    <w:rsid w:val="00CC31A0"/>
    <w:rsid w:val="00CC3FDE"/>
    <w:rsid w:val="00CC483F"/>
    <w:rsid w:val="00CD0ADF"/>
    <w:rsid w:val="00CD1112"/>
    <w:rsid w:val="00CD1E8B"/>
    <w:rsid w:val="00CD3404"/>
    <w:rsid w:val="00CD6ED0"/>
    <w:rsid w:val="00CD7E20"/>
    <w:rsid w:val="00CE18E2"/>
    <w:rsid w:val="00CE1D0D"/>
    <w:rsid w:val="00CE2598"/>
    <w:rsid w:val="00CE278B"/>
    <w:rsid w:val="00CE2C0B"/>
    <w:rsid w:val="00CE4158"/>
    <w:rsid w:val="00CE49CE"/>
    <w:rsid w:val="00CE565C"/>
    <w:rsid w:val="00CE64D2"/>
    <w:rsid w:val="00CF1913"/>
    <w:rsid w:val="00CF467F"/>
    <w:rsid w:val="00CF5BC4"/>
    <w:rsid w:val="00D004C2"/>
    <w:rsid w:val="00D01834"/>
    <w:rsid w:val="00D01B5B"/>
    <w:rsid w:val="00D02182"/>
    <w:rsid w:val="00D026F9"/>
    <w:rsid w:val="00D03965"/>
    <w:rsid w:val="00D03C05"/>
    <w:rsid w:val="00D03CFE"/>
    <w:rsid w:val="00D04410"/>
    <w:rsid w:val="00D06079"/>
    <w:rsid w:val="00D06487"/>
    <w:rsid w:val="00D0726B"/>
    <w:rsid w:val="00D0766D"/>
    <w:rsid w:val="00D101A3"/>
    <w:rsid w:val="00D127D6"/>
    <w:rsid w:val="00D147CF"/>
    <w:rsid w:val="00D158CD"/>
    <w:rsid w:val="00D16460"/>
    <w:rsid w:val="00D17095"/>
    <w:rsid w:val="00D17421"/>
    <w:rsid w:val="00D209F6"/>
    <w:rsid w:val="00D20A1C"/>
    <w:rsid w:val="00D211BD"/>
    <w:rsid w:val="00D227E3"/>
    <w:rsid w:val="00D2402C"/>
    <w:rsid w:val="00D24069"/>
    <w:rsid w:val="00D24333"/>
    <w:rsid w:val="00D24D09"/>
    <w:rsid w:val="00D26559"/>
    <w:rsid w:val="00D3641A"/>
    <w:rsid w:val="00D3686F"/>
    <w:rsid w:val="00D36C01"/>
    <w:rsid w:val="00D36E1B"/>
    <w:rsid w:val="00D40788"/>
    <w:rsid w:val="00D40EA7"/>
    <w:rsid w:val="00D41ACD"/>
    <w:rsid w:val="00D42018"/>
    <w:rsid w:val="00D4384D"/>
    <w:rsid w:val="00D43BDC"/>
    <w:rsid w:val="00D51B84"/>
    <w:rsid w:val="00D51DA4"/>
    <w:rsid w:val="00D5246F"/>
    <w:rsid w:val="00D5281A"/>
    <w:rsid w:val="00D53159"/>
    <w:rsid w:val="00D53406"/>
    <w:rsid w:val="00D56877"/>
    <w:rsid w:val="00D61476"/>
    <w:rsid w:val="00D61629"/>
    <w:rsid w:val="00D62F02"/>
    <w:rsid w:val="00D63E04"/>
    <w:rsid w:val="00D64D28"/>
    <w:rsid w:val="00D6529F"/>
    <w:rsid w:val="00D7053E"/>
    <w:rsid w:val="00D70FD6"/>
    <w:rsid w:val="00D71868"/>
    <w:rsid w:val="00D73F34"/>
    <w:rsid w:val="00D7473D"/>
    <w:rsid w:val="00D754A0"/>
    <w:rsid w:val="00D76474"/>
    <w:rsid w:val="00D768F4"/>
    <w:rsid w:val="00D76BB5"/>
    <w:rsid w:val="00D77691"/>
    <w:rsid w:val="00D8012D"/>
    <w:rsid w:val="00D81348"/>
    <w:rsid w:val="00D82D8A"/>
    <w:rsid w:val="00D8381E"/>
    <w:rsid w:val="00D840F3"/>
    <w:rsid w:val="00D851B4"/>
    <w:rsid w:val="00D85A5C"/>
    <w:rsid w:val="00D90095"/>
    <w:rsid w:val="00D90408"/>
    <w:rsid w:val="00D937F3"/>
    <w:rsid w:val="00D94CC1"/>
    <w:rsid w:val="00D94D68"/>
    <w:rsid w:val="00D95847"/>
    <w:rsid w:val="00D96243"/>
    <w:rsid w:val="00D977BD"/>
    <w:rsid w:val="00DA0277"/>
    <w:rsid w:val="00DA1E6D"/>
    <w:rsid w:val="00DA24CB"/>
    <w:rsid w:val="00DA299D"/>
    <w:rsid w:val="00DA35C3"/>
    <w:rsid w:val="00DA379E"/>
    <w:rsid w:val="00DA46C5"/>
    <w:rsid w:val="00DA4B00"/>
    <w:rsid w:val="00DA4D0C"/>
    <w:rsid w:val="00DA596C"/>
    <w:rsid w:val="00DA685B"/>
    <w:rsid w:val="00DB0B3D"/>
    <w:rsid w:val="00DB3287"/>
    <w:rsid w:val="00DB3C05"/>
    <w:rsid w:val="00DB51EB"/>
    <w:rsid w:val="00DB792D"/>
    <w:rsid w:val="00DC063E"/>
    <w:rsid w:val="00DC2E26"/>
    <w:rsid w:val="00DC3DED"/>
    <w:rsid w:val="00DC58A2"/>
    <w:rsid w:val="00DC638C"/>
    <w:rsid w:val="00DC63FE"/>
    <w:rsid w:val="00DC67A9"/>
    <w:rsid w:val="00DC79B1"/>
    <w:rsid w:val="00DC7C2D"/>
    <w:rsid w:val="00DD097D"/>
    <w:rsid w:val="00DD115C"/>
    <w:rsid w:val="00DD247B"/>
    <w:rsid w:val="00DD2BF7"/>
    <w:rsid w:val="00DD2C42"/>
    <w:rsid w:val="00DD376C"/>
    <w:rsid w:val="00DD4957"/>
    <w:rsid w:val="00DD4B2D"/>
    <w:rsid w:val="00DD690E"/>
    <w:rsid w:val="00DD6BCF"/>
    <w:rsid w:val="00DD6F6E"/>
    <w:rsid w:val="00DD7423"/>
    <w:rsid w:val="00DE0286"/>
    <w:rsid w:val="00DE18A0"/>
    <w:rsid w:val="00DE22CF"/>
    <w:rsid w:val="00DE2BE3"/>
    <w:rsid w:val="00DE59D7"/>
    <w:rsid w:val="00DE5C1C"/>
    <w:rsid w:val="00DE662F"/>
    <w:rsid w:val="00DE6D0E"/>
    <w:rsid w:val="00DE7A2E"/>
    <w:rsid w:val="00DE7CBA"/>
    <w:rsid w:val="00DF265F"/>
    <w:rsid w:val="00DF32B7"/>
    <w:rsid w:val="00DF4949"/>
    <w:rsid w:val="00DF4EFD"/>
    <w:rsid w:val="00DF56E0"/>
    <w:rsid w:val="00DF69BC"/>
    <w:rsid w:val="00DF761E"/>
    <w:rsid w:val="00DF7EDF"/>
    <w:rsid w:val="00E0089C"/>
    <w:rsid w:val="00E00ECC"/>
    <w:rsid w:val="00E01031"/>
    <w:rsid w:val="00E0126B"/>
    <w:rsid w:val="00E02622"/>
    <w:rsid w:val="00E029ED"/>
    <w:rsid w:val="00E032E1"/>
    <w:rsid w:val="00E037E2"/>
    <w:rsid w:val="00E041C5"/>
    <w:rsid w:val="00E07460"/>
    <w:rsid w:val="00E07BC3"/>
    <w:rsid w:val="00E10DC3"/>
    <w:rsid w:val="00E10F9C"/>
    <w:rsid w:val="00E1224A"/>
    <w:rsid w:val="00E12DC8"/>
    <w:rsid w:val="00E12E51"/>
    <w:rsid w:val="00E14039"/>
    <w:rsid w:val="00E14235"/>
    <w:rsid w:val="00E1491F"/>
    <w:rsid w:val="00E159D8"/>
    <w:rsid w:val="00E160D2"/>
    <w:rsid w:val="00E169BD"/>
    <w:rsid w:val="00E1717E"/>
    <w:rsid w:val="00E174F3"/>
    <w:rsid w:val="00E2007A"/>
    <w:rsid w:val="00E203D0"/>
    <w:rsid w:val="00E228F7"/>
    <w:rsid w:val="00E23974"/>
    <w:rsid w:val="00E23ABB"/>
    <w:rsid w:val="00E23E66"/>
    <w:rsid w:val="00E25BB4"/>
    <w:rsid w:val="00E25EE8"/>
    <w:rsid w:val="00E27134"/>
    <w:rsid w:val="00E30904"/>
    <w:rsid w:val="00E31F05"/>
    <w:rsid w:val="00E3211E"/>
    <w:rsid w:val="00E3232B"/>
    <w:rsid w:val="00E369B0"/>
    <w:rsid w:val="00E36F59"/>
    <w:rsid w:val="00E37E89"/>
    <w:rsid w:val="00E41031"/>
    <w:rsid w:val="00E4264D"/>
    <w:rsid w:val="00E426CD"/>
    <w:rsid w:val="00E44715"/>
    <w:rsid w:val="00E4653D"/>
    <w:rsid w:val="00E47814"/>
    <w:rsid w:val="00E50AB7"/>
    <w:rsid w:val="00E5148F"/>
    <w:rsid w:val="00E5197F"/>
    <w:rsid w:val="00E51F4F"/>
    <w:rsid w:val="00E53018"/>
    <w:rsid w:val="00E5354E"/>
    <w:rsid w:val="00E54416"/>
    <w:rsid w:val="00E554FD"/>
    <w:rsid w:val="00E55661"/>
    <w:rsid w:val="00E60601"/>
    <w:rsid w:val="00E61397"/>
    <w:rsid w:val="00E61CF9"/>
    <w:rsid w:val="00E632FB"/>
    <w:rsid w:val="00E65017"/>
    <w:rsid w:val="00E65464"/>
    <w:rsid w:val="00E66351"/>
    <w:rsid w:val="00E67691"/>
    <w:rsid w:val="00E706D3"/>
    <w:rsid w:val="00E70E4B"/>
    <w:rsid w:val="00E714F3"/>
    <w:rsid w:val="00E730D2"/>
    <w:rsid w:val="00E7542D"/>
    <w:rsid w:val="00E767F7"/>
    <w:rsid w:val="00E77AB7"/>
    <w:rsid w:val="00E82104"/>
    <w:rsid w:val="00E82CEC"/>
    <w:rsid w:val="00E84986"/>
    <w:rsid w:val="00E85382"/>
    <w:rsid w:val="00E85425"/>
    <w:rsid w:val="00E8574C"/>
    <w:rsid w:val="00E85A79"/>
    <w:rsid w:val="00E90700"/>
    <w:rsid w:val="00E9107C"/>
    <w:rsid w:val="00E92F6B"/>
    <w:rsid w:val="00E9381A"/>
    <w:rsid w:val="00E9393A"/>
    <w:rsid w:val="00E93CE8"/>
    <w:rsid w:val="00E95435"/>
    <w:rsid w:val="00E9600F"/>
    <w:rsid w:val="00E9605C"/>
    <w:rsid w:val="00E966D8"/>
    <w:rsid w:val="00E966FE"/>
    <w:rsid w:val="00E96BD9"/>
    <w:rsid w:val="00E96E9C"/>
    <w:rsid w:val="00E97174"/>
    <w:rsid w:val="00E977DA"/>
    <w:rsid w:val="00E97D8B"/>
    <w:rsid w:val="00E97F3F"/>
    <w:rsid w:val="00EA1662"/>
    <w:rsid w:val="00EA2515"/>
    <w:rsid w:val="00EA642A"/>
    <w:rsid w:val="00EA7719"/>
    <w:rsid w:val="00EB035C"/>
    <w:rsid w:val="00EB0674"/>
    <w:rsid w:val="00EB17A1"/>
    <w:rsid w:val="00EB1B39"/>
    <w:rsid w:val="00EB263F"/>
    <w:rsid w:val="00EB3327"/>
    <w:rsid w:val="00EB3376"/>
    <w:rsid w:val="00EB5B30"/>
    <w:rsid w:val="00EB6883"/>
    <w:rsid w:val="00EB71A5"/>
    <w:rsid w:val="00EB7D23"/>
    <w:rsid w:val="00EC0748"/>
    <w:rsid w:val="00EC2045"/>
    <w:rsid w:val="00EC4695"/>
    <w:rsid w:val="00EC4B43"/>
    <w:rsid w:val="00EC7DE7"/>
    <w:rsid w:val="00ED04E6"/>
    <w:rsid w:val="00ED090D"/>
    <w:rsid w:val="00ED1AFB"/>
    <w:rsid w:val="00ED2B2C"/>
    <w:rsid w:val="00ED3074"/>
    <w:rsid w:val="00ED6A73"/>
    <w:rsid w:val="00ED79F8"/>
    <w:rsid w:val="00ED7AC6"/>
    <w:rsid w:val="00ED7B70"/>
    <w:rsid w:val="00EE0AA3"/>
    <w:rsid w:val="00EE12CD"/>
    <w:rsid w:val="00EE1C2B"/>
    <w:rsid w:val="00EE217B"/>
    <w:rsid w:val="00EE28F5"/>
    <w:rsid w:val="00EE2AD9"/>
    <w:rsid w:val="00EE3301"/>
    <w:rsid w:val="00EE37F6"/>
    <w:rsid w:val="00EE3E93"/>
    <w:rsid w:val="00EE42E2"/>
    <w:rsid w:val="00EE4879"/>
    <w:rsid w:val="00EE597C"/>
    <w:rsid w:val="00EE605F"/>
    <w:rsid w:val="00EE6F27"/>
    <w:rsid w:val="00EE7CD8"/>
    <w:rsid w:val="00EF1D9C"/>
    <w:rsid w:val="00EF252D"/>
    <w:rsid w:val="00EF4EFB"/>
    <w:rsid w:val="00EF5311"/>
    <w:rsid w:val="00EF5397"/>
    <w:rsid w:val="00EF53A6"/>
    <w:rsid w:val="00EF56D2"/>
    <w:rsid w:val="00EF6D46"/>
    <w:rsid w:val="00EF7A61"/>
    <w:rsid w:val="00F00656"/>
    <w:rsid w:val="00F00910"/>
    <w:rsid w:val="00F01FAA"/>
    <w:rsid w:val="00F022A6"/>
    <w:rsid w:val="00F02AF4"/>
    <w:rsid w:val="00F03A87"/>
    <w:rsid w:val="00F03BAC"/>
    <w:rsid w:val="00F0634D"/>
    <w:rsid w:val="00F10EB1"/>
    <w:rsid w:val="00F11175"/>
    <w:rsid w:val="00F12799"/>
    <w:rsid w:val="00F128AC"/>
    <w:rsid w:val="00F12AC5"/>
    <w:rsid w:val="00F13ADC"/>
    <w:rsid w:val="00F14994"/>
    <w:rsid w:val="00F161F5"/>
    <w:rsid w:val="00F2132C"/>
    <w:rsid w:val="00F222F6"/>
    <w:rsid w:val="00F22378"/>
    <w:rsid w:val="00F22594"/>
    <w:rsid w:val="00F23496"/>
    <w:rsid w:val="00F2578E"/>
    <w:rsid w:val="00F31173"/>
    <w:rsid w:val="00F32367"/>
    <w:rsid w:val="00F32A4E"/>
    <w:rsid w:val="00F3450E"/>
    <w:rsid w:val="00F35F85"/>
    <w:rsid w:val="00F366D6"/>
    <w:rsid w:val="00F379DE"/>
    <w:rsid w:val="00F40512"/>
    <w:rsid w:val="00F413AA"/>
    <w:rsid w:val="00F44985"/>
    <w:rsid w:val="00F458D2"/>
    <w:rsid w:val="00F45BB6"/>
    <w:rsid w:val="00F45D2A"/>
    <w:rsid w:val="00F4616B"/>
    <w:rsid w:val="00F46318"/>
    <w:rsid w:val="00F46595"/>
    <w:rsid w:val="00F47D5A"/>
    <w:rsid w:val="00F50E62"/>
    <w:rsid w:val="00F51073"/>
    <w:rsid w:val="00F514A5"/>
    <w:rsid w:val="00F51569"/>
    <w:rsid w:val="00F53227"/>
    <w:rsid w:val="00F53ADC"/>
    <w:rsid w:val="00F54A8B"/>
    <w:rsid w:val="00F55FD6"/>
    <w:rsid w:val="00F561A8"/>
    <w:rsid w:val="00F56840"/>
    <w:rsid w:val="00F60426"/>
    <w:rsid w:val="00F623D3"/>
    <w:rsid w:val="00F63213"/>
    <w:rsid w:val="00F63458"/>
    <w:rsid w:val="00F64840"/>
    <w:rsid w:val="00F6607C"/>
    <w:rsid w:val="00F667D0"/>
    <w:rsid w:val="00F67B02"/>
    <w:rsid w:val="00F70266"/>
    <w:rsid w:val="00F71D41"/>
    <w:rsid w:val="00F72F5C"/>
    <w:rsid w:val="00F73B98"/>
    <w:rsid w:val="00F75560"/>
    <w:rsid w:val="00F83D4A"/>
    <w:rsid w:val="00F854DF"/>
    <w:rsid w:val="00F85CC4"/>
    <w:rsid w:val="00F85DA2"/>
    <w:rsid w:val="00F866F5"/>
    <w:rsid w:val="00F8703C"/>
    <w:rsid w:val="00F87898"/>
    <w:rsid w:val="00F87CCA"/>
    <w:rsid w:val="00F91557"/>
    <w:rsid w:val="00F92374"/>
    <w:rsid w:val="00F9402E"/>
    <w:rsid w:val="00F95BB7"/>
    <w:rsid w:val="00F95EF9"/>
    <w:rsid w:val="00F96243"/>
    <w:rsid w:val="00FA3D95"/>
    <w:rsid w:val="00FA40F6"/>
    <w:rsid w:val="00FA438D"/>
    <w:rsid w:val="00FA5FA5"/>
    <w:rsid w:val="00FA7A10"/>
    <w:rsid w:val="00FB13D9"/>
    <w:rsid w:val="00FB5929"/>
    <w:rsid w:val="00FB6450"/>
    <w:rsid w:val="00FB7996"/>
    <w:rsid w:val="00FC1F80"/>
    <w:rsid w:val="00FC4751"/>
    <w:rsid w:val="00FC4911"/>
    <w:rsid w:val="00FC4FAB"/>
    <w:rsid w:val="00FC55CA"/>
    <w:rsid w:val="00FC58D1"/>
    <w:rsid w:val="00FC616F"/>
    <w:rsid w:val="00FC717D"/>
    <w:rsid w:val="00FC79EB"/>
    <w:rsid w:val="00FD27D3"/>
    <w:rsid w:val="00FD3321"/>
    <w:rsid w:val="00FD3FDF"/>
    <w:rsid w:val="00FD5B5E"/>
    <w:rsid w:val="00FD72F0"/>
    <w:rsid w:val="00FE0FB1"/>
    <w:rsid w:val="00FE3731"/>
    <w:rsid w:val="00FE3B87"/>
    <w:rsid w:val="00FE7FC9"/>
    <w:rsid w:val="00FF00CD"/>
    <w:rsid w:val="00FF13C0"/>
    <w:rsid w:val="00FF19FE"/>
    <w:rsid w:val="00FF265C"/>
    <w:rsid w:val="00FF353D"/>
    <w:rsid w:val="00FF4EFE"/>
    <w:rsid w:val="00FF6155"/>
    <w:rsid w:val="00FF63C9"/>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74">
      <w:bodyDiv w:val="1"/>
      <w:marLeft w:val="0"/>
      <w:marRight w:val="0"/>
      <w:marTop w:val="0"/>
      <w:marBottom w:val="0"/>
      <w:divBdr>
        <w:top w:val="none" w:sz="0" w:space="0" w:color="auto"/>
        <w:left w:val="none" w:sz="0" w:space="0" w:color="auto"/>
        <w:bottom w:val="none" w:sz="0" w:space="0" w:color="auto"/>
        <w:right w:val="none" w:sz="0" w:space="0" w:color="auto"/>
      </w:divBdr>
    </w:div>
    <w:div w:id="8680812">
      <w:bodyDiv w:val="1"/>
      <w:marLeft w:val="0"/>
      <w:marRight w:val="0"/>
      <w:marTop w:val="0"/>
      <w:marBottom w:val="0"/>
      <w:divBdr>
        <w:top w:val="none" w:sz="0" w:space="0" w:color="auto"/>
        <w:left w:val="none" w:sz="0" w:space="0" w:color="auto"/>
        <w:bottom w:val="none" w:sz="0" w:space="0" w:color="auto"/>
        <w:right w:val="none" w:sz="0" w:space="0" w:color="auto"/>
      </w:divBdr>
    </w:div>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203">
      <w:bodyDiv w:val="1"/>
      <w:marLeft w:val="0"/>
      <w:marRight w:val="0"/>
      <w:marTop w:val="0"/>
      <w:marBottom w:val="0"/>
      <w:divBdr>
        <w:top w:val="none" w:sz="0" w:space="0" w:color="auto"/>
        <w:left w:val="none" w:sz="0" w:space="0" w:color="auto"/>
        <w:bottom w:val="none" w:sz="0" w:space="0" w:color="auto"/>
        <w:right w:val="none" w:sz="0" w:space="0" w:color="auto"/>
      </w:divBdr>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3632">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6003">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0127">
      <w:bodyDiv w:val="1"/>
      <w:marLeft w:val="0"/>
      <w:marRight w:val="0"/>
      <w:marTop w:val="0"/>
      <w:marBottom w:val="0"/>
      <w:divBdr>
        <w:top w:val="none" w:sz="0" w:space="0" w:color="auto"/>
        <w:left w:val="none" w:sz="0" w:space="0" w:color="auto"/>
        <w:bottom w:val="none" w:sz="0" w:space="0" w:color="auto"/>
        <w:right w:val="none" w:sz="0" w:space="0" w:color="auto"/>
      </w:divBdr>
    </w:div>
    <w:div w:id="127208129">
      <w:bodyDiv w:val="1"/>
      <w:marLeft w:val="0"/>
      <w:marRight w:val="0"/>
      <w:marTop w:val="0"/>
      <w:marBottom w:val="0"/>
      <w:divBdr>
        <w:top w:val="none" w:sz="0" w:space="0" w:color="auto"/>
        <w:left w:val="none" w:sz="0" w:space="0" w:color="auto"/>
        <w:bottom w:val="none" w:sz="0" w:space="0" w:color="auto"/>
        <w:right w:val="none" w:sz="0" w:space="0" w:color="auto"/>
      </w:divBdr>
    </w:div>
    <w:div w:id="134689726">
      <w:bodyDiv w:val="1"/>
      <w:marLeft w:val="0"/>
      <w:marRight w:val="0"/>
      <w:marTop w:val="0"/>
      <w:marBottom w:val="0"/>
      <w:divBdr>
        <w:top w:val="none" w:sz="0" w:space="0" w:color="auto"/>
        <w:left w:val="none" w:sz="0" w:space="0" w:color="auto"/>
        <w:bottom w:val="none" w:sz="0" w:space="0" w:color="auto"/>
        <w:right w:val="none" w:sz="0" w:space="0" w:color="auto"/>
      </w:divBdr>
    </w:div>
    <w:div w:id="141630116">
      <w:bodyDiv w:val="1"/>
      <w:marLeft w:val="0"/>
      <w:marRight w:val="0"/>
      <w:marTop w:val="0"/>
      <w:marBottom w:val="0"/>
      <w:divBdr>
        <w:top w:val="none" w:sz="0" w:space="0" w:color="auto"/>
        <w:left w:val="none" w:sz="0" w:space="0" w:color="auto"/>
        <w:bottom w:val="none" w:sz="0" w:space="0" w:color="auto"/>
        <w:right w:val="none" w:sz="0" w:space="0" w:color="auto"/>
      </w:divBdr>
    </w:div>
    <w:div w:id="155263735">
      <w:bodyDiv w:val="1"/>
      <w:marLeft w:val="0"/>
      <w:marRight w:val="0"/>
      <w:marTop w:val="0"/>
      <w:marBottom w:val="0"/>
      <w:divBdr>
        <w:top w:val="none" w:sz="0" w:space="0" w:color="auto"/>
        <w:left w:val="none" w:sz="0" w:space="0" w:color="auto"/>
        <w:bottom w:val="none" w:sz="0" w:space="0" w:color="auto"/>
        <w:right w:val="none" w:sz="0" w:space="0" w:color="auto"/>
      </w:divBdr>
    </w:div>
    <w:div w:id="179861575">
      <w:bodyDiv w:val="1"/>
      <w:marLeft w:val="0"/>
      <w:marRight w:val="0"/>
      <w:marTop w:val="0"/>
      <w:marBottom w:val="0"/>
      <w:divBdr>
        <w:top w:val="none" w:sz="0" w:space="0" w:color="auto"/>
        <w:left w:val="none" w:sz="0" w:space="0" w:color="auto"/>
        <w:bottom w:val="none" w:sz="0" w:space="0" w:color="auto"/>
        <w:right w:val="none" w:sz="0" w:space="0" w:color="auto"/>
      </w:divBdr>
    </w:div>
    <w:div w:id="182785144">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271560">
      <w:bodyDiv w:val="1"/>
      <w:marLeft w:val="0"/>
      <w:marRight w:val="0"/>
      <w:marTop w:val="0"/>
      <w:marBottom w:val="0"/>
      <w:divBdr>
        <w:top w:val="none" w:sz="0" w:space="0" w:color="auto"/>
        <w:left w:val="none" w:sz="0" w:space="0" w:color="auto"/>
        <w:bottom w:val="none" w:sz="0" w:space="0" w:color="auto"/>
        <w:right w:val="none" w:sz="0" w:space="0" w:color="auto"/>
      </w:divBdr>
    </w:div>
    <w:div w:id="256989037">
      <w:bodyDiv w:val="1"/>
      <w:marLeft w:val="0"/>
      <w:marRight w:val="0"/>
      <w:marTop w:val="0"/>
      <w:marBottom w:val="0"/>
      <w:divBdr>
        <w:top w:val="none" w:sz="0" w:space="0" w:color="auto"/>
        <w:left w:val="none" w:sz="0" w:space="0" w:color="auto"/>
        <w:bottom w:val="none" w:sz="0" w:space="0" w:color="auto"/>
        <w:right w:val="none" w:sz="0" w:space="0" w:color="auto"/>
      </w:divBdr>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49417">
      <w:bodyDiv w:val="1"/>
      <w:marLeft w:val="0"/>
      <w:marRight w:val="0"/>
      <w:marTop w:val="0"/>
      <w:marBottom w:val="0"/>
      <w:divBdr>
        <w:top w:val="none" w:sz="0" w:space="0" w:color="auto"/>
        <w:left w:val="none" w:sz="0" w:space="0" w:color="auto"/>
        <w:bottom w:val="none" w:sz="0" w:space="0" w:color="auto"/>
        <w:right w:val="none" w:sz="0" w:space="0" w:color="auto"/>
      </w:divBdr>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22385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937887">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191295">
      <w:bodyDiv w:val="1"/>
      <w:marLeft w:val="0"/>
      <w:marRight w:val="0"/>
      <w:marTop w:val="0"/>
      <w:marBottom w:val="0"/>
      <w:divBdr>
        <w:top w:val="none" w:sz="0" w:space="0" w:color="auto"/>
        <w:left w:val="none" w:sz="0" w:space="0" w:color="auto"/>
        <w:bottom w:val="none" w:sz="0" w:space="0" w:color="auto"/>
        <w:right w:val="none" w:sz="0" w:space="0" w:color="auto"/>
      </w:divBdr>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7964342">
      <w:bodyDiv w:val="1"/>
      <w:marLeft w:val="0"/>
      <w:marRight w:val="0"/>
      <w:marTop w:val="0"/>
      <w:marBottom w:val="0"/>
      <w:divBdr>
        <w:top w:val="none" w:sz="0" w:space="0" w:color="auto"/>
        <w:left w:val="none" w:sz="0" w:space="0" w:color="auto"/>
        <w:bottom w:val="none" w:sz="0" w:space="0" w:color="auto"/>
        <w:right w:val="none" w:sz="0" w:space="0" w:color="auto"/>
      </w:divBdr>
    </w:div>
    <w:div w:id="750471306">
      <w:bodyDiv w:val="1"/>
      <w:marLeft w:val="0"/>
      <w:marRight w:val="0"/>
      <w:marTop w:val="0"/>
      <w:marBottom w:val="0"/>
      <w:divBdr>
        <w:top w:val="none" w:sz="0" w:space="0" w:color="auto"/>
        <w:left w:val="none" w:sz="0" w:space="0" w:color="auto"/>
        <w:bottom w:val="none" w:sz="0" w:space="0" w:color="auto"/>
        <w:right w:val="none" w:sz="0" w:space="0" w:color="auto"/>
      </w:divBdr>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552141">
      <w:bodyDiv w:val="1"/>
      <w:marLeft w:val="0"/>
      <w:marRight w:val="0"/>
      <w:marTop w:val="0"/>
      <w:marBottom w:val="0"/>
      <w:divBdr>
        <w:top w:val="none" w:sz="0" w:space="0" w:color="auto"/>
        <w:left w:val="none" w:sz="0" w:space="0" w:color="auto"/>
        <w:bottom w:val="none" w:sz="0" w:space="0" w:color="auto"/>
        <w:right w:val="none" w:sz="0" w:space="0" w:color="auto"/>
      </w:divBdr>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569377">
      <w:bodyDiv w:val="1"/>
      <w:marLeft w:val="0"/>
      <w:marRight w:val="0"/>
      <w:marTop w:val="0"/>
      <w:marBottom w:val="0"/>
      <w:divBdr>
        <w:top w:val="none" w:sz="0" w:space="0" w:color="auto"/>
        <w:left w:val="none" w:sz="0" w:space="0" w:color="auto"/>
        <w:bottom w:val="none" w:sz="0" w:space="0" w:color="auto"/>
        <w:right w:val="none" w:sz="0" w:space="0" w:color="auto"/>
      </w:divBdr>
    </w:div>
    <w:div w:id="883715600">
      <w:bodyDiv w:val="1"/>
      <w:marLeft w:val="0"/>
      <w:marRight w:val="0"/>
      <w:marTop w:val="0"/>
      <w:marBottom w:val="0"/>
      <w:divBdr>
        <w:top w:val="none" w:sz="0" w:space="0" w:color="auto"/>
        <w:left w:val="none" w:sz="0" w:space="0" w:color="auto"/>
        <w:bottom w:val="none" w:sz="0" w:space="0" w:color="auto"/>
        <w:right w:val="none" w:sz="0" w:space="0" w:color="auto"/>
      </w:divBdr>
    </w:div>
    <w:div w:id="887565996">
      <w:bodyDiv w:val="1"/>
      <w:marLeft w:val="0"/>
      <w:marRight w:val="0"/>
      <w:marTop w:val="0"/>
      <w:marBottom w:val="0"/>
      <w:divBdr>
        <w:top w:val="none" w:sz="0" w:space="0" w:color="auto"/>
        <w:left w:val="none" w:sz="0" w:space="0" w:color="auto"/>
        <w:bottom w:val="none" w:sz="0" w:space="0" w:color="auto"/>
        <w:right w:val="none" w:sz="0" w:space="0" w:color="auto"/>
      </w:divBdr>
    </w:div>
    <w:div w:id="910967432">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9546">
      <w:bodyDiv w:val="1"/>
      <w:marLeft w:val="0"/>
      <w:marRight w:val="0"/>
      <w:marTop w:val="0"/>
      <w:marBottom w:val="0"/>
      <w:divBdr>
        <w:top w:val="none" w:sz="0" w:space="0" w:color="auto"/>
        <w:left w:val="none" w:sz="0" w:space="0" w:color="auto"/>
        <w:bottom w:val="none" w:sz="0" w:space="0" w:color="auto"/>
        <w:right w:val="none" w:sz="0" w:space="0" w:color="auto"/>
      </w:divBdr>
    </w:div>
    <w:div w:id="984622629">
      <w:bodyDiv w:val="1"/>
      <w:marLeft w:val="0"/>
      <w:marRight w:val="0"/>
      <w:marTop w:val="0"/>
      <w:marBottom w:val="0"/>
      <w:divBdr>
        <w:top w:val="none" w:sz="0" w:space="0" w:color="auto"/>
        <w:left w:val="none" w:sz="0" w:space="0" w:color="auto"/>
        <w:bottom w:val="none" w:sz="0" w:space="0" w:color="auto"/>
        <w:right w:val="none" w:sz="0" w:space="0" w:color="auto"/>
      </w:divBdr>
    </w:div>
    <w:div w:id="1002854468">
      <w:bodyDiv w:val="1"/>
      <w:marLeft w:val="0"/>
      <w:marRight w:val="0"/>
      <w:marTop w:val="0"/>
      <w:marBottom w:val="0"/>
      <w:divBdr>
        <w:top w:val="none" w:sz="0" w:space="0" w:color="auto"/>
        <w:left w:val="none" w:sz="0" w:space="0" w:color="auto"/>
        <w:bottom w:val="none" w:sz="0" w:space="0" w:color="auto"/>
        <w:right w:val="none" w:sz="0" w:space="0" w:color="auto"/>
      </w:divBdr>
    </w:div>
    <w:div w:id="1020859131">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529140">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0440834">
      <w:bodyDiv w:val="1"/>
      <w:marLeft w:val="0"/>
      <w:marRight w:val="0"/>
      <w:marTop w:val="0"/>
      <w:marBottom w:val="0"/>
      <w:divBdr>
        <w:top w:val="none" w:sz="0" w:space="0" w:color="auto"/>
        <w:left w:val="none" w:sz="0" w:space="0" w:color="auto"/>
        <w:bottom w:val="none" w:sz="0" w:space="0" w:color="auto"/>
        <w:right w:val="none" w:sz="0" w:space="0" w:color="auto"/>
      </w:divBdr>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685951">
      <w:bodyDiv w:val="1"/>
      <w:marLeft w:val="0"/>
      <w:marRight w:val="0"/>
      <w:marTop w:val="0"/>
      <w:marBottom w:val="0"/>
      <w:divBdr>
        <w:top w:val="none" w:sz="0" w:space="0" w:color="auto"/>
        <w:left w:val="none" w:sz="0" w:space="0" w:color="auto"/>
        <w:bottom w:val="none" w:sz="0" w:space="0" w:color="auto"/>
        <w:right w:val="none" w:sz="0" w:space="0" w:color="auto"/>
      </w:divBdr>
    </w:div>
    <w:div w:id="1231117678">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4579393">
      <w:bodyDiv w:val="1"/>
      <w:marLeft w:val="0"/>
      <w:marRight w:val="0"/>
      <w:marTop w:val="0"/>
      <w:marBottom w:val="0"/>
      <w:divBdr>
        <w:top w:val="none" w:sz="0" w:space="0" w:color="auto"/>
        <w:left w:val="none" w:sz="0" w:space="0" w:color="auto"/>
        <w:bottom w:val="none" w:sz="0" w:space="0" w:color="auto"/>
        <w:right w:val="none" w:sz="0" w:space="0" w:color="auto"/>
      </w:divBdr>
    </w:div>
    <w:div w:id="1306467107">
      <w:bodyDiv w:val="1"/>
      <w:marLeft w:val="0"/>
      <w:marRight w:val="0"/>
      <w:marTop w:val="0"/>
      <w:marBottom w:val="0"/>
      <w:divBdr>
        <w:top w:val="none" w:sz="0" w:space="0" w:color="auto"/>
        <w:left w:val="none" w:sz="0" w:space="0" w:color="auto"/>
        <w:bottom w:val="none" w:sz="0" w:space="0" w:color="auto"/>
        <w:right w:val="none" w:sz="0" w:space="0" w:color="auto"/>
      </w:divBdr>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598620">
      <w:bodyDiv w:val="1"/>
      <w:marLeft w:val="0"/>
      <w:marRight w:val="0"/>
      <w:marTop w:val="0"/>
      <w:marBottom w:val="0"/>
      <w:divBdr>
        <w:top w:val="none" w:sz="0" w:space="0" w:color="auto"/>
        <w:left w:val="none" w:sz="0" w:space="0" w:color="auto"/>
        <w:bottom w:val="none" w:sz="0" w:space="0" w:color="auto"/>
        <w:right w:val="none" w:sz="0" w:space="0" w:color="auto"/>
      </w:divBdr>
    </w:div>
    <w:div w:id="1390106795">
      <w:bodyDiv w:val="1"/>
      <w:marLeft w:val="0"/>
      <w:marRight w:val="0"/>
      <w:marTop w:val="0"/>
      <w:marBottom w:val="0"/>
      <w:divBdr>
        <w:top w:val="none" w:sz="0" w:space="0" w:color="auto"/>
        <w:left w:val="none" w:sz="0" w:space="0" w:color="auto"/>
        <w:bottom w:val="none" w:sz="0" w:space="0" w:color="auto"/>
        <w:right w:val="none" w:sz="0" w:space="0" w:color="auto"/>
      </w:divBdr>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922176">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5910789">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53813228">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670487">
      <w:bodyDiv w:val="1"/>
      <w:marLeft w:val="0"/>
      <w:marRight w:val="0"/>
      <w:marTop w:val="0"/>
      <w:marBottom w:val="0"/>
      <w:divBdr>
        <w:top w:val="none" w:sz="0" w:space="0" w:color="auto"/>
        <w:left w:val="none" w:sz="0" w:space="0" w:color="auto"/>
        <w:bottom w:val="none" w:sz="0" w:space="0" w:color="auto"/>
        <w:right w:val="none" w:sz="0" w:space="0" w:color="auto"/>
      </w:divBdr>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1741">
      <w:bodyDiv w:val="1"/>
      <w:marLeft w:val="0"/>
      <w:marRight w:val="0"/>
      <w:marTop w:val="0"/>
      <w:marBottom w:val="0"/>
      <w:divBdr>
        <w:top w:val="none" w:sz="0" w:space="0" w:color="auto"/>
        <w:left w:val="none" w:sz="0" w:space="0" w:color="auto"/>
        <w:bottom w:val="none" w:sz="0" w:space="0" w:color="auto"/>
        <w:right w:val="none" w:sz="0" w:space="0" w:color="auto"/>
      </w:divBdr>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742330">
      <w:bodyDiv w:val="1"/>
      <w:marLeft w:val="0"/>
      <w:marRight w:val="0"/>
      <w:marTop w:val="30"/>
      <w:marBottom w:val="750"/>
      <w:divBdr>
        <w:top w:val="none" w:sz="0" w:space="0" w:color="auto"/>
        <w:left w:val="none" w:sz="0" w:space="0" w:color="auto"/>
        <w:bottom w:val="none" w:sz="0" w:space="0" w:color="auto"/>
        <w:right w:val="none" w:sz="0" w:space="0" w:color="auto"/>
      </w:divBdr>
      <w:divsChild>
        <w:div w:id="439227952">
          <w:marLeft w:val="0"/>
          <w:marRight w:val="0"/>
          <w:marTop w:val="0"/>
          <w:marBottom w:val="0"/>
          <w:divBdr>
            <w:top w:val="none" w:sz="0" w:space="0" w:color="auto"/>
            <w:left w:val="none" w:sz="0" w:space="0" w:color="auto"/>
            <w:bottom w:val="none" w:sz="0" w:space="0" w:color="auto"/>
            <w:right w:val="none" w:sz="0" w:space="0" w:color="auto"/>
          </w:divBdr>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118040">
      <w:bodyDiv w:val="1"/>
      <w:marLeft w:val="0"/>
      <w:marRight w:val="0"/>
      <w:marTop w:val="0"/>
      <w:marBottom w:val="0"/>
      <w:divBdr>
        <w:top w:val="none" w:sz="0" w:space="0" w:color="auto"/>
        <w:left w:val="none" w:sz="0" w:space="0" w:color="auto"/>
        <w:bottom w:val="none" w:sz="0" w:space="0" w:color="auto"/>
        <w:right w:val="none" w:sz="0" w:space="0" w:color="auto"/>
      </w:divBdr>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122731">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844394">
      <w:bodyDiv w:val="1"/>
      <w:marLeft w:val="0"/>
      <w:marRight w:val="0"/>
      <w:marTop w:val="0"/>
      <w:marBottom w:val="0"/>
      <w:divBdr>
        <w:top w:val="none" w:sz="0" w:space="0" w:color="auto"/>
        <w:left w:val="none" w:sz="0" w:space="0" w:color="auto"/>
        <w:bottom w:val="none" w:sz="0" w:space="0" w:color="auto"/>
        <w:right w:val="none" w:sz="0" w:space="0" w:color="auto"/>
      </w:divBdr>
    </w:div>
    <w:div w:id="2139839809">
      <w:bodyDiv w:val="1"/>
      <w:marLeft w:val="0"/>
      <w:marRight w:val="0"/>
      <w:marTop w:val="0"/>
      <w:marBottom w:val="0"/>
      <w:divBdr>
        <w:top w:val="none" w:sz="0" w:space="0" w:color="auto"/>
        <w:left w:val="none" w:sz="0" w:space="0" w:color="auto"/>
        <w:bottom w:val="none" w:sz="0" w:space="0" w:color="auto"/>
        <w:right w:val="none" w:sz="0" w:space="0" w:color="auto"/>
      </w:divBdr>
    </w:div>
    <w:div w:id="21413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48.20.050" TargetMode="External"/><Relationship Id="rId18" Type="http://schemas.openxmlformats.org/officeDocument/2006/relationships/hyperlink" Target="http://apps.leg.wa.gov/wac/default.aspx?cite=284-43-878" TargetMode="External"/><Relationship Id="rId26" Type="http://schemas.openxmlformats.org/officeDocument/2006/relationships/hyperlink" Target="http://www.dol.gov/ebsa/faqs/faq-aca15.html" TargetMode="External"/><Relationship Id="rId39" Type="http://schemas.openxmlformats.org/officeDocument/2006/relationships/hyperlink" Target="http://app.leg.wa.gov/RCW/default.aspx?cite=69.50" TargetMode="External"/><Relationship Id="rId3" Type="http://schemas.openxmlformats.org/officeDocument/2006/relationships/styles" Target="styles.xml"/><Relationship Id="rId21" Type="http://schemas.openxmlformats.org/officeDocument/2006/relationships/hyperlink" Target="http://www.dol.gov/ebsa/faqs/faq-aca16.html" TargetMode="External"/><Relationship Id="rId34" Type="http://schemas.openxmlformats.org/officeDocument/2006/relationships/hyperlink" Target="http://app.leg.wa.gov/RCW/default.aspx?cite=18.79" TargetMode="External"/><Relationship Id="rId42" Type="http://schemas.openxmlformats.org/officeDocument/2006/relationships/hyperlink" Target="http://apps.leg.wa.gov/wac/default.aspx?cite=284-43-5642"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pp.leg.wa.gov/RCW/default.aspx?cite=48.20.340" TargetMode="External"/><Relationship Id="rId17" Type="http://schemas.openxmlformats.org/officeDocument/2006/relationships/hyperlink" Target="http://app.leg.wa.gov/RCW/default.aspx?cite=48.20.212" TargetMode="External"/><Relationship Id="rId25" Type="http://schemas.openxmlformats.org/officeDocument/2006/relationships/hyperlink" Target="http://apps.leg.wa.gov/wac/default.aspx?cite=284-43-5130" TargetMode="External"/><Relationship Id="rId33" Type="http://schemas.openxmlformats.org/officeDocument/2006/relationships/hyperlink" Target="http://app.leg.wa.gov/RCW/default.aspx?cite=18.50" TargetMode="External"/><Relationship Id="rId38" Type="http://schemas.openxmlformats.org/officeDocument/2006/relationships/hyperlink" Target="http://app.leg.wa.gov/RCW/default.aspx?cite=49.60.04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app.leg.wa.gov/RCW/default.aspx?cite=48.20.202" TargetMode="External"/><Relationship Id="rId20" Type="http://schemas.openxmlformats.org/officeDocument/2006/relationships/hyperlink" Target="http://apps.leg.wa.gov/wac/default.aspx?cite=284-43-880" TargetMode="External"/><Relationship Id="rId29" Type="http://schemas.openxmlformats.org/officeDocument/2006/relationships/hyperlink" Target="http://app.leg.wa.gov/RCW/default.aspx?cite=18.57" TargetMode="External"/><Relationship Id="rId41" Type="http://schemas.openxmlformats.org/officeDocument/2006/relationships/hyperlink" Target="http://apps.leg.wa.gov/wac/default.aspx?cite=284-43-5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48.46.272" TargetMode="External"/><Relationship Id="rId24" Type="http://schemas.openxmlformats.org/officeDocument/2006/relationships/hyperlink" Target="http://apps.leg.wa.gov/wac/default.aspx?cite=284-43-1100" TargetMode="External"/><Relationship Id="rId32" Type="http://schemas.openxmlformats.org/officeDocument/2006/relationships/hyperlink" Target="http://app.leg.wa.gov/RCW/default.aspx?cite=18.71A" TargetMode="External"/><Relationship Id="rId37" Type="http://schemas.openxmlformats.org/officeDocument/2006/relationships/hyperlink" Target="http://app.leg.wa.gov/RCW/default.aspx?cite=48.30.300" TargetMode="External"/><Relationship Id="rId40" Type="http://schemas.openxmlformats.org/officeDocument/2006/relationships/hyperlink" Target="http://app.leg.wa.gov/RCW/default.aspx?cite=48.43.00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RCW/default.aspx?cite=48.20.192" TargetMode="External"/><Relationship Id="rId23" Type="http://schemas.openxmlformats.org/officeDocument/2006/relationships/hyperlink" Target="http://app.leg.wa.gov/RCW/default.aspx?cite=48.43.005" TargetMode="External"/><Relationship Id="rId28" Type="http://schemas.openxmlformats.org/officeDocument/2006/relationships/hyperlink" Target="http://app.leg.wa.gov/RCW/default.aspx?cite=48.43.125" TargetMode="External"/><Relationship Id="rId36" Type="http://schemas.openxmlformats.org/officeDocument/2006/relationships/hyperlink" Target="http://app.leg.wa.gov/RCW/default.aspx?cite=18.79" TargetMode="External"/><Relationship Id="rId49" Type="http://schemas.openxmlformats.org/officeDocument/2006/relationships/theme" Target="theme/theme1.xml"/><Relationship Id="rId10" Type="http://schemas.openxmlformats.org/officeDocument/2006/relationships/hyperlink" Target="http://app.leg.wa.gov/RCW/default.aspx?cite=48.44.315" TargetMode="External"/><Relationship Id="rId19" Type="http://schemas.openxmlformats.org/officeDocument/2006/relationships/hyperlink" Target="http://apps.leg.wa.gov/wac/default.aspx?cite=284-43-879" TargetMode="External"/><Relationship Id="rId31" Type="http://schemas.openxmlformats.org/officeDocument/2006/relationships/hyperlink" Target="http://app.leg.wa.gov/RCW/default.aspx?cite=18.57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48.20.391" TargetMode="External"/><Relationship Id="rId14" Type="http://schemas.openxmlformats.org/officeDocument/2006/relationships/hyperlink" Target="http://app.leg.wa.gov/RCW/default.aspx?cite=48.20.172" TargetMode="External"/><Relationship Id="rId22" Type="http://schemas.openxmlformats.org/officeDocument/2006/relationships/hyperlink" Target="http://apps.leg.wa.gov/wac/default.aspx?cite=284-43-1100" TargetMode="External"/><Relationship Id="rId27" Type="http://schemas.openxmlformats.org/officeDocument/2006/relationships/hyperlink" Target="http://app.leg.wa.gov/RCW/default.aspx?cite=48.43.185" TargetMode="External"/><Relationship Id="rId30" Type="http://schemas.openxmlformats.org/officeDocument/2006/relationships/hyperlink" Target="http://app.leg.wa.gov/RCW/default.aspx?cite=18.71" TargetMode="External"/><Relationship Id="rId35" Type="http://schemas.openxmlformats.org/officeDocument/2006/relationships/hyperlink" Target="http://app.leg.wa.gov/RCW/default.aspx?cite=70.127" TargetMode="External"/><Relationship Id="rId43" Type="http://schemas.openxmlformats.org/officeDocument/2006/relationships/hyperlink" Target="http://app.leg.wa.gov/RCW/default.aspx?cite=49.60.040" TargetMode="External"/><Relationship Id="rId48" Type="http://schemas.openxmlformats.org/officeDocument/2006/relationships/fontTable" Target="fontTable.xml"/><Relationship Id="rId8" Type="http://schemas.openxmlformats.org/officeDocument/2006/relationships/hyperlink" Target="http://app.leg.wa.gov/RCW/default.aspx?cite=70.1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A38D-8C79-4987-84CD-18759CA5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4068</TotalTime>
  <Pages>4</Pages>
  <Words>30960</Words>
  <Characters>176476</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Office of the Insurance Commissioner</Company>
  <LinksUpToDate>false</LinksUpToDate>
  <CharactersWithSpaces>207022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Forms checklist - Disability Individual Analist checklist</dc:title>
  <dc:subject>A 2018 checklist for analysts to be used when submitting disability individual</dc:subject>
  <dc:creator>Philhower, Andrea (OIC)</dc:creator>
  <cp:keywords/>
  <dc:description/>
  <cp:lastModifiedBy>Dallenbach, Maria (OIC)</cp:lastModifiedBy>
  <cp:revision>733</cp:revision>
  <dcterms:created xsi:type="dcterms:W3CDTF">2017-01-11T23:23:00Z</dcterms:created>
  <dcterms:modified xsi:type="dcterms:W3CDTF">2017-03-31T17:37:00Z</dcterms:modified>
</cp:coreProperties>
</file>