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5503" w14:textId="77777777" w:rsidR="006750EA" w:rsidRDefault="008D3228">
      <w:pPr>
        <w:pStyle w:val="BodyText"/>
        <w:ind w:left="1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1C72EF1" wp14:editId="1160A0E1">
            <wp:extent cx="6417868" cy="5730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868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F2516" w14:textId="77777777" w:rsidR="006750EA" w:rsidRDefault="008D3228">
      <w:pPr>
        <w:pStyle w:val="Title"/>
      </w:pPr>
      <w:bookmarkStart w:id="0" w:name="Formulary_–_Category_&amp;_Class_Drug_Count_"/>
      <w:bookmarkEnd w:id="0"/>
      <w:r>
        <w:rPr>
          <w:color w:val="2D74B5"/>
        </w:rPr>
        <w:t>Formulary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Category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&amp;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Class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Drug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Count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Review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4"/>
        </w:rPr>
        <w:t>Tool</w:t>
      </w:r>
    </w:p>
    <w:p w14:paraId="59BEA464" w14:textId="77777777" w:rsidR="006750EA" w:rsidRDefault="008D3228">
      <w:pPr>
        <w:spacing w:before="73"/>
        <w:ind w:left="20"/>
        <w:jc w:val="center"/>
        <w:rPr>
          <w:rFonts w:ascii="Calibri Light"/>
          <w:sz w:val="26"/>
        </w:rPr>
      </w:pPr>
      <w:bookmarkStart w:id="1" w:name="Supporting_Documentation_and_Justificati"/>
      <w:bookmarkEnd w:id="1"/>
      <w:r>
        <w:rPr>
          <w:rFonts w:ascii="Calibri Light"/>
          <w:color w:val="2D74B5"/>
          <w:sz w:val="26"/>
        </w:rPr>
        <w:t>Supporting</w:t>
      </w:r>
      <w:r>
        <w:rPr>
          <w:rFonts w:ascii="Calibri Light"/>
          <w:color w:val="2D74B5"/>
          <w:spacing w:val="-9"/>
          <w:sz w:val="26"/>
        </w:rPr>
        <w:t xml:space="preserve"> </w:t>
      </w:r>
      <w:r>
        <w:rPr>
          <w:rFonts w:ascii="Calibri Light"/>
          <w:color w:val="2D74B5"/>
          <w:sz w:val="26"/>
        </w:rPr>
        <w:t>Documentation</w:t>
      </w:r>
      <w:r>
        <w:rPr>
          <w:rFonts w:ascii="Calibri Light"/>
          <w:color w:val="2D74B5"/>
          <w:spacing w:val="-10"/>
          <w:sz w:val="26"/>
        </w:rPr>
        <w:t xml:space="preserve"> </w:t>
      </w:r>
      <w:r>
        <w:rPr>
          <w:rFonts w:ascii="Calibri Light"/>
          <w:color w:val="2D74B5"/>
          <w:sz w:val="26"/>
        </w:rPr>
        <w:t>and</w:t>
      </w:r>
      <w:r>
        <w:rPr>
          <w:rFonts w:ascii="Calibri Light"/>
          <w:color w:val="2D74B5"/>
          <w:spacing w:val="-9"/>
          <w:sz w:val="26"/>
        </w:rPr>
        <w:t xml:space="preserve"> </w:t>
      </w:r>
      <w:r>
        <w:rPr>
          <w:rFonts w:ascii="Calibri Light"/>
          <w:color w:val="2D74B5"/>
          <w:spacing w:val="-2"/>
          <w:sz w:val="26"/>
        </w:rPr>
        <w:t>Justification</w:t>
      </w:r>
    </w:p>
    <w:p w14:paraId="01B583A6" w14:textId="77777777" w:rsidR="006750EA" w:rsidRDefault="006750EA">
      <w:pPr>
        <w:pStyle w:val="BodyText"/>
        <w:spacing w:before="186"/>
        <w:rPr>
          <w:rFonts w:ascii="Calibri Light"/>
          <w:sz w:val="26"/>
        </w:rPr>
      </w:pPr>
    </w:p>
    <w:p w14:paraId="2B881953" w14:textId="343F69F6" w:rsidR="006750EA" w:rsidRDefault="008D3228">
      <w:pPr>
        <w:tabs>
          <w:tab w:val="left" w:pos="4055"/>
        </w:tabs>
        <w:ind w:left="119" w:right="7875"/>
        <w:rPr>
          <w:b/>
          <w:sz w:val="24"/>
        </w:rPr>
      </w:pPr>
      <w:r>
        <w:rPr>
          <w:b/>
          <w:sz w:val="24"/>
        </w:rPr>
        <w:t>Formulary for</w:t>
      </w:r>
      <w:r w:rsidR="00131E19">
        <w:rPr>
          <w:b/>
          <w:sz w:val="24"/>
        </w:rPr>
        <w:t>: _______________</w:t>
      </w:r>
      <w:r>
        <w:rPr>
          <w:b/>
          <w:sz w:val="24"/>
        </w:rPr>
        <w:t>quarter,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20</w:t>
      </w:r>
      <w:r w:rsidR="00131E19">
        <w:rPr>
          <w:b/>
          <w:sz w:val="24"/>
        </w:rPr>
        <w:t>__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Issuer:</w:t>
      </w:r>
      <w:r w:rsidR="00131E19">
        <w:rPr>
          <w:b/>
          <w:spacing w:val="-2"/>
          <w:sz w:val="24"/>
        </w:rPr>
        <w:t xml:space="preserve"> ______________</w:t>
      </w:r>
    </w:p>
    <w:p w14:paraId="1F404A77" w14:textId="77777777" w:rsidR="006750EA" w:rsidRDefault="008D3228">
      <w:pPr>
        <w:spacing w:before="161"/>
        <w:ind w:left="120"/>
        <w:rPr>
          <w:i/>
        </w:rPr>
      </w:pPr>
      <w:r>
        <w:rPr>
          <w:b/>
          <w:i/>
          <w:u w:val="single"/>
        </w:rPr>
        <w:t>Instructions</w:t>
      </w:r>
      <w:r>
        <w:rPr>
          <w:i/>
        </w:rPr>
        <w:t>:</w:t>
      </w:r>
      <w:r>
        <w:rPr>
          <w:i/>
          <w:spacing w:val="54"/>
        </w:rPr>
        <w:t xml:space="preserve"> </w:t>
      </w:r>
      <w:r>
        <w:rPr>
          <w:i/>
        </w:rPr>
        <w:t>Each</w:t>
      </w:r>
      <w:r>
        <w:rPr>
          <w:i/>
          <w:spacing w:val="-5"/>
        </w:rPr>
        <w:t xml:space="preserve"> </w:t>
      </w:r>
      <w:r>
        <w:rPr>
          <w:i/>
        </w:rPr>
        <w:t>prescription</w:t>
      </w:r>
      <w:r>
        <w:rPr>
          <w:i/>
          <w:spacing w:val="-2"/>
        </w:rPr>
        <w:t xml:space="preserve"> </w:t>
      </w:r>
      <w:r>
        <w:rPr>
          <w:i/>
        </w:rPr>
        <w:t>drug</w:t>
      </w:r>
      <w:r>
        <w:rPr>
          <w:i/>
          <w:spacing w:val="-5"/>
        </w:rPr>
        <w:t xml:space="preserve"> </w:t>
      </w:r>
      <w:r>
        <w:rPr>
          <w:i/>
        </w:rPr>
        <w:t>must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listed</w:t>
      </w:r>
      <w:r>
        <w:rPr>
          <w:i/>
          <w:spacing w:val="-6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separate</w:t>
      </w:r>
      <w:r>
        <w:rPr>
          <w:i/>
          <w:spacing w:val="-6"/>
        </w:rPr>
        <w:t xml:space="preserve"> </w:t>
      </w:r>
      <w:r>
        <w:rPr>
          <w:i/>
        </w:rPr>
        <w:t>row.</w:t>
      </w:r>
      <w:r>
        <w:rPr>
          <w:i/>
          <w:spacing w:val="54"/>
        </w:rPr>
        <w:t xml:space="preserve"> </w:t>
      </w:r>
      <w:r>
        <w:rPr>
          <w:i/>
        </w:rPr>
        <w:t>You</w:t>
      </w:r>
      <w:r>
        <w:rPr>
          <w:i/>
          <w:spacing w:val="-4"/>
        </w:rPr>
        <w:t xml:space="preserve"> </w:t>
      </w:r>
      <w:r>
        <w:rPr>
          <w:i/>
        </w:rPr>
        <w:t>may</w:t>
      </w:r>
      <w:r>
        <w:rPr>
          <w:i/>
          <w:spacing w:val="-2"/>
        </w:rPr>
        <w:t xml:space="preserve"> </w:t>
      </w:r>
      <w:r>
        <w:rPr>
          <w:i/>
        </w:rPr>
        <w:t>add</w:t>
      </w:r>
      <w:r>
        <w:rPr>
          <w:i/>
          <w:spacing w:val="-4"/>
        </w:rPr>
        <w:t xml:space="preserve"> </w:t>
      </w:r>
      <w:r>
        <w:rPr>
          <w:i/>
        </w:rPr>
        <w:t>additional</w:t>
      </w:r>
      <w:r>
        <w:rPr>
          <w:i/>
          <w:spacing w:val="-2"/>
        </w:rPr>
        <w:t xml:space="preserve"> </w:t>
      </w:r>
      <w:r>
        <w:rPr>
          <w:i/>
        </w:rPr>
        <w:t>rows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table</w:t>
      </w:r>
      <w:r>
        <w:rPr>
          <w:i/>
          <w:spacing w:val="-3"/>
        </w:rPr>
        <w:t xml:space="preserve"> </w:t>
      </w:r>
      <w:r>
        <w:rPr>
          <w:i/>
        </w:rPr>
        <w:t>below</w:t>
      </w:r>
      <w:r>
        <w:rPr>
          <w:i/>
          <w:spacing w:val="-3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needed.</w:t>
      </w:r>
    </w:p>
    <w:p w14:paraId="00758263" w14:textId="77777777" w:rsidR="006750EA" w:rsidRDefault="008D3228">
      <w:pPr>
        <w:spacing w:before="22"/>
        <w:ind w:left="120"/>
        <w:rPr>
          <w:b/>
          <w:i/>
          <w:sz w:val="20"/>
        </w:rPr>
      </w:pPr>
      <w:r>
        <w:rPr>
          <w:b/>
          <w:i/>
          <w:sz w:val="20"/>
        </w:rPr>
        <w:t>Note: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Justification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forms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must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converted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PDF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format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prior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uploading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SERFF.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upload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WORD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version.</w:t>
      </w:r>
    </w:p>
    <w:p w14:paraId="3717CA8F" w14:textId="77777777" w:rsidR="006750EA" w:rsidRDefault="006750EA">
      <w:pPr>
        <w:pStyle w:val="BodyText"/>
        <w:spacing w:before="7"/>
        <w:rPr>
          <w:b/>
          <w:i/>
          <w:sz w:val="1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1711"/>
        <w:gridCol w:w="1397"/>
        <w:gridCol w:w="1704"/>
        <w:gridCol w:w="1303"/>
        <w:gridCol w:w="2959"/>
        <w:gridCol w:w="1692"/>
      </w:tblGrid>
      <w:tr w:rsidR="006750EA" w14:paraId="5C0D24EA" w14:textId="77777777">
        <w:trPr>
          <w:trHeight w:val="746"/>
        </w:trPr>
        <w:tc>
          <w:tcPr>
            <w:tcW w:w="2184" w:type="dxa"/>
            <w:shd w:val="clear" w:color="auto" w:fill="A8D08D"/>
          </w:tcPr>
          <w:p w14:paraId="26C2AB71" w14:textId="77777777" w:rsidR="006750EA" w:rsidRDefault="008D3228">
            <w:pPr>
              <w:pStyle w:val="TableParagraph"/>
              <w:spacing w:line="372" w:lineRule="exact"/>
              <w:ind w:left="779" w:right="95" w:hanging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Category/Class </w:t>
            </w:r>
            <w:r>
              <w:rPr>
                <w:b/>
                <w:spacing w:val="-4"/>
                <w:sz w:val="28"/>
              </w:rPr>
              <w:t>ID(s)</w:t>
            </w:r>
          </w:p>
        </w:tc>
        <w:tc>
          <w:tcPr>
            <w:tcW w:w="1711" w:type="dxa"/>
            <w:shd w:val="clear" w:color="auto" w:fill="A8D08D"/>
          </w:tcPr>
          <w:p w14:paraId="1537C4AD" w14:textId="77777777" w:rsidR="006750EA" w:rsidRDefault="008D3228">
            <w:pPr>
              <w:pStyle w:val="TableParagraph"/>
              <w:spacing w:before="2"/>
              <w:ind w:left="2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Category</w:t>
            </w:r>
          </w:p>
        </w:tc>
        <w:tc>
          <w:tcPr>
            <w:tcW w:w="1397" w:type="dxa"/>
            <w:shd w:val="clear" w:color="auto" w:fill="A8D08D"/>
          </w:tcPr>
          <w:p w14:paraId="1780E449" w14:textId="77777777" w:rsidR="006750EA" w:rsidRDefault="008D3228">
            <w:pPr>
              <w:pStyle w:val="TableParagraph"/>
              <w:spacing w:before="2"/>
              <w:ind w:left="3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Class</w:t>
            </w:r>
          </w:p>
        </w:tc>
        <w:tc>
          <w:tcPr>
            <w:tcW w:w="1704" w:type="dxa"/>
            <w:shd w:val="clear" w:color="auto" w:fill="A8D08D"/>
          </w:tcPr>
          <w:p w14:paraId="46C28A47" w14:textId="77777777" w:rsidR="006750EA" w:rsidRDefault="008D3228">
            <w:pPr>
              <w:pStyle w:val="TableParagraph"/>
              <w:spacing w:line="372" w:lineRule="exact"/>
              <w:ind w:left="475" w:right="100" w:hanging="3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Benchmark count</w:t>
            </w:r>
          </w:p>
        </w:tc>
        <w:tc>
          <w:tcPr>
            <w:tcW w:w="1303" w:type="dxa"/>
            <w:shd w:val="clear" w:color="auto" w:fill="A8D08D"/>
          </w:tcPr>
          <w:p w14:paraId="303FA3C1" w14:textId="77777777" w:rsidR="006750EA" w:rsidRDefault="008D3228">
            <w:pPr>
              <w:pStyle w:val="TableParagraph"/>
              <w:spacing w:line="372" w:lineRule="exact"/>
              <w:ind w:left="254" w:right="96" w:hanging="1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Covered Count</w:t>
            </w:r>
          </w:p>
        </w:tc>
        <w:tc>
          <w:tcPr>
            <w:tcW w:w="2959" w:type="dxa"/>
            <w:shd w:val="clear" w:color="auto" w:fill="A8D08D"/>
          </w:tcPr>
          <w:p w14:paraId="1479F46A" w14:textId="77777777" w:rsidR="006750EA" w:rsidRDefault="008D3228">
            <w:pPr>
              <w:pStyle w:val="TableParagraph"/>
              <w:spacing w:before="2"/>
              <w:ind w:left="6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Justification*</w:t>
            </w:r>
          </w:p>
        </w:tc>
        <w:tc>
          <w:tcPr>
            <w:tcW w:w="1692" w:type="dxa"/>
            <w:shd w:val="clear" w:color="auto" w:fill="A8D08D"/>
          </w:tcPr>
          <w:p w14:paraId="25A23D0F" w14:textId="77777777" w:rsidR="006750EA" w:rsidRDefault="008D3228">
            <w:pPr>
              <w:pStyle w:val="TableParagraph"/>
              <w:spacing w:line="372" w:lineRule="exact"/>
              <w:ind w:left="120" w:right="107" w:firstLine="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RxCUIs (if </w:t>
            </w:r>
            <w:r>
              <w:rPr>
                <w:b/>
                <w:spacing w:val="-2"/>
                <w:sz w:val="28"/>
              </w:rPr>
              <w:t>applicable)</w:t>
            </w:r>
          </w:p>
        </w:tc>
      </w:tr>
      <w:tr w:rsidR="006750EA" w14:paraId="04D11E7E" w14:textId="77777777">
        <w:trPr>
          <w:trHeight w:val="371"/>
        </w:trPr>
        <w:tc>
          <w:tcPr>
            <w:tcW w:w="2184" w:type="dxa"/>
          </w:tcPr>
          <w:p w14:paraId="7F4E153F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19215D5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 w14:paraId="0C5C87A4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54CC4A69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3C4F81F3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9" w:type="dxa"/>
          </w:tcPr>
          <w:p w14:paraId="51391F05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14:paraId="1767D132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0EA" w14:paraId="39B39DF8" w14:textId="77777777">
        <w:trPr>
          <w:trHeight w:val="373"/>
        </w:trPr>
        <w:tc>
          <w:tcPr>
            <w:tcW w:w="2184" w:type="dxa"/>
          </w:tcPr>
          <w:p w14:paraId="658B8B82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3573DBDC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 w14:paraId="38C65466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2BA09FDA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4C213D05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9" w:type="dxa"/>
          </w:tcPr>
          <w:p w14:paraId="322EC5F4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14:paraId="476CF303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0EA" w14:paraId="4A6B94C1" w14:textId="77777777">
        <w:trPr>
          <w:trHeight w:val="371"/>
        </w:trPr>
        <w:tc>
          <w:tcPr>
            <w:tcW w:w="2184" w:type="dxa"/>
          </w:tcPr>
          <w:p w14:paraId="3AC011CE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577D616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 w14:paraId="115D0A6C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39659199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088F758C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9" w:type="dxa"/>
          </w:tcPr>
          <w:p w14:paraId="029D42F8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14:paraId="661EE607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0EA" w14:paraId="6114A57B" w14:textId="77777777">
        <w:trPr>
          <w:trHeight w:val="371"/>
        </w:trPr>
        <w:tc>
          <w:tcPr>
            <w:tcW w:w="2184" w:type="dxa"/>
          </w:tcPr>
          <w:p w14:paraId="1C368469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28270E1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 w14:paraId="1131658C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2F115E70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4860B977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9" w:type="dxa"/>
          </w:tcPr>
          <w:p w14:paraId="41B7EEB6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14:paraId="484D85D9" w14:textId="77777777" w:rsidR="006750EA" w:rsidRDefault="006750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1D3CBE" w14:textId="77777777" w:rsidR="006750EA" w:rsidRDefault="008D3228">
      <w:pPr>
        <w:spacing w:before="2"/>
        <w:ind w:left="120"/>
        <w:rPr>
          <w:sz w:val="20"/>
        </w:rPr>
      </w:pPr>
      <w:r>
        <w:rPr>
          <w:b/>
          <w:sz w:val="20"/>
        </w:rPr>
        <w:t>*</w:t>
      </w:r>
      <w:r>
        <w:rPr>
          <w:b/>
          <w:sz w:val="20"/>
          <w:u w:val="single"/>
        </w:rPr>
        <w:t>Justification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below</w:t>
      </w:r>
      <w:r>
        <w:rPr>
          <w:spacing w:val="-2"/>
          <w:sz w:val="20"/>
        </w:rPr>
        <w:t>:</w:t>
      </w:r>
    </w:p>
    <w:p w14:paraId="2CB035CB" w14:textId="77777777" w:rsidR="006750EA" w:rsidRDefault="008D3228">
      <w:pPr>
        <w:spacing w:before="22"/>
        <w:ind w:left="120"/>
        <w:rPr>
          <w:i/>
          <w:sz w:val="20"/>
        </w:rPr>
      </w:pPr>
      <w:r>
        <w:rPr>
          <w:i/>
          <w:sz w:val="20"/>
        </w:rPr>
        <w:t>Indicate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letter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Justification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Column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describe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“other”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justification.</w:t>
      </w:r>
    </w:p>
    <w:p w14:paraId="7F0C6E74" w14:textId="77777777" w:rsidR="006750EA" w:rsidRDefault="008D3228">
      <w:pPr>
        <w:spacing w:before="181" w:line="259" w:lineRule="auto"/>
        <w:ind w:left="120" w:right="104"/>
        <w:rPr>
          <w:sz w:val="20"/>
        </w:rPr>
      </w:pPr>
      <w:r>
        <w:rPr>
          <w:b/>
          <w:sz w:val="20"/>
        </w:rPr>
        <w:t>A: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There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longer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sufficient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drugs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Category/Class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available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benchmark.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formulary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includes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drugs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 available in this Category/Class.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The HHS EHB Rx Crosswalk (Rx Crosswalk) lists all drugs available at the time of its finalization.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If the Rx Crosswalk </w:t>
      </w:r>
      <w:r>
        <w:rPr>
          <w:sz w:val="20"/>
        </w:rPr>
        <w:t>includes sufficient drugs to meet the benchmark, please provide documentation that one or more of those drugs has become unavailable since the current Rx Crosswalk was finalized.</w:t>
      </w:r>
    </w:p>
    <w:p w14:paraId="1AF663CF" w14:textId="77777777" w:rsidR="006750EA" w:rsidRDefault="008D3228">
      <w:pPr>
        <w:spacing w:before="159" w:line="259" w:lineRule="auto"/>
        <w:ind w:left="119"/>
        <w:rPr>
          <w:sz w:val="20"/>
        </w:rPr>
      </w:pPr>
      <w:r>
        <w:rPr>
          <w:b/>
          <w:sz w:val="20"/>
        </w:rPr>
        <w:t>B: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formulary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covers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drugs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Category/Class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become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available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current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EHB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Prescription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Drug Crosswalk was published.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Please list the RxCUIs of these covered drugs.</w:t>
      </w:r>
    </w:p>
    <w:p w14:paraId="795FC5DA" w14:textId="77777777" w:rsidR="006750EA" w:rsidRDefault="008D3228">
      <w:pPr>
        <w:pStyle w:val="BodyText"/>
        <w:spacing w:before="159" w:line="259" w:lineRule="auto"/>
        <w:ind w:left="119" w:right="215"/>
      </w:pPr>
      <w:r>
        <w:rPr>
          <w:b/>
        </w:rPr>
        <w:t>C:</w:t>
      </w:r>
      <w:r>
        <w:rPr>
          <w:b/>
          <w:spacing w:val="40"/>
        </w:rPr>
        <w:t xml:space="preserve"> </w:t>
      </w:r>
      <w:r>
        <w:rPr>
          <w:b/>
        </w:rPr>
        <w:t>Other:</w:t>
      </w:r>
      <w:r>
        <w:rPr>
          <w:b/>
          <w:spacing w:val="40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drugs covered provides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Prescription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EHB</w:t>
      </w:r>
      <w:r>
        <w:rPr>
          <w:spacing w:val="-1"/>
        </w:rPr>
        <w:t xml:space="preserve"> </w:t>
      </w:r>
      <w:r>
        <w:t>despite</w:t>
      </w:r>
      <w:r>
        <w:rPr>
          <w:spacing w:val="-3"/>
        </w:rPr>
        <w:t xml:space="preserve"> </w:t>
      </w:r>
      <w:r>
        <w:t>covering</w:t>
      </w:r>
      <w:r>
        <w:rPr>
          <w:spacing w:val="-2"/>
        </w:rPr>
        <w:t xml:space="preserve"> </w:t>
      </w:r>
      <w:r>
        <w:t>fewer</w:t>
      </w:r>
      <w:r>
        <w:rPr>
          <w:spacing w:val="-2"/>
        </w:rPr>
        <w:t xml:space="preserve"> </w:t>
      </w:r>
      <w:r>
        <w:t>drugs</w:t>
      </w:r>
      <w:r>
        <w:rPr>
          <w:spacing w:val="-3"/>
        </w:rPr>
        <w:t xml:space="preserve"> </w:t>
      </w:r>
      <w:r>
        <w:t xml:space="preserve">in </w:t>
      </w:r>
      <w:r>
        <w:t>the</w:t>
      </w:r>
      <w:r>
        <w:rPr>
          <w:spacing w:val="-1"/>
        </w:rPr>
        <w:t xml:space="preserve"> </w:t>
      </w:r>
      <w:r>
        <w:t>Category/Class than the benchmark.</w:t>
      </w:r>
    </w:p>
    <w:p w14:paraId="6A362B3D" w14:textId="77777777" w:rsidR="006750EA" w:rsidRDefault="008D3228">
      <w:pPr>
        <w:pStyle w:val="BodyText"/>
        <w:spacing w:before="160"/>
        <w:ind w:left="119"/>
      </w:pPr>
      <w:r>
        <w:rPr>
          <w:b/>
          <w:u w:val="single"/>
        </w:rPr>
        <w:t>Please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Note</w:t>
      </w:r>
      <w:r>
        <w:t>:</w:t>
      </w:r>
      <w:r>
        <w:rPr>
          <w:spacing w:val="44"/>
        </w:rPr>
        <w:t xml:space="preserve"> </w:t>
      </w:r>
      <w:r>
        <w:t>OIC</w:t>
      </w:r>
      <w:r>
        <w:rPr>
          <w:spacing w:val="-7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clinically-based</w:t>
      </w:r>
      <w:r>
        <w:rPr>
          <w:spacing w:val="-6"/>
        </w:rPr>
        <w:t xml:space="preserve"> </w:t>
      </w:r>
      <w:r>
        <w:t>justifications,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opinions</w:t>
      </w:r>
      <w:r>
        <w:rPr>
          <w:spacing w:val="-7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efficacy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drugs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EHB</w:t>
      </w:r>
      <w:r>
        <w:rPr>
          <w:spacing w:val="-5"/>
        </w:rPr>
        <w:t xml:space="preserve"> </w:t>
      </w:r>
      <w:r>
        <w:t>Rx</w:t>
      </w:r>
      <w:r>
        <w:rPr>
          <w:spacing w:val="-3"/>
        </w:rPr>
        <w:t xml:space="preserve"> </w:t>
      </w:r>
      <w:r>
        <w:rPr>
          <w:spacing w:val="-2"/>
        </w:rPr>
        <w:t>Crosswalk.</w:t>
      </w:r>
    </w:p>
    <w:p w14:paraId="3B25A47E" w14:textId="77777777" w:rsidR="006750EA" w:rsidRDefault="008D3228">
      <w:pPr>
        <w:spacing w:before="280"/>
        <w:ind w:left="20" w:right="1"/>
        <w:jc w:val="center"/>
        <w:rPr>
          <w:rFonts w:ascii="Calibri"/>
          <w:b/>
        </w:rPr>
      </w:pPr>
      <w:r>
        <w:rPr>
          <w:rFonts w:ascii="Calibri"/>
        </w:rPr>
        <w:t>Page</w:t>
      </w:r>
      <w:r>
        <w:rPr>
          <w:rFonts w:ascii="Calibri"/>
          <w:spacing w:val="-4"/>
        </w:rPr>
        <w:t xml:space="preserve"> </w:t>
      </w:r>
      <w:r>
        <w:rPr>
          <w:rFonts w:ascii="Calibri"/>
          <w:b/>
        </w:rPr>
        <w:t>1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0"/>
        </w:rPr>
        <w:t>1</w:t>
      </w:r>
    </w:p>
    <w:p w14:paraId="2E244DBE" w14:textId="77777777" w:rsidR="006750EA" w:rsidRDefault="008D3228">
      <w:pPr>
        <w:spacing w:before="1"/>
        <w:ind w:left="20"/>
        <w:jc w:val="center"/>
        <w:rPr>
          <w:rFonts w:ascii="Calibri"/>
        </w:rPr>
      </w:pPr>
      <w:r>
        <w:rPr>
          <w:rFonts w:ascii="Calibri"/>
        </w:rPr>
        <w:t>Version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2 </w:t>
      </w:r>
      <w:r>
        <w:rPr>
          <w:rFonts w:ascii="Calibri"/>
          <w:spacing w:val="-2"/>
        </w:rPr>
        <w:t>(04/2019)</w:t>
      </w:r>
    </w:p>
    <w:sectPr w:rsidR="006750EA">
      <w:type w:val="continuous"/>
      <w:pgSz w:w="15840" w:h="12240" w:orient="landscape"/>
      <w:pgMar w:top="7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EA"/>
    <w:rsid w:val="00131E19"/>
    <w:rsid w:val="001D112F"/>
    <w:rsid w:val="001E79DB"/>
    <w:rsid w:val="006750EA"/>
    <w:rsid w:val="008D3228"/>
    <w:rsid w:val="00C34661"/>
    <w:rsid w:val="00D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6CB1"/>
  <w15:docId w15:val="{5C6A8CFC-FECB-4993-8166-0856EDB8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2"/>
      <w:ind w:left="20" w:right="1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B5C8DFAC1044B9A621F15B159E198" ma:contentTypeVersion="8" ma:contentTypeDescription="Create a new document." ma:contentTypeScope="" ma:versionID="dd8aaa2cc3f9b3750206727c32c4096f">
  <xsd:schema xmlns:xsd="http://www.w3.org/2001/XMLSchema" xmlns:xs="http://www.w3.org/2001/XMLSchema" xmlns:p="http://schemas.microsoft.com/office/2006/metadata/properties" xmlns:ns1="http://schemas.microsoft.com/sharepoint/v3" xmlns:ns2="d29b2f69-de0f-4076-9bbb-633f62b9ee5f" targetNamespace="http://schemas.microsoft.com/office/2006/metadata/properties" ma:root="true" ma:fieldsID="02acfdd1ebf71a3c2b4379e0ff30b073" ns1:_="" ns2:_="">
    <xsd:import namespace="http://schemas.microsoft.com/sharepoint/v3"/>
    <xsd:import namespace="d29b2f69-de0f-4076-9bbb-633f62b9e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2f69-de0f-4076-9bbb-633f62b9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78E118-735B-4FAA-8C25-3DB755BD957B}"/>
</file>

<file path=customXml/itemProps2.xml><?xml version="1.0" encoding="utf-8"?>
<ds:datastoreItem xmlns:ds="http://schemas.openxmlformats.org/officeDocument/2006/customXml" ds:itemID="{3C34DB2B-4616-4A16-ABC9-A68B36C49D1C}"/>
</file>

<file path=customXml/itemProps3.xml><?xml version="1.0" encoding="utf-8"?>
<ds:datastoreItem xmlns:ds="http://schemas.openxmlformats.org/officeDocument/2006/customXml" ds:itemID="{6D6D199D-8BB2-4A89-B9D9-2171BAECF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>State of Washington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- Formulary Category &amp; Class Drug Count Review Tool</dc:title>
  <dc:subject>Justification form for Category and Class Drug Tool Results for Washington State.</dc:subject>
  <dc:creator>Philhower, Andrea (OIC)</dc:creator>
  <dc:description/>
  <cp:lastModifiedBy>Hinrichs, Julia (OIC)</cp:lastModifiedBy>
  <cp:revision>2</cp:revision>
  <dcterms:created xsi:type="dcterms:W3CDTF">2025-05-15T16:44:00Z</dcterms:created>
  <dcterms:modified xsi:type="dcterms:W3CDTF">2025-05-15T16:44:00Z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2025-05-15T00:00:00Z</vt:filetime>
  </property>
  <property fmtid="{D5CDD505-2E9C-101B-9397-08002B2CF9AE}" pid="5" name="Producer">
    <vt:lpwstr>Adobe PDF Library 23.3.233</vt:lpwstr>
  </property>
  <property fmtid="{D5CDD505-2E9C-101B-9397-08002B2CF9AE}" pid="6" name="SourceModified">
    <vt:lpwstr/>
  </property>
  <property fmtid="{D5CDD505-2E9C-101B-9397-08002B2CF9AE}" pid="7" name="ContentTypeId">
    <vt:lpwstr>0x010100E2CB5C8DFAC1044B9A621F15B159E198</vt:lpwstr>
  </property>
</Properties>
</file>