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1F5F" w14:textId="65A08BBF" w:rsidR="007D78EE" w:rsidRPr="000750EB" w:rsidRDefault="007D78EE" w:rsidP="000750EB">
      <w:pPr>
        <w:pStyle w:val="Heading1"/>
        <w:jc w:val="center"/>
        <w:rPr>
          <w:b/>
        </w:rPr>
      </w:pPr>
      <w:r w:rsidRPr="000750EB">
        <w:rPr>
          <w:b/>
        </w:rPr>
        <w:t>ANALYST CHECKLIST</w:t>
      </w:r>
    </w:p>
    <w:p w14:paraId="36E153F5" w14:textId="5A99BE8C" w:rsidR="007D78EE" w:rsidRPr="00FB07B6" w:rsidRDefault="00420154" w:rsidP="00FB07B6">
      <w:pPr>
        <w:pStyle w:val="Heading1"/>
        <w:jc w:val="center"/>
        <w:rPr>
          <w:b/>
          <w:color w:val="auto"/>
        </w:rPr>
      </w:pPr>
      <w:r w:rsidRPr="00FB07B6">
        <w:rPr>
          <w:b/>
          <w:color w:val="auto"/>
        </w:rPr>
        <w:t>DISABILITY COMPANY</w:t>
      </w:r>
      <w:r w:rsidR="007D78EE" w:rsidRPr="00FB07B6">
        <w:rPr>
          <w:b/>
          <w:color w:val="auto"/>
        </w:rPr>
        <w:t xml:space="preserve"> – </w:t>
      </w:r>
      <w:r w:rsidR="00FB07B6" w:rsidRPr="00FB07B6">
        <w:rPr>
          <w:b/>
          <w:color w:val="auto"/>
        </w:rPr>
        <w:t xml:space="preserve">SMALL &amp; </w:t>
      </w:r>
      <w:r w:rsidR="005314FC" w:rsidRPr="00FB07B6">
        <w:rPr>
          <w:b/>
          <w:color w:val="auto"/>
        </w:rPr>
        <w:t>LARGE</w:t>
      </w:r>
      <w:r w:rsidR="00C46CC6" w:rsidRPr="00FB07B6">
        <w:rPr>
          <w:b/>
          <w:color w:val="auto"/>
        </w:rPr>
        <w:t xml:space="preserve"> GROUP</w:t>
      </w:r>
      <w:r w:rsidR="007D78EE" w:rsidRPr="00FB07B6">
        <w:rPr>
          <w:b/>
          <w:color w:val="auto"/>
        </w:rPr>
        <w:t xml:space="preserve"> STAND ALONE DENTAL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information table for plan"/>
        <w:tblDescription w:val="Table for corresponding plan Network information. "/>
      </w:tblPr>
      <w:tblGrid>
        <w:gridCol w:w="6588"/>
        <w:gridCol w:w="6588"/>
      </w:tblGrid>
      <w:tr w:rsidR="00EE7DD1" w:rsidRPr="00DD0F2F" w14:paraId="01C4BC78" w14:textId="113E4FA9" w:rsidTr="000750EB">
        <w:tc>
          <w:tcPr>
            <w:tcW w:w="6588" w:type="dxa"/>
          </w:tcPr>
          <w:p w14:paraId="6E3E2F88" w14:textId="77777777" w:rsidR="00EE7DD1" w:rsidRDefault="00EE7DD1" w:rsidP="00EE7DD1">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62B26E9D" w14:textId="77777777" w:rsidR="00EE7DD1" w:rsidRDefault="00EE7DD1" w:rsidP="00EE7DD1">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724A60C3" w14:textId="77777777" w:rsidR="00EE7DD1" w:rsidRDefault="00EE7DD1" w:rsidP="00EE7DD1">
            <w:pPr>
              <w:spacing w:line="480" w:lineRule="auto"/>
              <w:jc w:val="both"/>
              <w:rPr>
                <w:rFonts w:ascii="Arial" w:hAnsi="Arial" w:cs="Arial"/>
                <w:sz w:val="18"/>
                <w:szCs w:val="18"/>
                <w:u w:val="single"/>
              </w:rPr>
            </w:pPr>
          </w:p>
          <w:p w14:paraId="2A6F0FFA" w14:textId="77777777" w:rsidR="00EE7DD1" w:rsidRPr="00DD0F2F" w:rsidRDefault="00EE7DD1" w:rsidP="00EE7DD1">
            <w:pPr>
              <w:spacing w:line="480" w:lineRule="auto"/>
              <w:jc w:val="both"/>
              <w:rPr>
                <w:rFonts w:ascii="Arial" w:hAnsi="Arial" w:cs="Arial"/>
                <w:sz w:val="18"/>
                <w:szCs w:val="18"/>
              </w:rPr>
            </w:pPr>
          </w:p>
        </w:tc>
        <w:tc>
          <w:tcPr>
            <w:tcW w:w="6588" w:type="dxa"/>
          </w:tcPr>
          <w:p w14:paraId="7BBADD4E" w14:textId="77777777" w:rsidR="00EE7DD1" w:rsidRPr="00861D73" w:rsidRDefault="00EE7DD1" w:rsidP="00EE7DD1">
            <w:pPr>
              <w:pStyle w:val="NoSpacing"/>
              <w:rPr>
                <w:u w:val="single"/>
              </w:rPr>
            </w:pPr>
            <w:r>
              <w:t xml:space="preserve">Network Name: ________________________________________     </w:t>
            </w:r>
            <w:r>
              <w:rPr>
                <w:u w:val="single"/>
              </w:rPr>
              <w:t xml:space="preserve">         </w:t>
            </w:r>
          </w:p>
          <w:p w14:paraId="4AC901EE" w14:textId="77777777" w:rsidR="00EE7DD1" w:rsidRDefault="00EE7DD1" w:rsidP="00EE7DD1">
            <w:pPr>
              <w:pStyle w:val="NoSpacing"/>
            </w:pPr>
            <w:r>
              <w:t>Sub-networks: __________________________________________</w:t>
            </w:r>
          </w:p>
          <w:p w14:paraId="1C5BE666" w14:textId="77777777" w:rsidR="00EE7DD1" w:rsidRDefault="00EE7DD1" w:rsidP="00EE7DD1">
            <w:pPr>
              <w:pStyle w:val="NoSpacing"/>
            </w:pPr>
            <w:r>
              <w:t>Provider Network Type (Single or Tiered*): ___________________</w:t>
            </w:r>
          </w:p>
          <w:p w14:paraId="0CA28FDB" w14:textId="77777777" w:rsidR="00EE7DD1" w:rsidRDefault="00EE7DD1" w:rsidP="00EE7DD1">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53756BE5" w14:textId="77777777" w:rsidR="00EE7DD1" w:rsidRPr="00D63185" w:rsidRDefault="00EE7DD1" w:rsidP="00EE7DD1">
            <w:pPr>
              <w:pStyle w:val="NoSpacing"/>
              <w:rPr>
                <w:rFonts w:cs="Arial"/>
              </w:rPr>
            </w:pPr>
            <w:r w:rsidRPr="00D63185">
              <w:rPr>
                <w:rFonts w:cs="Arial"/>
              </w:rPr>
              <w:t>Network Line of Business (dental, medical, medical and vision, vision):</w:t>
            </w:r>
          </w:p>
          <w:p w14:paraId="1E82CACE" w14:textId="5AB917E4" w:rsidR="00EE7DD1" w:rsidRPr="00364901" w:rsidRDefault="00EE7DD1" w:rsidP="00EE7DD1">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2E012B03" w14:textId="77777777" w:rsidR="005E73A9" w:rsidRDefault="005E73A9" w:rsidP="005E73A9">
      <w:pPr>
        <w:rPr>
          <w:rStyle w:val="Hyperlink"/>
          <w:rFonts w:ascii="Arial" w:hAnsi="Arial" w:cs="Arial"/>
        </w:rPr>
      </w:pPr>
      <w:r>
        <w:rPr>
          <w:rFonts w:ascii="Arial" w:hAnsi="Arial" w:cs="Arial"/>
          <w:sz w:val="18"/>
          <w:szCs w:val="18"/>
        </w:rPr>
        <w:t xml:space="preserve">* TIERED as described in </w:t>
      </w:r>
      <w:hyperlink r:id="rId8" w:history="1">
        <w:r w:rsidRPr="005B1B1D">
          <w:rPr>
            <w:rStyle w:val="Hyperlink"/>
            <w:rFonts w:ascii="Arial" w:hAnsi="Arial" w:cs="Arial"/>
          </w:rPr>
          <w:t>WAC 284-170-330</w:t>
        </w:r>
      </w:hyperlink>
    </w:p>
    <w:p w14:paraId="1D605549" w14:textId="7FD6F985" w:rsidR="009A03A4" w:rsidRPr="009A03A4" w:rsidRDefault="00790A4A" w:rsidP="00790A4A">
      <w:pPr>
        <w:autoSpaceDE w:val="0"/>
        <w:autoSpaceDN w:val="0"/>
        <w:adjustRightInd w:val="0"/>
        <w:spacing w:after="0" w:line="240" w:lineRule="auto"/>
        <w:rPr>
          <w:rFonts w:ascii="Segoe UI" w:hAnsi="Segoe UI" w:cs="Segoe UI"/>
          <w:color w:val="323232"/>
        </w:rPr>
      </w:pPr>
      <w:r w:rsidRPr="00B04746">
        <w:rPr>
          <w:rFonts w:ascii="Segoe UI" w:hAnsi="Segoe UI" w:cs="Segoe UI"/>
          <w:b/>
          <w:bCs/>
          <w:color w:val="323232"/>
        </w:rPr>
        <w:t>Note:</w:t>
      </w:r>
      <w:r w:rsidRPr="008F2EC8">
        <w:rPr>
          <w:rFonts w:ascii="Segoe UI" w:hAnsi="Segoe UI" w:cs="Segoe UI"/>
          <w:b/>
          <w:bCs/>
          <w:color w:val="323232"/>
          <w:sz w:val="18"/>
          <w:szCs w:val="18"/>
        </w:rPr>
        <w:t xml:space="preserve"> </w:t>
      </w:r>
      <w:r w:rsidR="00E07E4D">
        <w:rPr>
          <w:rFonts w:ascii="Segoe UI" w:hAnsi="Segoe UI" w:cs="Segoe UI"/>
          <w:b/>
          <w:bCs/>
          <w:color w:val="323232"/>
          <w:sz w:val="18"/>
          <w:szCs w:val="18"/>
        </w:rPr>
        <w:t xml:space="preserve"> </w:t>
      </w:r>
      <w:r w:rsidR="00E07E4D" w:rsidRPr="009A03A4">
        <w:rPr>
          <w:rFonts w:ascii="Segoe UI" w:hAnsi="Segoe UI" w:cs="Segoe UI"/>
          <w:bCs/>
          <w:color w:val="323232"/>
        </w:rPr>
        <w:t xml:space="preserve">This checklist is for non EHB </w:t>
      </w:r>
      <w:r w:rsidR="007672DF" w:rsidRPr="009A03A4">
        <w:rPr>
          <w:rFonts w:ascii="Segoe UI" w:hAnsi="Segoe UI" w:cs="Segoe UI"/>
          <w:bCs/>
          <w:color w:val="323232"/>
        </w:rPr>
        <w:t xml:space="preserve">dental plans only. Please see the “Small Group Stand Alone Dental with Pediatric EHBs” </w:t>
      </w:r>
      <w:r w:rsidR="007672DF" w:rsidRPr="009A03A4">
        <w:rPr>
          <w:rFonts w:ascii="Segoe UI" w:hAnsi="Segoe UI" w:cs="Segoe UI"/>
          <w:color w:val="323232"/>
        </w:rPr>
        <w:t xml:space="preserve">checklists for HCSC’s or Disability </w:t>
      </w:r>
      <w:r w:rsidR="009A03A4" w:rsidRPr="009A03A4">
        <w:rPr>
          <w:rFonts w:ascii="Segoe UI" w:hAnsi="Segoe UI" w:cs="Segoe UI"/>
          <w:color w:val="323232"/>
        </w:rPr>
        <w:t>licensees</w:t>
      </w:r>
      <w:r w:rsidR="007672DF" w:rsidRPr="009A03A4">
        <w:rPr>
          <w:rFonts w:ascii="Segoe UI" w:hAnsi="Segoe UI" w:cs="Segoe UI"/>
          <w:color w:val="323232"/>
        </w:rPr>
        <w:t xml:space="preserve">. </w:t>
      </w:r>
      <w:r w:rsidR="009A03A4" w:rsidRPr="009A03A4">
        <w:rPr>
          <w:rFonts w:ascii="Segoe UI" w:hAnsi="Segoe UI" w:cs="Segoe UI"/>
          <w:color w:val="323232"/>
        </w:rPr>
        <w:t xml:space="preserve"> </w:t>
      </w:r>
      <w:bookmarkStart w:id="0" w:name="_GoBack"/>
      <w:bookmarkEnd w:id="0"/>
    </w:p>
    <w:p w14:paraId="21749C8E" w14:textId="4A82C770" w:rsidR="00790A4A" w:rsidRDefault="00790A4A" w:rsidP="00790A4A">
      <w:pPr>
        <w:autoSpaceDE w:val="0"/>
        <w:autoSpaceDN w:val="0"/>
        <w:adjustRightInd w:val="0"/>
        <w:spacing w:after="0" w:line="240" w:lineRule="auto"/>
        <w:rPr>
          <w:rFonts w:ascii="Arial" w:hAnsi="Arial" w:cs="Arial"/>
          <w:sz w:val="18"/>
          <w:szCs w:val="18"/>
        </w:rPr>
      </w:pP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48BFC475" w14:textId="7C9747AA" w:rsidR="00296EA3" w:rsidRPr="00A96AF9" w:rsidRDefault="007D78EE" w:rsidP="00D26FC1">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tbl>
      <w:tblPr>
        <w:tblStyle w:val="TableGrid"/>
        <w:tblW w:w="14755" w:type="dxa"/>
        <w:tblLayout w:type="fixed"/>
        <w:tblCellMar>
          <w:left w:w="29" w:type="dxa"/>
          <w:right w:w="29" w:type="dxa"/>
        </w:tblCellMar>
        <w:tblLook w:val="0620" w:firstRow="1" w:lastRow="0" w:firstColumn="0" w:lastColumn="0" w:noHBand="1" w:noVBand="1"/>
        <w:tblCaption w:val="Checklist for plan requirements"/>
        <w:tblDescription w:val="State and Federal requirements for compliance. Topic, Sub Topic, law and regulation reference, specific issue required to be in plan and where in plan the requirements are met. &#10;"/>
      </w:tblPr>
      <w:tblGrid>
        <w:gridCol w:w="1525"/>
        <w:gridCol w:w="1350"/>
        <w:gridCol w:w="2250"/>
        <w:gridCol w:w="6930"/>
        <w:gridCol w:w="1260"/>
        <w:gridCol w:w="1440"/>
      </w:tblGrid>
      <w:tr w:rsidR="007D78EE" w:rsidRPr="00A96AF9" w14:paraId="76F23A29" w14:textId="77777777" w:rsidTr="00837864">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 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837864">
        <w:tc>
          <w:tcPr>
            <w:tcW w:w="1525" w:type="dxa"/>
            <w:vMerge w:val="restart"/>
            <w:shd w:val="clear" w:color="auto" w:fill="FFFFFF" w:themeFill="background1"/>
          </w:tcPr>
          <w:p w14:paraId="7290B58F" w14:textId="77777777" w:rsidR="002F2DD8" w:rsidRDefault="002F2DD8" w:rsidP="002F2DD8">
            <w:pPr>
              <w:jc w:val="center"/>
              <w:rPr>
                <w:rFonts w:ascii="Segoe UI" w:hAnsi="Segoe UI" w:cs="Segoe UI"/>
                <w:b/>
              </w:rPr>
            </w:pPr>
            <w:r w:rsidRPr="005D0E68">
              <w:rPr>
                <w:rFonts w:ascii="Segoe UI" w:hAnsi="Segoe UI" w:cs="Segoe UI"/>
                <w:b/>
              </w:rPr>
              <w:t>Continuation of Care During Enrollee Absence</w:t>
            </w:r>
          </w:p>
          <w:p w14:paraId="383413DD" w14:textId="77777777" w:rsidR="009178AE" w:rsidRDefault="009178AE" w:rsidP="002C4BF0">
            <w:pPr>
              <w:jc w:val="center"/>
              <w:rPr>
                <w:rFonts w:ascii="Segoe UI" w:hAnsi="Segoe UI" w:cs="Segoe UI"/>
                <w:b/>
              </w:rPr>
            </w:pPr>
          </w:p>
          <w:p w14:paraId="65843EDC" w14:textId="402B4F59" w:rsidR="002F2DD8" w:rsidRPr="00A96AF9" w:rsidRDefault="002F2DD8" w:rsidP="002C4BF0">
            <w:pPr>
              <w:jc w:val="center"/>
              <w:rPr>
                <w:rFonts w:ascii="Segoe UI" w:hAnsi="Segoe UI" w:cs="Segoe UI"/>
                <w:b/>
              </w:rPr>
            </w:pPr>
          </w:p>
        </w:tc>
        <w:tc>
          <w:tcPr>
            <w:tcW w:w="1350" w:type="dxa"/>
            <w:vMerge w:val="restart"/>
            <w:tcBorders>
              <w:bottom w:val="nil"/>
            </w:tcBorders>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53E94CCC" w14:textId="77777777" w:rsidR="009178AE" w:rsidRDefault="009178AE" w:rsidP="005B3CF9">
            <w:pPr>
              <w:jc w:val="center"/>
              <w:rPr>
                <w:rFonts w:ascii="Segoe UI" w:hAnsi="Segoe UI" w:cs="Segoe UI"/>
              </w:rPr>
            </w:pPr>
          </w:p>
          <w:p w14:paraId="1D6C7D3A" w14:textId="588FD276" w:rsidR="002C4BF0" w:rsidRPr="00A96AF9" w:rsidRDefault="002C4BF0" w:rsidP="005B3CF9">
            <w:pPr>
              <w:jc w:val="center"/>
              <w:rPr>
                <w:rFonts w:ascii="Segoe UI" w:hAnsi="Segoe UI" w:cs="Segoe UI"/>
              </w:rPr>
            </w:pPr>
          </w:p>
        </w:tc>
        <w:tc>
          <w:tcPr>
            <w:tcW w:w="2250" w:type="dxa"/>
            <w:tcBorders>
              <w:bottom w:val="nil"/>
            </w:tcBorders>
            <w:shd w:val="clear" w:color="auto" w:fill="FFFFFF" w:themeFill="background1"/>
          </w:tcPr>
          <w:p w14:paraId="660CE4D9" w14:textId="012AA688" w:rsidR="002F2DD8" w:rsidRPr="00A96AF9" w:rsidRDefault="002F2DD8" w:rsidP="002F2DD8">
            <w:pPr>
              <w:jc w:val="center"/>
              <w:rPr>
                <w:rFonts w:ascii="Segoe UI" w:hAnsi="Segoe UI" w:cs="Segoe UI"/>
              </w:rPr>
            </w:pPr>
            <w:r w:rsidRPr="005D0E68">
              <w:rPr>
                <w:rFonts w:ascii="Segoe UI" w:hAnsi="Segoe UI" w:cs="Segoe UI"/>
              </w:rPr>
              <w:t>RCW 48.</w:t>
            </w:r>
            <w:r>
              <w:rPr>
                <w:rFonts w:ascii="Segoe UI" w:hAnsi="Segoe UI" w:cs="Segoe UI"/>
              </w:rPr>
              <w:t>21.075</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837864">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837864">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837864">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single" w:sz="4" w:space="0" w:color="auto"/>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period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2F2DD8" w:rsidRPr="00A96AF9" w14:paraId="0867A0CD" w14:textId="77777777" w:rsidTr="00837864">
        <w:tc>
          <w:tcPr>
            <w:tcW w:w="1525" w:type="dxa"/>
            <w:shd w:val="clear" w:color="auto" w:fill="000000" w:themeFill="text1"/>
          </w:tcPr>
          <w:p w14:paraId="04902761" w14:textId="77777777" w:rsidR="002F2DD8" w:rsidRPr="00A96AF9" w:rsidRDefault="002F2DD8" w:rsidP="002F2DD8">
            <w:pPr>
              <w:jc w:val="cente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4AD1DC03" w14:textId="77777777" w:rsidTr="000750EB">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5C5692BB" w14:textId="77777777" w:rsidR="00C705A1" w:rsidRDefault="00C705A1" w:rsidP="002F2DD8">
            <w:pPr>
              <w:jc w:val="center"/>
              <w:rPr>
                <w:rFonts w:ascii="Segoe UI" w:hAnsi="Segoe UI" w:cs="Segoe UI"/>
                <w:b/>
              </w:rPr>
            </w:pPr>
          </w:p>
          <w:p w14:paraId="717230C2" w14:textId="77777777" w:rsidR="005E390D" w:rsidRDefault="005E390D" w:rsidP="002F2DD8">
            <w:pPr>
              <w:jc w:val="center"/>
              <w:rPr>
                <w:rFonts w:ascii="Segoe UI" w:hAnsi="Segoe UI" w:cs="Segoe UI"/>
                <w:b/>
              </w:rPr>
            </w:pPr>
          </w:p>
          <w:p w14:paraId="40EAE964" w14:textId="77777777" w:rsidR="009178AE" w:rsidRDefault="009178AE" w:rsidP="002F2DD8">
            <w:pPr>
              <w:jc w:val="center"/>
              <w:rPr>
                <w:rFonts w:ascii="Segoe UI" w:hAnsi="Segoe UI" w:cs="Segoe UI"/>
                <w:b/>
              </w:rPr>
            </w:pPr>
          </w:p>
          <w:p w14:paraId="0F086E95" w14:textId="77777777" w:rsidR="009178AE" w:rsidRDefault="009178AE" w:rsidP="002F2DD8">
            <w:pPr>
              <w:jc w:val="center"/>
              <w:rPr>
                <w:rFonts w:ascii="Segoe UI" w:hAnsi="Segoe UI" w:cs="Segoe UI"/>
                <w:b/>
              </w:rPr>
            </w:pPr>
          </w:p>
          <w:p w14:paraId="51870805" w14:textId="77777777" w:rsidR="009178AE" w:rsidRDefault="009178AE" w:rsidP="002F2DD8">
            <w:pPr>
              <w:jc w:val="center"/>
              <w:rPr>
                <w:rFonts w:ascii="Segoe UI" w:hAnsi="Segoe UI" w:cs="Segoe UI"/>
                <w:b/>
              </w:rPr>
            </w:pPr>
          </w:p>
          <w:p w14:paraId="2089DD80" w14:textId="77777777" w:rsidR="00831321" w:rsidRDefault="00831321" w:rsidP="002F2DD8">
            <w:pPr>
              <w:jc w:val="center"/>
              <w:rPr>
                <w:rFonts w:ascii="Segoe UI" w:hAnsi="Segoe UI" w:cs="Segoe UI"/>
                <w:b/>
              </w:rPr>
            </w:pPr>
          </w:p>
          <w:p w14:paraId="640328CD" w14:textId="77777777" w:rsidR="00831321" w:rsidRDefault="00831321" w:rsidP="002F2DD8">
            <w:pPr>
              <w:jc w:val="center"/>
              <w:rPr>
                <w:rFonts w:ascii="Segoe UI" w:hAnsi="Segoe UI" w:cs="Segoe UI"/>
                <w:b/>
              </w:rPr>
            </w:pPr>
          </w:p>
          <w:p w14:paraId="68412E3E" w14:textId="77777777" w:rsidR="00831321" w:rsidRDefault="00831321" w:rsidP="002F2DD8">
            <w:pPr>
              <w:jc w:val="center"/>
              <w:rPr>
                <w:rFonts w:ascii="Segoe UI" w:hAnsi="Segoe UI" w:cs="Segoe UI"/>
                <w:b/>
              </w:rPr>
            </w:pPr>
          </w:p>
          <w:p w14:paraId="3499C9BC"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4A136D01"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lastRenderedPageBreak/>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340D83DC" w14:textId="77777777" w:rsidR="009178AE" w:rsidRDefault="009178AE"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7534336B" w14:textId="77777777" w:rsidR="002F2DD8" w:rsidRDefault="002F2DD8" w:rsidP="002F2DD8">
            <w:pPr>
              <w:jc w:val="center"/>
              <w:rPr>
                <w:rFonts w:ascii="Segoe UI" w:hAnsi="Segoe UI" w:cs="Segoe UI"/>
                <w:b/>
              </w:rPr>
            </w:pPr>
          </w:p>
          <w:p w14:paraId="0428E69B"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2535EF3E" w14:textId="77777777" w:rsidR="002F2DD8" w:rsidRDefault="002F2DD8" w:rsidP="002F2DD8">
            <w:pPr>
              <w:jc w:val="center"/>
              <w:rPr>
                <w:rFonts w:ascii="Segoe UI" w:hAnsi="Segoe UI" w:cs="Segoe UI"/>
                <w:b/>
              </w:rPr>
            </w:pPr>
          </w:p>
          <w:p w14:paraId="2F897B1C" w14:textId="77777777" w:rsidR="002F2DD8" w:rsidRDefault="002F2DD8" w:rsidP="002F2DD8">
            <w:pPr>
              <w:jc w:val="center"/>
              <w:rPr>
                <w:rFonts w:ascii="Segoe UI" w:hAnsi="Segoe UI" w:cs="Segoe UI"/>
                <w:b/>
              </w:rPr>
            </w:pPr>
          </w:p>
          <w:p w14:paraId="4844C0EE"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3C8EEBA3" w14:textId="77777777" w:rsidR="002F2DD8" w:rsidRDefault="002F2DD8" w:rsidP="00C92F8F">
            <w:pPr>
              <w:jc w:val="center"/>
              <w:rPr>
                <w:rFonts w:ascii="Segoe UI" w:hAnsi="Segoe UI" w:cs="Segoe UI"/>
                <w:b/>
              </w:rPr>
            </w:pPr>
            <w:r>
              <w:rPr>
                <w:rFonts w:ascii="Segoe UI" w:hAnsi="Segoe UI" w:cs="Segoe UI"/>
                <w:b/>
              </w:rPr>
              <w:lastRenderedPageBreak/>
              <w:t>Contract Examination and Standards (Cont’d)</w:t>
            </w:r>
          </w:p>
          <w:p w14:paraId="51F2AE25" w14:textId="77777777" w:rsidR="002F2DD8" w:rsidRDefault="002F2DD8" w:rsidP="002F2DD8">
            <w:pPr>
              <w:jc w:val="center"/>
              <w:rPr>
                <w:rFonts w:ascii="Segoe UI" w:hAnsi="Segoe UI" w:cs="Segoe UI"/>
                <w:b/>
              </w:rPr>
            </w:pPr>
          </w:p>
          <w:p w14:paraId="660FAACA" w14:textId="77777777" w:rsidR="002F2DD8" w:rsidRDefault="002F2DD8" w:rsidP="002F2DD8">
            <w:pPr>
              <w:jc w:val="center"/>
              <w:rPr>
                <w:rFonts w:ascii="Segoe UI" w:hAnsi="Segoe UI" w:cs="Segoe UI"/>
                <w:b/>
              </w:rPr>
            </w:pPr>
          </w:p>
          <w:p w14:paraId="3192FCD3" w14:textId="77777777" w:rsidR="002F2DD8" w:rsidRDefault="002F2DD8" w:rsidP="002F2DD8">
            <w:pPr>
              <w:jc w:val="center"/>
              <w:rPr>
                <w:rFonts w:ascii="Segoe UI" w:hAnsi="Segoe UI" w:cs="Segoe UI"/>
                <w:b/>
              </w:rPr>
            </w:pPr>
          </w:p>
          <w:p w14:paraId="6EFA0457" w14:textId="77777777" w:rsidR="002F2DD8" w:rsidRDefault="002F2DD8" w:rsidP="002F2DD8">
            <w:pPr>
              <w:jc w:val="center"/>
              <w:rPr>
                <w:rFonts w:ascii="Segoe UI" w:hAnsi="Segoe UI" w:cs="Segoe UI"/>
                <w:b/>
              </w:rPr>
            </w:pPr>
          </w:p>
          <w:p w14:paraId="08857336" w14:textId="77777777" w:rsidR="002F2DD8" w:rsidRDefault="002F2DD8" w:rsidP="002F2DD8">
            <w:pPr>
              <w:jc w:val="center"/>
              <w:rPr>
                <w:rFonts w:ascii="Segoe UI" w:hAnsi="Segoe UI" w:cs="Segoe UI"/>
                <w:b/>
              </w:rPr>
            </w:pPr>
          </w:p>
          <w:p w14:paraId="40A719C7" w14:textId="77777777" w:rsidR="00C33FF5" w:rsidRDefault="00C33FF5" w:rsidP="002F2DD8">
            <w:pPr>
              <w:jc w:val="center"/>
              <w:rPr>
                <w:rFonts w:ascii="Segoe UI" w:hAnsi="Segoe UI" w:cs="Segoe UI"/>
                <w:b/>
              </w:rPr>
            </w:pPr>
          </w:p>
          <w:p w14:paraId="675C7020" w14:textId="77777777" w:rsidR="00C33FF5" w:rsidRDefault="00C33FF5" w:rsidP="002F2DD8">
            <w:pPr>
              <w:jc w:val="center"/>
              <w:rPr>
                <w:rFonts w:ascii="Segoe UI" w:hAnsi="Segoe UI" w:cs="Segoe UI"/>
                <w:b/>
              </w:rPr>
            </w:pPr>
          </w:p>
          <w:p w14:paraId="604673F5" w14:textId="77777777" w:rsidR="00C33FF5" w:rsidRDefault="00C33FF5" w:rsidP="002F2DD8">
            <w:pPr>
              <w:jc w:val="center"/>
              <w:rPr>
                <w:rFonts w:ascii="Segoe UI" w:hAnsi="Segoe UI" w:cs="Segoe UI"/>
                <w:b/>
              </w:rPr>
            </w:pPr>
          </w:p>
          <w:p w14:paraId="02A18236" w14:textId="77777777" w:rsidR="002F2DD8" w:rsidRDefault="002F2DD8" w:rsidP="002F2DD8">
            <w:pPr>
              <w:jc w:val="center"/>
              <w:rPr>
                <w:rFonts w:ascii="Segoe UI" w:hAnsi="Segoe UI" w:cs="Segoe UI"/>
                <w:b/>
              </w:rPr>
            </w:pPr>
          </w:p>
          <w:p w14:paraId="6075D6DF" w14:textId="21DA9518" w:rsidR="002F2DD8" w:rsidRPr="00A96AF9" w:rsidRDefault="002F2DD8" w:rsidP="002F2DD8">
            <w:pPr>
              <w:jc w:val="center"/>
              <w:rPr>
                <w:rFonts w:ascii="Segoe UI" w:hAnsi="Segoe UI" w:cs="Segoe UI"/>
                <w:b/>
              </w:rPr>
            </w:pP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single" w:sz="4" w:space="0" w:color="auto"/>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0750EB">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nil"/>
            </w:tcBorders>
          </w:tcPr>
          <w:p w14:paraId="452B52E4" w14:textId="13EB636B" w:rsidR="002F2DD8" w:rsidRPr="00A96AF9" w:rsidRDefault="002F2DD8" w:rsidP="004E5A59">
            <w:pPr>
              <w:jc w:val="center"/>
              <w:rPr>
                <w:rFonts w:ascii="Segoe UI" w:eastAsia="Arial" w:hAnsi="Segoe UI" w:cs="Segoe UI"/>
                <w:spacing w:val="-5"/>
              </w:rPr>
            </w:pPr>
            <w:r>
              <w:rPr>
                <w:rFonts w:ascii="Segoe UI" w:eastAsia="Arial" w:hAnsi="Segoe UI" w:cs="Segoe UI"/>
                <w:spacing w:val="-5"/>
              </w:rPr>
              <w:t>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0750EB">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nil"/>
              <w:bottom w:val="nil"/>
            </w:tcBorders>
          </w:tcPr>
          <w:p w14:paraId="2197EDE3" w14:textId="2E18C263"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0750EB">
        <w:tc>
          <w:tcPr>
            <w:tcW w:w="1525" w:type="dxa"/>
            <w:vMerge/>
          </w:tcPr>
          <w:p w14:paraId="4D6E4125" w14:textId="1B1373B9" w:rsidR="002F2DD8" w:rsidRPr="00A96AF9" w:rsidRDefault="002F2DD8" w:rsidP="002F2DD8">
            <w:pPr>
              <w:rPr>
                <w:rFonts w:ascii="Segoe UI" w:hAnsi="Segoe UI" w:cs="Segoe UI"/>
                <w:b/>
              </w:rPr>
            </w:pPr>
          </w:p>
        </w:tc>
        <w:tc>
          <w:tcPr>
            <w:tcW w:w="1350" w:type="dxa"/>
            <w:vMerge/>
          </w:tcPr>
          <w:p w14:paraId="19C6026F" w14:textId="77777777" w:rsidR="002F2DD8" w:rsidRPr="00A96AF9" w:rsidRDefault="002F2DD8" w:rsidP="002F2DD8">
            <w:pPr>
              <w:jc w:val="center"/>
              <w:rPr>
                <w:rFonts w:ascii="Segoe UI" w:eastAsia="Arial" w:hAnsi="Segoe UI" w:cs="Segoe UI"/>
              </w:rPr>
            </w:pPr>
          </w:p>
        </w:tc>
        <w:tc>
          <w:tcPr>
            <w:tcW w:w="2250" w:type="dxa"/>
            <w:tcBorders>
              <w:top w:val="nil"/>
              <w:bottom w:val="single" w:sz="4" w:space="0" w:color="auto"/>
            </w:tcBorders>
          </w:tcPr>
          <w:p w14:paraId="5C581591" w14:textId="06E62610"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F149EE">
        <w:tc>
          <w:tcPr>
            <w:tcW w:w="1525" w:type="dxa"/>
            <w:vMerge/>
          </w:tcPr>
          <w:p w14:paraId="618F1B7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40175ECE" w:rsidR="002F2DD8" w:rsidRPr="00A96AF9" w:rsidRDefault="002F2DD8" w:rsidP="00B83906">
            <w:pPr>
              <w:jc w:val="center"/>
              <w:rPr>
                <w:rFonts w:ascii="Segoe UI" w:eastAsia="Arial" w:hAnsi="Segoe UI" w:cs="Segoe UI"/>
                <w:spacing w:val="-5"/>
              </w:rPr>
            </w:pPr>
            <w:proofErr w:type="spellStart"/>
            <w:r w:rsidRPr="0021706F">
              <w:rPr>
                <w:rFonts w:ascii="Segoe UI" w:eastAsia="Arial" w:hAnsi="Segoe UI" w:cs="Segoe UI"/>
                <w:spacing w:val="-5"/>
                <w:u w:val="single"/>
              </w:rPr>
              <w:t>Fittro</w:t>
            </w:r>
            <w:proofErr w:type="spellEnd"/>
            <w:r w:rsidRPr="0021706F">
              <w:rPr>
                <w:rFonts w:ascii="Segoe UI" w:eastAsia="Arial" w:hAnsi="Segoe UI" w:cs="Segoe UI"/>
                <w:spacing w:val="-5"/>
                <w:u w:val="single"/>
              </w:rPr>
              <w:t xml:space="preserve"> v. Lincoln Nat’l Life Ins. Co.</w:t>
            </w:r>
            <w:r>
              <w:rPr>
                <w:rFonts w:ascii="Segoe UI" w:eastAsia="Arial" w:hAnsi="Segoe UI" w:cs="Segoe UI"/>
                <w:spacing w:val="-5"/>
              </w:rPr>
              <w:t>, 111 Wn.2d 46; 757 P.2d 1374 (19</w:t>
            </w:r>
            <w:r w:rsidR="00B83906">
              <w:rPr>
                <w:rFonts w:ascii="Segoe UI" w:eastAsia="Arial" w:hAnsi="Segoe UI" w:cs="Segoe UI"/>
                <w:spacing w:val="-5"/>
              </w:rPr>
              <w:t>8</w:t>
            </w:r>
            <w:r>
              <w:rPr>
                <w:rFonts w:ascii="Segoe UI" w:eastAsia="Arial" w:hAnsi="Segoe UI" w:cs="Segoe UI"/>
                <w:spacing w:val="-5"/>
              </w:rPr>
              <w:t>8)</w:t>
            </w:r>
          </w:p>
        </w:tc>
        <w:tc>
          <w:tcPr>
            <w:tcW w:w="6930" w:type="dxa"/>
            <w:tcBorders>
              <w:top w:val="single" w:sz="4" w:space="0" w:color="auto"/>
              <w:bottom w:val="single" w:sz="4" w:space="0" w:color="auto"/>
            </w:tcBorders>
          </w:tcPr>
          <w:p w14:paraId="4A4857EF" w14:textId="5C15CB57" w:rsidR="002F2DD8" w:rsidRPr="00A96AF9"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0C8B0E38" w14:textId="77777777" w:rsidTr="009178AE">
        <w:tc>
          <w:tcPr>
            <w:tcW w:w="1525" w:type="dxa"/>
            <w:vMerge/>
          </w:tcPr>
          <w:p w14:paraId="0AA8B0C9" w14:textId="182A94BF" w:rsidR="002F2DD8" w:rsidRPr="00A96AF9" w:rsidRDefault="002F2DD8" w:rsidP="002F2DD8">
            <w:pPr>
              <w:rPr>
                <w:rFonts w:ascii="Segoe UI" w:hAnsi="Segoe UI" w:cs="Segoe UI"/>
                <w:b/>
              </w:rPr>
            </w:pPr>
          </w:p>
        </w:tc>
        <w:tc>
          <w:tcPr>
            <w:tcW w:w="1350" w:type="dxa"/>
            <w:vMerge w:val="restart"/>
          </w:tcPr>
          <w:p w14:paraId="2245722F" w14:textId="77777777" w:rsidR="002F2DD8" w:rsidRDefault="002F2DD8" w:rsidP="002F2DD8">
            <w:pPr>
              <w:jc w:val="center"/>
              <w:rPr>
                <w:rFonts w:ascii="Segoe UI" w:eastAsia="Arial" w:hAnsi="Segoe UI" w:cs="Segoe UI"/>
              </w:rPr>
            </w:pPr>
            <w:r>
              <w:rPr>
                <w:rFonts w:ascii="Segoe UI" w:eastAsia="Arial" w:hAnsi="Segoe UI" w:cs="Segoe UI"/>
              </w:rPr>
              <w:t>Contract Format Required</w:t>
            </w:r>
          </w:p>
          <w:p w14:paraId="5D3A313D" w14:textId="77777777" w:rsidR="002F2DD8" w:rsidRDefault="002F2DD8" w:rsidP="002F2DD8">
            <w:pPr>
              <w:jc w:val="center"/>
              <w:rPr>
                <w:rFonts w:ascii="Segoe UI" w:eastAsia="Arial" w:hAnsi="Segoe UI" w:cs="Segoe UI"/>
              </w:rPr>
            </w:pPr>
          </w:p>
          <w:p w14:paraId="1C7FEBE5" w14:textId="77777777" w:rsidR="002F2DD8" w:rsidRDefault="002F2DD8" w:rsidP="002F2DD8">
            <w:pPr>
              <w:jc w:val="center"/>
              <w:rPr>
                <w:rFonts w:ascii="Segoe UI" w:eastAsia="Arial" w:hAnsi="Segoe UI" w:cs="Segoe UI"/>
              </w:rPr>
            </w:pPr>
          </w:p>
          <w:p w14:paraId="728977E5" w14:textId="77777777" w:rsidR="002F2DD8" w:rsidRDefault="002F2DD8" w:rsidP="002F2DD8">
            <w:pPr>
              <w:jc w:val="center"/>
              <w:rPr>
                <w:rFonts w:ascii="Segoe UI" w:eastAsia="Arial" w:hAnsi="Segoe UI" w:cs="Segoe UI"/>
              </w:rPr>
            </w:pPr>
          </w:p>
          <w:p w14:paraId="1EC985E1" w14:textId="77777777" w:rsidR="002F2DD8" w:rsidRDefault="002F2DD8" w:rsidP="002F2DD8">
            <w:pPr>
              <w:jc w:val="center"/>
              <w:rPr>
                <w:rFonts w:ascii="Segoe UI" w:eastAsia="Arial" w:hAnsi="Segoe UI" w:cs="Segoe UI"/>
              </w:rPr>
            </w:pPr>
          </w:p>
          <w:p w14:paraId="3421BB9E" w14:textId="77777777" w:rsidR="002F2DD8" w:rsidRDefault="002F2DD8" w:rsidP="002F2DD8">
            <w:pPr>
              <w:jc w:val="center"/>
              <w:rPr>
                <w:rFonts w:ascii="Segoe UI" w:eastAsia="Arial" w:hAnsi="Segoe UI" w:cs="Segoe UI"/>
              </w:rPr>
            </w:pPr>
          </w:p>
          <w:p w14:paraId="74AFB383" w14:textId="77777777" w:rsidR="00831321" w:rsidRDefault="00831321" w:rsidP="009178AE">
            <w:pPr>
              <w:jc w:val="center"/>
              <w:rPr>
                <w:rFonts w:ascii="Segoe UI" w:eastAsia="Arial" w:hAnsi="Segoe UI" w:cs="Segoe UI"/>
              </w:rPr>
            </w:pPr>
          </w:p>
          <w:p w14:paraId="138696F6" w14:textId="77777777" w:rsidR="00831321" w:rsidRDefault="00831321" w:rsidP="009178AE">
            <w:pPr>
              <w:jc w:val="center"/>
              <w:rPr>
                <w:rFonts w:ascii="Segoe UI" w:eastAsia="Arial" w:hAnsi="Segoe UI" w:cs="Segoe UI"/>
              </w:rPr>
            </w:pPr>
          </w:p>
          <w:p w14:paraId="5733B329" w14:textId="77777777" w:rsidR="009178AE" w:rsidRDefault="009178AE" w:rsidP="009178AE">
            <w:pPr>
              <w:jc w:val="center"/>
              <w:rPr>
                <w:rFonts w:ascii="Segoe UI" w:eastAsia="Arial" w:hAnsi="Segoe UI" w:cs="Segoe UI"/>
              </w:rPr>
            </w:pPr>
            <w:r>
              <w:rPr>
                <w:rFonts w:ascii="Segoe UI" w:eastAsia="Arial" w:hAnsi="Segoe UI" w:cs="Segoe UI"/>
              </w:rPr>
              <w:lastRenderedPageBreak/>
              <w:t>Contract Format Required</w:t>
            </w:r>
          </w:p>
          <w:p w14:paraId="4AD77135" w14:textId="75652C1B" w:rsidR="009178AE" w:rsidRDefault="009178AE" w:rsidP="002F2DD8">
            <w:pPr>
              <w:jc w:val="center"/>
              <w:rPr>
                <w:rFonts w:ascii="Segoe UI" w:eastAsia="Arial" w:hAnsi="Segoe UI" w:cs="Segoe UI"/>
              </w:rPr>
            </w:pPr>
            <w:r>
              <w:rPr>
                <w:rFonts w:ascii="Segoe UI" w:eastAsia="Arial" w:hAnsi="Segoe UI" w:cs="Segoe UI"/>
              </w:rPr>
              <w:t>(Cont’d)</w:t>
            </w:r>
          </w:p>
          <w:p w14:paraId="0D275CB1" w14:textId="77777777" w:rsidR="002F2DD8" w:rsidRDefault="002F2DD8" w:rsidP="002F2DD8">
            <w:pPr>
              <w:jc w:val="center"/>
              <w:rPr>
                <w:rFonts w:ascii="Segoe UI" w:eastAsia="Arial" w:hAnsi="Segoe UI" w:cs="Segoe UI"/>
              </w:rPr>
            </w:pPr>
          </w:p>
          <w:p w14:paraId="3A1B9FEF" w14:textId="77777777" w:rsidR="002F2DD8" w:rsidRDefault="002F2DD8" w:rsidP="002F2DD8">
            <w:pPr>
              <w:jc w:val="center"/>
              <w:rPr>
                <w:rFonts w:ascii="Segoe UI" w:eastAsia="Arial" w:hAnsi="Segoe UI" w:cs="Segoe UI"/>
              </w:rPr>
            </w:pPr>
          </w:p>
          <w:p w14:paraId="50D35F0D" w14:textId="77777777" w:rsidR="002F2DD8" w:rsidRDefault="002F2DD8" w:rsidP="002F2DD8">
            <w:pPr>
              <w:jc w:val="center"/>
              <w:rPr>
                <w:rFonts w:ascii="Segoe UI" w:eastAsia="Arial" w:hAnsi="Segoe UI" w:cs="Segoe UI"/>
              </w:rPr>
            </w:pPr>
          </w:p>
          <w:p w14:paraId="57F25DA6" w14:textId="77777777" w:rsidR="002F2DD8" w:rsidRDefault="002F2DD8" w:rsidP="002F2DD8">
            <w:pPr>
              <w:jc w:val="center"/>
              <w:rPr>
                <w:rFonts w:ascii="Segoe UI" w:eastAsia="Arial" w:hAnsi="Segoe UI" w:cs="Segoe UI"/>
              </w:rPr>
            </w:pPr>
          </w:p>
          <w:p w14:paraId="07FF80AD" w14:textId="77777777" w:rsidR="002F2DD8" w:rsidRDefault="002F2DD8" w:rsidP="002F2DD8">
            <w:pPr>
              <w:jc w:val="center"/>
              <w:rPr>
                <w:rFonts w:ascii="Segoe UI" w:eastAsia="Arial" w:hAnsi="Segoe UI" w:cs="Segoe UI"/>
              </w:rPr>
            </w:pPr>
          </w:p>
          <w:p w14:paraId="6FF81861" w14:textId="77777777" w:rsidR="002F2DD8" w:rsidRDefault="002F2DD8" w:rsidP="002F2DD8">
            <w:pPr>
              <w:jc w:val="center"/>
              <w:rPr>
                <w:rFonts w:ascii="Segoe UI" w:eastAsia="Arial" w:hAnsi="Segoe UI" w:cs="Segoe UI"/>
              </w:rPr>
            </w:pPr>
          </w:p>
          <w:p w14:paraId="1BCC2F89" w14:textId="77777777" w:rsidR="002F2DD8" w:rsidRDefault="002F2DD8" w:rsidP="002F2DD8">
            <w:pPr>
              <w:jc w:val="center"/>
              <w:rPr>
                <w:rFonts w:ascii="Segoe UI" w:eastAsia="Arial" w:hAnsi="Segoe UI" w:cs="Segoe UI"/>
              </w:rPr>
            </w:pPr>
          </w:p>
          <w:p w14:paraId="03485CA3" w14:textId="77777777" w:rsidR="002F2DD8" w:rsidRDefault="002F2DD8" w:rsidP="002F2DD8">
            <w:pPr>
              <w:jc w:val="center"/>
              <w:rPr>
                <w:rFonts w:ascii="Segoe UI" w:eastAsia="Arial" w:hAnsi="Segoe UI" w:cs="Segoe UI"/>
              </w:rPr>
            </w:pPr>
          </w:p>
          <w:p w14:paraId="0A167FBB" w14:textId="77777777" w:rsidR="002F2DD8" w:rsidRDefault="002F2DD8" w:rsidP="002F2DD8">
            <w:pPr>
              <w:jc w:val="center"/>
              <w:rPr>
                <w:rFonts w:ascii="Segoe UI" w:eastAsia="Arial" w:hAnsi="Segoe UI" w:cs="Segoe UI"/>
              </w:rPr>
            </w:pPr>
          </w:p>
          <w:p w14:paraId="1C2EEA5A" w14:textId="77777777" w:rsidR="002F2DD8" w:rsidRDefault="002F2DD8" w:rsidP="002F2DD8">
            <w:pPr>
              <w:jc w:val="center"/>
              <w:rPr>
                <w:rFonts w:ascii="Segoe UI" w:eastAsia="Arial" w:hAnsi="Segoe UI" w:cs="Segoe UI"/>
              </w:rPr>
            </w:pPr>
          </w:p>
          <w:p w14:paraId="4EE138C1" w14:textId="77777777" w:rsidR="002F2DD8" w:rsidRDefault="002F2DD8" w:rsidP="002F2DD8">
            <w:pPr>
              <w:jc w:val="center"/>
              <w:rPr>
                <w:rFonts w:ascii="Segoe UI" w:eastAsia="Arial" w:hAnsi="Segoe UI" w:cs="Segoe UI"/>
              </w:rPr>
            </w:pPr>
          </w:p>
          <w:p w14:paraId="314B2C4D" w14:textId="77777777" w:rsidR="002F2DD8" w:rsidRDefault="002F2DD8" w:rsidP="002F2DD8">
            <w:pPr>
              <w:jc w:val="center"/>
              <w:rPr>
                <w:rFonts w:ascii="Segoe UI" w:eastAsia="Arial" w:hAnsi="Segoe UI" w:cs="Segoe UI"/>
              </w:rPr>
            </w:pPr>
          </w:p>
          <w:p w14:paraId="2BEF6296" w14:textId="77777777" w:rsidR="002F2DD8" w:rsidRDefault="002F2DD8" w:rsidP="002F2DD8">
            <w:pPr>
              <w:jc w:val="center"/>
              <w:rPr>
                <w:rFonts w:ascii="Segoe UI" w:eastAsia="Arial" w:hAnsi="Segoe UI" w:cs="Segoe UI"/>
              </w:rPr>
            </w:pPr>
          </w:p>
          <w:p w14:paraId="19A5DB74" w14:textId="77777777" w:rsidR="002F2DD8" w:rsidRDefault="002F2DD8" w:rsidP="002F2DD8">
            <w:pPr>
              <w:jc w:val="center"/>
              <w:rPr>
                <w:rFonts w:ascii="Segoe UI" w:eastAsia="Arial" w:hAnsi="Segoe UI" w:cs="Segoe UI"/>
              </w:rPr>
            </w:pPr>
          </w:p>
          <w:p w14:paraId="0AE0A525" w14:textId="77777777" w:rsidR="002F2DD8" w:rsidRDefault="002F2DD8" w:rsidP="002F2DD8">
            <w:pPr>
              <w:jc w:val="center"/>
              <w:rPr>
                <w:rFonts w:ascii="Segoe UI" w:eastAsia="Arial" w:hAnsi="Segoe UI" w:cs="Segoe UI"/>
              </w:rPr>
            </w:pPr>
          </w:p>
          <w:p w14:paraId="672C322A" w14:textId="77777777" w:rsidR="002F2DD8" w:rsidRDefault="002F2DD8" w:rsidP="002F2DD8">
            <w:pPr>
              <w:jc w:val="center"/>
              <w:rPr>
                <w:rFonts w:ascii="Segoe UI" w:eastAsia="Arial" w:hAnsi="Segoe UI" w:cs="Segoe UI"/>
              </w:rPr>
            </w:pPr>
          </w:p>
          <w:p w14:paraId="258D582A" w14:textId="77777777" w:rsidR="002F2DD8" w:rsidRDefault="002F2DD8" w:rsidP="002F2DD8">
            <w:pPr>
              <w:jc w:val="center"/>
              <w:rPr>
                <w:rFonts w:ascii="Segoe UI" w:eastAsia="Arial" w:hAnsi="Segoe UI" w:cs="Segoe UI"/>
              </w:rPr>
            </w:pPr>
          </w:p>
          <w:p w14:paraId="451C2946" w14:textId="77777777" w:rsidR="002F2DD8" w:rsidRDefault="002F2DD8" w:rsidP="002F2DD8">
            <w:pPr>
              <w:jc w:val="center"/>
              <w:rPr>
                <w:rFonts w:ascii="Segoe UI" w:eastAsia="Arial" w:hAnsi="Segoe UI" w:cs="Segoe UI"/>
              </w:rPr>
            </w:pPr>
          </w:p>
          <w:p w14:paraId="6468379F" w14:textId="77777777" w:rsidR="002F2DD8" w:rsidRDefault="002F2DD8" w:rsidP="002F2DD8">
            <w:pPr>
              <w:jc w:val="center"/>
              <w:rPr>
                <w:rFonts w:ascii="Segoe UI" w:eastAsia="Arial" w:hAnsi="Segoe UI" w:cs="Segoe UI"/>
              </w:rPr>
            </w:pPr>
          </w:p>
          <w:p w14:paraId="0D2ABCC3" w14:textId="77777777" w:rsidR="002F2DD8" w:rsidRDefault="002F2DD8" w:rsidP="002F2DD8">
            <w:pPr>
              <w:jc w:val="center"/>
              <w:rPr>
                <w:rFonts w:ascii="Segoe UI" w:eastAsia="Arial" w:hAnsi="Segoe UI" w:cs="Segoe UI"/>
              </w:rPr>
            </w:pPr>
          </w:p>
          <w:p w14:paraId="455A1187" w14:textId="77777777" w:rsidR="009178AE" w:rsidRDefault="009178AE" w:rsidP="002F2DD8">
            <w:pPr>
              <w:jc w:val="center"/>
              <w:rPr>
                <w:rFonts w:ascii="Segoe UI" w:eastAsia="Arial" w:hAnsi="Segoe UI" w:cs="Segoe UI"/>
              </w:rPr>
            </w:pPr>
          </w:p>
          <w:p w14:paraId="2B5F3C7D" w14:textId="77777777" w:rsidR="009178AE" w:rsidRDefault="009178AE" w:rsidP="002F2DD8">
            <w:pPr>
              <w:jc w:val="center"/>
              <w:rPr>
                <w:rFonts w:ascii="Segoe UI" w:eastAsia="Arial" w:hAnsi="Segoe UI" w:cs="Segoe UI"/>
              </w:rPr>
            </w:pPr>
          </w:p>
          <w:p w14:paraId="6EF03C5A" w14:textId="77777777" w:rsidR="002F2DD8" w:rsidRDefault="002F2DD8" w:rsidP="002F2DD8">
            <w:pPr>
              <w:jc w:val="center"/>
              <w:rPr>
                <w:rFonts w:ascii="Segoe UI" w:eastAsia="Arial" w:hAnsi="Segoe UI" w:cs="Segoe UI"/>
              </w:rPr>
            </w:pPr>
            <w:r>
              <w:rPr>
                <w:rFonts w:ascii="Segoe UI" w:eastAsia="Arial" w:hAnsi="Segoe UI" w:cs="Segoe UI"/>
              </w:rPr>
              <w:lastRenderedPageBreak/>
              <w:t>Contract Format Required</w:t>
            </w:r>
          </w:p>
          <w:p w14:paraId="0492C798" w14:textId="1284B1F5" w:rsidR="002F2DD8" w:rsidRPr="00A96AF9" w:rsidRDefault="002F2DD8" w:rsidP="002F2DD8">
            <w:pPr>
              <w:jc w:val="center"/>
              <w:rPr>
                <w:rFonts w:ascii="Segoe UI" w:eastAsia="Arial" w:hAnsi="Segoe UI" w:cs="Segoe UI"/>
              </w:rPr>
            </w:pPr>
            <w:r>
              <w:rPr>
                <w:rFonts w:ascii="Segoe UI" w:eastAsia="Arial" w:hAnsi="Segoe UI" w:cs="Segoe UI"/>
              </w:rPr>
              <w:t>(Cont’d)</w:t>
            </w:r>
          </w:p>
        </w:tc>
        <w:tc>
          <w:tcPr>
            <w:tcW w:w="2250" w:type="dxa"/>
            <w:tcBorders>
              <w:top w:val="single" w:sz="4" w:space="0" w:color="auto"/>
              <w:bottom w:val="single" w:sz="4" w:space="0" w:color="auto"/>
            </w:tcBorders>
          </w:tcPr>
          <w:p w14:paraId="091BAC47" w14:textId="77777777" w:rsidR="002F2DD8" w:rsidRPr="005D0E68" w:rsidRDefault="002F2DD8" w:rsidP="002F2DD8">
            <w:pPr>
              <w:rPr>
                <w:rFonts w:ascii="Segoe UI" w:eastAsia="Arial" w:hAnsi="Segoe UI" w:cs="Segoe UI"/>
                <w:spacing w:val="-5"/>
              </w:rPr>
            </w:pPr>
            <w:r w:rsidRPr="005D0E68">
              <w:rPr>
                <w:rFonts w:ascii="Segoe UI" w:eastAsia="Arial" w:hAnsi="Segoe UI" w:cs="Segoe UI"/>
                <w:spacing w:val="-5"/>
              </w:rPr>
              <w:lastRenderedPageBreak/>
              <w:t>RCW 48.18.110(1)(a)</w:t>
            </w:r>
          </w:p>
          <w:p w14:paraId="0DFFCB05" w14:textId="61ED4638" w:rsidR="002F2DD8" w:rsidRPr="00924D59" w:rsidRDefault="002F2DD8" w:rsidP="002F2DD8">
            <w:pPr>
              <w:jc w:val="center"/>
              <w:rPr>
                <w:rFonts w:ascii="Segoe UI" w:eastAsia="Arial" w:hAnsi="Segoe UI" w:cs="Segoe UI"/>
                <w:spacing w:val="-7"/>
              </w:rPr>
            </w:pPr>
          </w:p>
        </w:tc>
        <w:tc>
          <w:tcPr>
            <w:tcW w:w="6930" w:type="dxa"/>
            <w:tcBorders>
              <w:top w:val="single" w:sz="4" w:space="0" w:color="auto"/>
              <w:bottom w:val="single" w:sz="4" w:space="0" w:color="auto"/>
            </w:tcBorders>
          </w:tcPr>
          <w:p w14:paraId="05ACE268" w14:textId="77777777" w:rsidR="002F2DD8" w:rsidRDefault="002F2DD8" w:rsidP="002F2DD8">
            <w:pPr>
              <w:spacing w:after="160" w:line="259" w:lineRule="auto"/>
              <w:ind w:left="331" w:hanging="270"/>
              <w:contextualSpacing/>
              <w:rPr>
                <w:rFonts w:ascii="Segoe UI" w:hAnsi="Segoe UI" w:cs="Segoe UI"/>
              </w:rPr>
            </w:pPr>
            <w:r>
              <w:rPr>
                <w:rFonts w:ascii="Segoe UI" w:hAnsi="Segoe UI" w:cs="Segoe UI"/>
              </w:rPr>
              <w:t>Forms must not:</w:t>
            </w:r>
          </w:p>
          <w:p w14:paraId="291C2628" w14:textId="5476759D" w:rsidR="002F2DD8" w:rsidRPr="00A96AF9" w:rsidRDefault="002F2DD8" w:rsidP="002F2DD8">
            <w:pPr>
              <w:ind w:left="102" w:right="74"/>
              <w:jc w:val="both"/>
              <w:rPr>
                <w:rFonts w:ascii="Segoe UI" w:eastAsia="Arial"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0" w:type="dxa"/>
            <w:tcBorders>
              <w:top w:val="single" w:sz="4" w:space="0" w:color="auto"/>
              <w:bottom w:val="single" w:sz="4" w:space="0" w:color="auto"/>
            </w:tcBorders>
          </w:tcPr>
          <w:p w14:paraId="37F08DD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7F667A" w14:textId="77777777" w:rsidR="002F2DD8" w:rsidRPr="00A96AF9" w:rsidRDefault="002F2DD8" w:rsidP="002F2DD8">
            <w:pPr>
              <w:rPr>
                <w:rFonts w:ascii="Segoe UI" w:hAnsi="Segoe UI" w:cs="Segoe UI"/>
              </w:rPr>
            </w:pPr>
          </w:p>
        </w:tc>
      </w:tr>
      <w:tr w:rsidR="002F2DD8" w:rsidRPr="00A96AF9" w14:paraId="27FAC99B" w14:textId="77777777" w:rsidTr="009178AE">
        <w:tc>
          <w:tcPr>
            <w:tcW w:w="1525" w:type="dxa"/>
            <w:vMerge/>
          </w:tcPr>
          <w:p w14:paraId="4DAD4127" w14:textId="708609C9" w:rsidR="002F2DD8" w:rsidRPr="00A96AF9" w:rsidRDefault="002F2DD8" w:rsidP="002F2DD8">
            <w:pPr>
              <w:rPr>
                <w:rFonts w:ascii="Segoe UI" w:hAnsi="Segoe UI" w:cs="Segoe UI"/>
                <w:b/>
              </w:rPr>
            </w:pPr>
          </w:p>
        </w:tc>
        <w:tc>
          <w:tcPr>
            <w:tcW w:w="1350" w:type="dxa"/>
            <w:vMerge/>
          </w:tcPr>
          <w:p w14:paraId="0AA9419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A46488D" w14:textId="0372E5A6" w:rsidR="002F2DD8" w:rsidRPr="00A96AF9" w:rsidRDefault="009178AE" w:rsidP="002F2DD8">
            <w:pPr>
              <w:jc w:val="center"/>
              <w:rPr>
                <w:rFonts w:ascii="Segoe UI" w:eastAsia="Arial" w:hAnsi="Segoe UI" w:cs="Segoe UI"/>
                <w:spacing w:val="-5"/>
              </w:rPr>
            </w:pPr>
            <w:r>
              <w:rPr>
                <w:rFonts w:ascii="Segoe UI" w:eastAsia="Arial" w:hAnsi="Segoe UI" w:cs="Segoe UI"/>
                <w:spacing w:val="-5"/>
              </w:rPr>
              <w:t xml:space="preserve">RCW </w:t>
            </w:r>
            <w:r w:rsidR="002F2DD8" w:rsidRPr="005D0E68">
              <w:rPr>
                <w:rFonts w:ascii="Segoe UI" w:eastAsia="Arial" w:hAnsi="Segoe UI" w:cs="Segoe UI"/>
                <w:spacing w:val="-5"/>
              </w:rPr>
              <w:t>48.18.110(1)(</w:t>
            </w:r>
            <w:r w:rsidR="002F2DD8">
              <w:rPr>
                <w:rFonts w:ascii="Segoe UI" w:eastAsia="Arial" w:hAnsi="Segoe UI" w:cs="Segoe UI"/>
                <w:spacing w:val="-5"/>
              </w:rPr>
              <w:t>b</w:t>
            </w:r>
            <w:r w:rsidR="002F2DD8" w:rsidRPr="005D0E68">
              <w:rPr>
                <w:rFonts w:ascii="Segoe UI" w:eastAsia="Arial" w:hAnsi="Segoe UI" w:cs="Segoe UI"/>
                <w:spacing w:val="-5"/>
              </w:rPr>
              <w:t>)</w:t>
            </w:r>
          </w:p>
        </w:tc>
        <w:tc>
          <w:tcPr>
            <w:tcW w:w="6930" w:type="dxa"/>
            <w:tcBorders>
              <w:top w:val="single" w:sz="4" w:space="0" w:color="auto"/>
              <w:bottom w:val="single" w:sz="4" w:space="0" w:color="auto"/>
            </w:tcBorders>
          </w:tcPr>
          <w:p w14:paraId="155A0505" w14:textId="6FB18CE7" w:rsidR="002F2DD8" w:rsidRPr="00A96AF9" w:rsidRDefault="002F2DD8" w:rsidP="002F2DD8">
            <w:pPr>
              <w:pStyle w:val="ListParagraph"/>
              <w:numPr>
                <w:ilvl w:val="0"/>
                <w:numId w:val="3"/>
              </w:numPr>
              <w:ind w:left="331" w:hanging="180"/>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2F2DD8" w:rsidRPr="00A96AF9" w14:paraId="79DE0393" w14:textId="77777777" w:rsidTr="009178AE">
        <w:tc>
          <w:tcPr>
            <w:tcW w:w="1525" w:type="dxa"/>
            <w:vMerge/>
          </w:tcPr>
          <w:p w14:paraId="4A874838" w14:textId="7B0D690B" w:rsidR="002F2DD8" w:rsidRPr="00A96AF9" w:rsidRDefault="002F2DD8" w:rsidP="002F2DD8">
            <w:pPr>
              <w:rPr>
                <w:rFonts w:ascii="Segoe UI" w:hAnsi="Segoe UI" w:cs="Segoe UI"/>
                <w:b/>
              </w:rPr>
            </w:pPr>
          </w:p>
        </w:tc>
        <w:tc>
          <w:tcPr>
            <w:tcW w:w="1350" w:type="dxa"/>
            <w:vMerge/>
          </w:tcPr>
          <w:p w14:paraId="42EA715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09777D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45C1C7C" w14:textId="4819030F" w:rsidR="002F2DD8" w:rsidRPr="00A96AF9" w:rsidRDefault="002F2DD8" w:rsidP="002F2DD8">
            <w:pPr>
              <w:pStyle w:val="ListParagraph"/>
              <w:numPr>
                <w:ilvl w:val="0"/>
                <w:numId w:val="3"/>
              </w:numPr>
              <w:ind w:left="331" w:hanging="180"/>
              <w:rPr>
                <w:rFonts w:ascii="Segoe UI" w:hAnsi="Segoe UI" w:cs="Segoe UI"/>
              </w:rPr>
            </w:pPr>
            <w:r w:rsidRPr="004E7D65">
              <w:rPr>
                <w:rFonts w:ascii="Segoe UI" w:hAnsi="Segoe UI" w:cs="Segoe UI"/>
              </w:rPr>
              <w:t>Contain or incorporate by reference any inconsistent, ambiguous or misleading clauses, or exceptions and conditions which unreasonably or deceptively affect the risk purported to be assumed in the general coverage of the contract; or</w:t>
            </w:r>
          </w:p>
        </w:tc>
        <w:tc>
          <w:tcPr>
            <w:tcW w:w="1260" w:type="dxa"/>
            <w:tcBorders>
              <w:top w:val="single" w:sz="4" w:space="0" w:color="auto"/>
              <w:bottom w:val="single" w:sz="4" w:space="0" w:color="auto"/>
            </w:tcBorders>
          </w:tcPr>
          <w:p w14:paraId="1CBDA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1CBFE0D" w14:textId="77777777" w:rsidR="002F2DD8" w:rsidRPr="00A96AF9" w:rsidRDefault="002F2DD8" w:rsidP="002F2DD8">
            <w:pPr>
              <w:rPr>
                <w:rFonts w:ascii="Segoe UI" w:hAnsi="Segoe UI" w:cs="Segoe UI"/>
              </w:rPr>
            </w:pPr>
          </w:p>
        </w:tc>
      </w:tr>
      <w:tr w:rsidR="002F2DD8" w:rsidRPr="00A96AF9" w14:paraId="2C0830D1" w14:textId="77777777" w:rsidTr="009178AE">
        <w:tc>
          <w:tcPr>
            <w:tcW w:w="1525" w:type="dxa"/>
            <w:vMerge/>
          </w:tcPr>
          <w:p w14:paraId="553C09D9" w14:textId="36EF9E2F" w:rsidR="002F2DD8" w:rsidRPr="00A96AF9" w:rsidRDefault="002F2DD8" w:rsidP="002F2DD8">
            <w:pPr>
              <w:rPr>
                <w:rFonts w:ascii="Segoe UI" w:hAnsi="Segoe UI" w:cs="Segoe UI"/>
                <w:b/>
              </w:rPr>
            </w:pPr>
          </w:p>
        </w:tc>
        <w:tc>
          <w:tcPr>
            <w:tcW w:w="1350" w:type="dxa"/>
            <w:vMerge/>
          </w:tcPr>
          <w:p w14:paraId="7B52B5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0297390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0FDF865" w14:textId="7E74A96C" w:rsidR="002F2DD8" w:rsidRPr="00A96AF9" w:rsidRDefault="002F2DD8" w:rsidP="002F2DD8">
            <w:pPr>
              <w:pStyle w:val="ListParagraph"/>
              <w:numPr>
                <w:ilvl w:val="0"/>
                <w:numId w:val="3"/>
              </w:numPr>
              <w:ind w:left="331" w:hanging="180"/>
              <w:rPr>
                <w:rFonts w:ascii="Segoe UI" w:eastAsia="Times New Roman" w:hAnsi="Segoe UI" w:cs="Segoe UI"/>
                <w:w w:val="131"/>
              </w:rPr>
            </w:pPr>
            <w:proofErr w:type="gramStart"/>
            <w:r w:rsidRPr="005D0E68">
              <w:rPr>
                <w:rFonts w:ascii="Segoe UI" w:hAnsi="Segoe UI" w:cs="Segoe UI"/>
              </w:rPr>
              <w:t>ha</w:t>
            </w:r>
            <w:r>
              <w:rPr>
                <w:rFonts w:ascii="Segoe UI" w:hAnsi="Segoe UI" w:cs="Segoe UI"/>
              </w:rPr>
              <w:t>ve</w:t>
            </w:r>
            <w:proofErr w:type="gramEnd"/>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0" w:type="dxa"/>
            <w:tcBorders>
              <w:top w:val="single" w:sz="4" w:space="0" w:color="auto"/>
              <w:bottom w:val="single" w:sz="4" w:space="0" w:color="auto"/>
            </w:tcBorders>
          </w:tcPr>
          <w:p w14:paraId="6A2EFF2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8003BF0" w14:textId="77777777" w:rsidR="002F2DD8" w:rsidRPr="00A96AF9" w:rsidRDefault="002F2DD8" w:rsidP="002F2DD8">
            <w:pPr>
              <w:rPr>
                <w:rFonts w:ascii="Segoe UI" w:hAnsi="Segoe UI" w:cs="Segoe UI"/>
              </w:rPr>
            </w:pPr>
          </w:p>
        </w:tc>
      </w:tr>
      <w:tr w:rsidR="002F2DD8" w:rsidRPr="00A96AF9" w14:paraId="310B4AFE" w14:textId="77777777" w:rsidTr="009178AE">
        <w:tc>
          <w:tcPr>
            <w:tcW w:w="1525" w:type="dxa"/>
            <w:vMerge/>
          </w:tcPr>
          <w:p w14:paraId="7F3BA7F0" w14:textId="214A6B5C" w:rsidR="002F2DD8" w:rsidRPr="00A96AF9" w:rsidRDefault="002F2DD8" w:rsidP="002F2DD8">
            <w:pPr>
              <w:rPr>
                <w:rFonts w:ascii="Segoe UI" w:hAnsi="Segoe UI" w:cs="Segoe UI"/>
                <w:b/>
              </w:rPr>
            </w:pPr>
          </w:p>
        </w:tc>
        <w:tc>
          <w:tcPr>
            <w:tcW w:w="1350" w:type="dxa"/>
            <w:vMerge/>
          </w:tcPr>
          <w:p w14:paraId="2EA68F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D968DF" w14:textId="5C947E2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1D98FACC" w14:textId="47B9BBD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0" w:type="dxa"/>
            <w:tcBorders>
              <w:top w:val="single" w:sz="4" w:space="0" w:color="auto"/>
              <w:bottom w:val="single" w:sz="4" w:space="0" w:color="auto"/>
            </w:tcBorders>
          </w:tcPr>
          <w:p w14:paraId="10DA18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9D8E664" w14:textId="77777777" w:rsidR="002F2DD8" w:rsidRPr="00A96AF9" w:rsidRDefault="002F2DD8" w:rsidP="002F2DD8">
            <w:pPr>
              <w:rPr>
                <w:rFonts w:ascii="Segoe UI" w:hAnsi="Segoe UI" w:cs="Segoe UI"/>
              </w:rPr>
            </w:pPr>
          </w:p>
        </w:tc>
      </w:tr>
      <w:tr w:rsidR="002F2DD8" w:rsidRPr="00A96AF9" w14:paraId="4031FD7C" w14:textId="77777777" w:rsidTr="009178AE">
        <w:tc>
          <w:tcPr>
            <w:tcW w:w="1525" w:type="dxa"/>
            <w:vMerge/>
          </w:tcPr>
          <w:p w14:paraId="483D3187" w14:textId="77777777" w:rsidR="002F2DD8" w:rsidRPr="00A96AF9" w:rsidRDefault="002F2DD8" w:rsidP="002F2DD8">
            <w:pPr>
              <w:rPr>
                <w:rFonts w:ascii="Segoe UI" w:hAnsi="Segoe UI" w:cs="Segoe UI"/>
                <w:b/>
              </w:rPr>
            </w:pPr>
          </w:p>
        </w:tc>
        <w:tc>
          <w:tcPr>
            <w:tcW w:w="1350" w:type="dxa"/>
            <w:vMerge/>
          </w:tcPr>
          <w:p w14:paraId="6EA1D6C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1B9FFEA" w14:textId="3B6847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w:t>
            </w:r>
            <w:r>
              <w:rPr>
                <w:rFonts w:ascii="Segoe UI" w:eastAsia="Arial" w:hAnsi="Segoe UI" w:cs="Segoe UI"/>
                <w:spacing w:val="-5"/>
              </w:rPr>
              <w:t>2</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679B89A6" w14:textId="2A89FBE4"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3F5E58">
              <w:rPr>
                <w:rFonts w:ascii="Segoe UI" w:hAnsi="Segoe UI" w:cs="Segoe UI"/>
              </w:rPr>
              <w:t>The benefits provided in the contract must not be unreasonable in relation to the premium charged.</w:t>
            </w:r>
          </w:p>
        </w:tc>
        <w:tc>
          <w:tcPr>
            <w:tcW w:w="1260" w:type="dxa"/>
            <w:tcBorders>
              <w:top w:val="single" w:sz="4" w:space="0" w:color="auto"/>
              <w:bottom w:val="single" w:sz="4" w:space="0" w:color="auto"/>
            </w:tcBorders>
          </w:tcPr>
          <w:p w14:paraId="54FC96B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92FF75F" w14:textId="77777777" w:rsidR="002F2DD8" w:rsidRPr="00A96AF9" w:rsidRDefault="002F2DD8" w:rsidP="002F2DD8">
            <w:pPr>
              <w:rPr>
                <w:rFonts w:ascii="Segoe UI" w:hAnsi="Segoe UI" w:cs="Segoe UI"/>
              </w:rPr>
            </w:pPr>
          </w:p>
        </w:tc>
      </w:tr>
      <w:tr w:rsidR="002F2DD8" w:rsidRPr="00A96AF9" w14:paraId="763D1E7D" w14:textId="77777777" w:rsidTr="009178AE">
        <w:tc>
          <w:tcPr>
            <w:tcW w:w="1525" w:type="dxa"/>
            <w:vMerge/>
          </w:tcPr>
          <w:p w14:paraId="47B1FB7F" w14:textId="77777777" w:rsidR="002F2DD8" w:rsidRPr="00A96AF9" w:rsidRDefault="002F2DD8" w:rsidP="002F2DD8">
            <w:pPr>
              <w:rPr>
                <w:rFonts w:ascii="Segoe UI" w:hAnsi="Segoe UI" w:cs="Segoe UI"/>
                <w:b/>
              </w:rPr>
            </w:pPr>
          </w:p>
        </w:tc>
        <w:tc>
          <w:tcPr>
            <w:tcW w:w="1350" w:type="dxa"/>
            <w:vMerge/>
          </w:tcPr>
          <w:p w14:paraId="120A14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A913000" w14:textId="77777777" w:rsidR="002F2DD8" w:rsidRDefault="002F2DD8" w:rsidP="002F2DD8">
            <w:pPr>
              <w:jc w:val="center"/>
              <w:rPr>
                <w:rFonts w:ascii="Segoe UI" w:eastAsia="Arial" w:hAnsi="Segoe UI" w:cs="Segoe UI"/>
                <w:spacing w:val="-5"/>
              </w:rPr>
            </w:pPr>
            <w:r>
              <w:rPr>
                <w:rFonts w:ascii="Segoe UI" w:eastAsia="Arial" w:hAnsi="Segoe UI" w:cs="Segoe UI"/>
                <w:spacing w:val="-5"/>
              </w:rPr>
              <w:t>RCW 48.18.130(1)</w:t>
            </w:r>
          </w:p>
          <w:p w14:paraId="27D271A4" w14:textId="77777777" w:rsidR="002F2DD8" w:rsidRPr="00A96AF9" w:rsidRDefault="002F2DD8" w:rsidP="002F2DD8">
            <w:pPr>
              <w:jc w:val="center"/>
              <w:rPr>
                <w:rFonts w:ascii="Segoe UI" w:eastAsia="Arial" w:hAnsi="Segoe UI" w:cs="Segoe UI"/>
                <w:spacing w:val="-6"/>
              </w:rPr>
            </w:pPr>
          </w:p>
        </w:tc>
        <w:tc>
          <w:tcPr>
            <w:tcW w:w="6930" w:type="dxa"/>
            <w:tcBorders>
              <w:top w:val="single" w:sz="4" w:space="0" w:color="auto"/>
              <w:bottom w:val="single" w:sz="4" w:space="0" w:color="auto"/>
            </w:tcBorders>
          </w:tcPr>
          <w:p w14:paraId="7EEB1F20" w14:textId="77777777" w:rsidR="002F2DD8" w:rsidRPr="003F5E58" w:rsidRDefault="002F2DD8" w:rsidP="002F2DD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provisions </w:t>
            </w:r>
          </w:p>
          <w:p w14:paraId="4F5E5F5E" w14:textId="1D16187F" w:rsidR="002F2DD8" w:rsidRPr="00A96AF9" w:rsidRDefault="002F2DD8" w:rsidP="002F2DD8">
            <w:pPr>
              <w:pStyle w:val="ListParagraph"/>
              <w:numPr>
                <w:ilvl w:val="1"/>
                <w:numId w:val="5"/>
              </w:numPr>
              <w:ind w:left="691" w:right="115"/>
              <w:rPr>
                <w:rFonts w:ascii="Segoe UI" w:eastAsia="Times New Roman" w:hAnsi="Segoe UI" w:cs="Segoe UI"/>
                <w:w w:val="131"/>
              </w:rPr>
            </w:pPr>
            <w:r w:rsidRPr="003F5E58">
              <w:rPr>
                <w:rFonts w:ascii="Segoe UI" w:hAnsi="Segoe UI" w:cs="Segoe UI"/>
              </w:rPr>
              <w:t>The commissioner may waive the required use of a particular standard provision in a particular insurance contract form if:</w:t>
            </w:r>
          </w:p>
        </w:tc>
        <w:tc>
          <w:tcPr>
            <w:tcW w:w="1260" w:type="dxa"/>
            <w:tcBorders>
              <w:top w:val="single" w:sz="4" w:space="0" w:color="auto"/>
              <w:bottom w:val="single" w:sz="4" w:space="0" w:color="auto"/>
            </w:tcBorders>
          </w:tcPr>
          <w:p w14:paraId="727D7B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2ED575B" w14:textId="77777777" w:rsidR="002F2DD8" w:rsidRPr="00A96AF9" w:rsidRDefault="002F2DD8" w:rsidP="002F2DD8">
            <w:pPr>
              <w:rPr>
                <w:rFonts w:ascii="Segoe UI" w:hAnsi="Segoe UI" w:cs="Segoe UI"/>
              </w:rPr>
            </w:pPr>
          </w:p>
        </w:tc>
      </w:tr>
      <w:tr w:rsidR="002F2DD8" w:rsidRPr="00A96AF9" w14:paraId="246B0CE8" w14:textId="77777777" w:rsidTr="009178AE">
        <w:tc>
          <w:tcPr>
            <w:tcW w:w="1525" w:type="dxa"/>
            <w:vMerge/>
          </w:tcPr>
          <w:p w14:paraId="5325315F" w14:textId="77777777" w:rsidR="002F2DD8" w:rsidRPr="00A96AF9" w:rsidRDefault="002F2DD8" w:rsidP="002F2DD8">
            <w:pPr>
              <w:rPr>
                <w:rFonts w:ascii="Segoe UI" w:hAnsi="Segoe UI" w:cs="Segoe UI"/>
                <w:b/>
              </w:rPr>
            </w:pPr>
          </w:p>
        </w:tc>
        <w:tc>
          <w:tcPr>
            <w:tcW w:w="1350" w:type="dxa"/>
            <w:vMerge/>
          </w:tcPr>
          <w:p w14:paraId="54E3EA18"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9879BA" w14:textId="73B67C00"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RCW 48.18.130(1)(a)</w:t>
            </w:r>
          </w:p>
        </w:tc>
        <w:tc>
          <w:tcPr>
            <w:tcW w:w="6930" w:type="dxa"/>
            <w:tcBorders>
              <w:top w:val="single" w:sz="4" w:space="0" w:color="auto"/>
              <w:bottom w:val="single" w:sz="4" w:space="0" w:color="auto"/>
            </w:tcBorders>
          </w:tcPr>
          <w:p w14:paraId="6282BAB2" w14:textId="3AC01139" w:rsidR="002F2DD8" w:rsidRPr="00A96AF9" w:rsidRDefault="002F2DD8" w:rsidP="002F2DD8">
            <w:pPr>
              <w:pStyle w:val="ListParagraph"/>
              <w:numPr>
                <w:ilvl w:val="2"/>
                <w:numId w:val="5"/>
              </w:numPr>
              <w:ind w:left="1051" w:right="115"/>
              <w:rPr>
                <w:rFonts w:ascii="Segoe UI" w:eastAsia="Times New Roman" w:hAnsi="Segoe UI" w:cs="Segoe UI"/>
                <w:w w:val="131"/>
              </w:rPr>
            </w:pPr>
            <w:r w:rsidRPr="003F5E58">
              <w:rPr>
                <w:rFonts w:ascii="Segoe UI" w:hAnsi="Segoe UI" w:cs="Segoe UI"/>
              </w:rPr>
              <w:t>he or she finds the provision unnecessary for the protection of the insured, and inconsistent with the purposes of the contract, and</w:t>
            </w:r>
          </w:p>
        </w:tc>
        <w:tc>
          <w:tcPr>
            <w:tcW w:w="1260" w:type="dxa"/>
            <w:tcBorders>
              <w:top w:val="single" w:sz="4" w:space="0" w:color="auto"/>
              <w:bottom w:val="single" w:sz="4" w:space="0" w:color="auto"/>
            </w:tcBorders>
          </w:tcPr>
          <w:p w14:paraId="4C412E9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BA5D861" w14:textId="77777777" w:rsidR="002F2DD8" w:rsidRPr="00A96AF9" w:rsidRDefault="002F2DD8" w:rsidP="002F2DD8">
            <w:pPr>
              <w:rPr>
                <w:rFonts w:ascii="Segoe UI" w:hAnsi="Segoe UI" w:cs="Segoe UI"/>
              </w:rPr>
            </w:pPr>
          </w:p>
        </w:tc>
      </w:tr>
      <w:tr w:rsidR="002F2DD8" w:rsidRPr="00A96AF9" w14:paraId="11BCD995" w14:textId="77777777" w:rsidTr="009178AE">
        <w:tc>
          <w:tcPr>
            <w:tcW w:w="1525" w:type="dxa"/>
            <w:vMerge/>
          </w:tcPr>
          <w:p w14:paraId="0A0783EA" w14:textId="77777777" w:rsidR="002F2DD8" w:rsidRPr="00A96AF9" w:rsidRDefault="002F2DD8" w:rsidP="002F2DD8">
            <w:pPr>
              <w:rPr>
                <w:rFonts w:ascii="Segoe UI" w:hAnsi="Segoe UI" w:cs="Segoe UI"/>
                <w:b/>
              </w:rPr>
            </w:pPr>
          </w:p>
        </w:tc>
        <w:tc>
          <w:tcPr>
            <w:tcW w:w="1350" w:type="dxa"/>
            <w:vMerge/>
          </w:tcPr>
          <w:p w14:paraId="5D5C5B8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B315597" w14:textId="7561900B"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48.18.130(1)(b)</w:t>
            </w:r>
          </w:p>
        </w:tc>
        <w:tc>
          <w:tcPr>
            <w:tcW w:w="6930" w:type="dxa"/>
            <w:tcBorders>
              <w:top w:val="single" w:sz="4" w:space="0" w:color="auto"/>
              <w:bottom w:val="single" w:sz="4" w:space="0" w:color="auto"/>
            </w:tcBorders>
          </w:tcPr>
          <w:p w14:paraId="6EAD571F" w14:textId="3ADFFC1E" w:rsidR="002F2DD8" w:rsidRPr="00A96AF9" w:rsidRDefault="002F2DD8" w:rsidP="002F2DD8">
            <w:pPr>
              <w:pStyle w:val="ListParagraph"/>
              <w:numPr>
                <w:ilvl w:val="2"/>
                <w:numId w:val="5"/>
              </w:numPr>
              <w:ind w:left="1051" w:right="115"/>
              <w:rPr>
                <w:rFonts w:ascii="Segoe UI" w:eastAsia="Times New Roman" w:hAnsi="Segoe UI" w:cs="Segoe UI"/>
                <w:w w:val="131"/>
              </w:rPr>
            </w:pPr>
            <w:proofErr w:type="gramStart"/>
            <w:r w:rsidRPr="00E11C0A">
              <w:rPr>
                <w:rFonts w:ascii="Segoe UI" w:hAnsi="Segoe UI" w:cs="Segoe UI"/>
              </w:rPr>
              <w:t>the</w:t>
            </w:r>
            <w:proofErr w:type="gramEnd"/>
            <w:r w:rsidRPr="00E11C0A">
              <w:rPr>
                <w:rFonts w:ascii="Segoe UI" w:hAnsi="Segoe UI" w:cs="Segoe UI"/>
              </w:rPr>
              <w:t xml:space="preserve"> contract is otherwise approved by him or her.</w:t>
            </w:r>
          </w:p>
        </w:tc>
        <w:tc>
          <w:tcPr>
            <w:tcW w:w="1260" w:type="dxa"/>
            <w:tcBorders>
              <w:top w:val="single" w:sz="4" w:space="0" w:color="auto"/>
              <w:bottom w:val="single" w:sz="4" w:space="0" w:color="auto"/>
            </w:tcBorders>
          </w:tcPr>
          <w:p w14:paraId="0AF435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5AABA60" w14:textId="77777777" w:rsidR="002F2DD8" w:rsidRPr="00A96AF9" w:rsidRDefault="002F2DD8" w:rsidP="002F2DD8">
            <w:pPr>
              <w:rPr>
                <w:rFonts w:ascii="Segoe UI" w:hAnsi="Segoe UI" w:cs="Segoe UI"/>
              </w:rPr>
            </w:pPr>
          </w:p>
        </w:tc>
      </w:tr>
      <w:tr w:rsidR="002F2DD8" w:rsidRPr="00A96AF9" w14:paraId="64B170DE" w14:textId="77777777" w:rsidTr="00F149EE">
        <w:tc>
          <w:tcPr>
            <w:tcW w:w="1525" w:type="dxa"/>
            <w:vMerge/>
          </w:tcPr>
          <w:p w14:paraId="43E4DD78" w14:textId="77777777" w:rsidR="002F2DD8" w:rsidRPr="00A96AF9" w:rsidRDefault="002F2DD8" w:rsidP="002F2DD8">
            <w:pPr>
              <w:rPr>
                <w:rFonts w:ascii="Segoe UI" w:hAnsi="Segoe UI" w:cs="Segoe UI"/>
                <w:b/>
              </w:rPr>
            </w:pPr>
          </w:p>
        </w:tc>
        <w:tc>
          <w:tcPr>
            <w:tcW w:w="1350" w:type="dxa"/>
            <w:vMerge/>
          </w:tcPr>
          <w:p w14:paraId="3E112D9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340DFFE0" w14:textId="3DD7EA2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48.18.130(2)</w:t>
            </w:r>
          </w:p>
        </w:tc>
        <w:tc>
          <w:tcPr>
            <w:tcW w:w="6930" w:type="dxa"/>
            <w:tcBorders>
              <w:top w:val="single" w:sz="4" w:space="0" w:color="auto"/>
              <w:bottom w:val="nil"/>
            </w:tcBorders>
          </w:tcPr>
          <w:p w14:paraId="181DF2F1" w14:textId="1F3DEF0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 xml:space="preserve">Contract must not contain any provision inconsistent with or contradictory to any standard provision used or required to be used. </w:t>
            </w:r>
          </w:p>
        </w:tc>
        <w:tc>
          <w:tcPr>
            <w:tcW w:w="1260" w:type="dxa"/>
            <w:tcBorders>
              <w:top w:val="single" w:sz="4" w:space="0" w:color="auto"/>
              <w:bottom w:val="nil"/>
            </w:tcBorders>
          </w:tcPr>
          <w:p w14:paraId="4FFDD4B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7D6C0DB" w14:textId="77777777" w:rsidR="002F2DD8" w:rsidRPr="00A96AF9" w:rsidRDefault="002F2DD8" w:rsidP="002F2DD8">
            <w:pPr>
              <w:rPr>
                <w:rFonts w:ascii="Segoe UI" w:hAnsi="Segoe UI" w:cs="Segoe UI"/>
              </w:rPr>
            </w:pPr>
          </w:p>
        </w:tc>
      </w:tr>
      <w:tr w:rsidR="002F2DD8" w:rsidRPr="00A96AF9" w14:paraId="3068A207" w14:textId="77777777" w:rsidTr="00511FD1">
        <w:tc>
          <w:tcPr>
            <w:tcW w:w="1525" w:type="dxa"/>
            <w:vMerge/>
          </w:tcPr>
          <w:p w14:paraId="50671670" w14:textId="77777777" w:rsidR="002F2DD8" w:rsidRPr="00A96AF9" w:rsidRDefault="002F2DD8" w:rsidP="002F2DD8">
            <w:pPr>
              <w:rPr>
                <w:rFonts w:ascii="Segoe UI" w:hAnsi="Segoe UI" w:cs="Segoe UI"/>
                <w:b/>
              </w:rPr>
            </w:pPr>
          </w:p>
        </w:tc>
        <w:tc>
          <w:tcPr>
            <w:tcW w:w="1350" w:type="dxa"/>
            <w:vMerge/>
          </w:tcPr>
          <w:p w14:paraId="1DD49E0E"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00C050FD" w14:textId="77777777" w:rsidR="002F2DD8" w:rsidRPr="00A96AF9" w:rsidRDefault="002F2DD8" w:rsidP="002F2DD8">
            <w:pPr>
              <w:jc w:val="center"/>
              <w:rPr>
                <w:rFonts w:ascii="Segoe UI" w:eastAsia="Arial" w:hAnsi="Segoe UI" w:cs="Segoe UI"/>
                <w:spacing w:val="-6"/>
              </w:rPr>
            </w:pPr>
          </w:p>
        </w:tc>
        <w:tc>
          <w:tcPr>
            <w:tcW w:w="6930" w:type="dxa"/>
            <w:tcBorders>
              <w:top w:val="nil"/>
              <w:bottom w:val="nil"/>
            </w:tcBorders>
          </w:tcPr>
          <w:p w14:paraId="6CEF9B7A" w14:textId="26077666" w:rsidR="002F2DD8" w:rsidRPr="00A96AF9" w:rsidRDefault="002F2DD8" w:rsidP="002F2DD8">
            <w:pPr>
              <w:pStyle w:val="ListParagraph"/>
              <w:numPr>
                <w:ilvl w:val="1"/>
                <w:numId w:val="5"/>
              </w:numPr>
              <w:ind w:left="781" w:right="115"/>
              <w:rPr>
                <w:rFonts w:ascii="Segoe UI" w:eastAsia="Times New Roman" w:hAnsi="Segoe UI" w:cs="Segoe UI"/>
                <w:w w:val="131"/>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0" w:type="dxa"/>
            <w:tcBorders>
              <w:top w:val="nil"/>
              <w:bottom w:val="nil"/>
            </w:tcBorders>
          </w:tcPr>
          <w:p w14:paraId="3F2C7F8C" w14:textId="77777777" w:rsidR="002F2DD8" w:rsidRPr="00A96AF9" w:rsidRDefault="002F2DD8" w:rsidP="002F2DD8">
            <w:pPr>
              <w:rPr>
                <w:rFonts w:ascii="Segoe UI" w:hAnsi="Segoe UI" w:cs="Segoe UI"/>
              </w:rPr>
            </w:pPr>
          </w:p>
        </w:tc>
        <w:tc>
          <w:tcPr>
            <w:tcW w:w="1440" w:type="dxa"/>
            <w:tcBorders>
              <w:top w:val="nil"/>
              <w:bottom w:val="nil"/>
            </w:tcBorders>
          </w:tcPr>
          <w:p w14:paraId="2925F65A" w14:textId="77777777" w:rsidR="002F2DD8" w:rsidRPr="00A96AF9" w:rsidRDefault="002F2DD8" w:rsidP="002F2DD8">
            <w:pPr>
              <w:rPr>
                <w:rFonts w:ascii="Segoe UI" w:hAnsi="Segoe UI" w:cs="Segoe UI"/>
              </w:rPr>
            </w:pPr>
          </w:p>
        </w:tc>
      </w:tr>
      <w:tr w:rsidR="002F2DD8" w:rsidRPr="00A96AF9" w14:paraId="2E040065" w14:textId="77777777" w:rsidTr="00F149EE">
        <w:tc>
          <w:tcPr>
            <w:tcW w:w="1525" w:type="dxa"/>
            <w:vMerge/>
          </w:tcPr>
          <w:p w14:paraId="6B9D6BA3" w14:textId="77777777" w:rsidR="002F2DD8" w:rsidRPr="00A96AF9" w:rsidRDefault="002F2DD8" w:rsidP="002F2DD8">
            <w:pPr>
              <w:rPr>
                <w:rFonts w:ascii="Segoe UI" w:hAnsi="Segoe UI" w:cs="Segoe UI"/>
                <w:b/>
              </w:rPr>
            </w:pPr>
          </w:p>
        </w:tc>
        <w:tc>
          <w:tcPr>
            <w:tcW w:w="1350" w:type="dxa"/>
            <w:vMerge/>
          </w:tcPr>
          <w:p w14:paraId="11372E86"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0D008A26"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8C08182" w14:textId="0755E9E5"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0" w:type="dxa"/>
            <w:tcBorders>
              <w:top w:val="nil"/>
              <w:bottom w:val="single" w:sz="4" w:space="0" w:color="auto"/>
            </w:tcBorders>
          </w:tcPr>
          <w:p w14:paraId="3C3550C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46912D2" w14:textId="77777777" w:rsidR="002F2DD8" w:rsidRPr="00A96AF9" w:rsidRDefault="002F2DD8" w:rsidP="002F2DD8">
            <w:pPr>
              <w:rPr>
                <w:rFonts w:ascii="Segoe UI" w:hAnsi="Segoe UI" w:cs="Segoe UI"/>
              </w:rPr>
            </w:pPr>
          </w:p>
        </w:tc>
      </w:tr>
      <w:tr w:rsidR="002F2DD8" w:rsidRPr="00A96AF9" w14:paraId="5DEF9D43" w14:textId="77777777" w:rsidTr="00F149EE">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D5B2677" w14:textId="05FAAA9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48.18.130(3)</w:t>
            </w:r>
          </w:p>
        </w:tc>
        <w:tc>
          <w:tcPr>
            <w:tcW w:w="6930" w:type="dxa"/>
            <w:tcBorders>
              <w:top w:val="nil"/>
              <w:bottom w:val="single" w:sz="4" w:space="0" w:color="auto"/>
            </w:tcBorders>
          </w:tcPr>
          <w:p w14:paraId="1CDF5FA0" w14:textId="7C6E553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0" w:type="dxa"/>
            <w:tcBorders>
              <w:top w:val="nil"/>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2FC8F9D3"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48.18.160</w:t>
            </w:r>
          </w:p>
        </w:tc>
        <w:tc>
          <w:tcPr>
            <w:tcW w:w="6930" w:type="dxa"/>
            <w:tcBorders>
              <w:top w:val="nil"/>
              <w:bottom w:val="single" w:sz="4" w:space="0" w:color="auto"/>
            </w:tcBorders>
          </w:tcPr>
          <w:p w14:paraId="07394807" w14:textId="4C24E67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the insurer a part of the contract unless </w:t>
            </w:r>
            <w:r>
              <w:rPr>
                <w:rFonts w:ascii="Segoe UI" w:hAnsi="Segoe UI" w:cs="Segoe UI"/>
              </w:rPr>
              <w:t>that</w:t>
            </w:r>
            <w:r w:rsidRPr="0092662C">
              <w:rPr>
                <w:rFonts w:ascii="Segoe UI" w:hAnsi="Segoe UI" w:cs="Segoe UI"/>
              </w:rPr>
              <w:t xml:space="preserve"> portion is set forth in </w:t>
            </w:r>
            <w:r w:rsidRPr="0092662C">
              <w:rPr>
                <w:rFonts w:ascii="Segoe UI" w:hAnsi="Segoe UI" w:cs="Segoe UI"/>
              </w:rPr>
              <w:lastRenderedPageBreak/>
              <w:t xml:space="preserve">full in the </w:t>
            </w:r>
            <w:r>
              <w:rPr>
                <w:rFonts w:ascii="Segoe UI" w:hAnsi="Segoe UI" w:cs="Segoe UI"/>
              </w:rPr>
              <w:t>contract</w:t>
            </w:r>
            <w:r w:rsidRPr="0092662C">
              <w:rPr>
                <w:rFonts w:ascii="Segoe UI" w:hAnsi="Segoe UI" w:cs="Segoe UI"/>
              </w:rPr>
              <w:t>. Any policy provision in violation of this section shall be invalid.</w:t>
            </w: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216F78C3" w14:textId="77777777" w:rsidTr="00F149EE">
        <w:tc>
          <w:tcPr>
            <w:tcW w:w="1525" w:type="dxa"/>
            <w:vMerge/>
          </w:tcPr>
          <w:p w14:paraId="18D189E3" w14:textId="77777777" w:rsidR="002F2DD8" w:rsidRPr="00A96AF9" w:rsidRDefault="002F2DD8" w:rsidP="002F2DD8">
            <w:pPr>
              <w:rPr>
                <w:rFonts w:ascii="Segoe UI" w:hAnsi="Segoe UI" w:cs="Segoe UI"/>
                <w:b/>
              </w:rPr>
            </w:pPr>
          </w:p>
        </w:tc>
        <w:tc>
          <w:tcPr>
            <w:tcW w:w="1350" w:type="dxa"/>
            <w:vMerge/>
          </w:tcPr>
          <w:p w14:paraId="39A382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0C0726E" w14:textId="3EA9989A"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6"/>
              </w:rPr>
              <w:t>RCW 48.18.190</w:t>
            </w:r>
          </w:p>
        </w:tc>
        <w:tc>
          <w:tcPr>
            <w:tcW w:w="6930" w:type="dxa"/>
            <w:tcBorders>
              <w:top w:val="nil"/>
              <w:bottom w:val="single" w:sz="4" w:space="0" w:color="auto"/>
            </w:tcBorders>
          </w:tcPr>
          <w:p w14:paraId="01F2B3AA" w14:textId="0B50291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0" w:type="dxa"/>
            <w:tcBorders>
              <w:top w:val="nil"/>
              <w:bottom w:val="single" w:sz="4" w:space="0" w:color="auto"/>
            </w:tcBorders>
          </w:tcPr>
          <w:p w14:paraId="56E34218"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76B7B8B" w14:textId="77777777" w:rsidR="002F2DD8" w:rsidRPr="00A96AF9" w:rsidRDefault="002F2DD8" w:rsidP="002F2DD8">
            <w:pPr>
              <w:rPr>
                <w:rFonts w:ascii="Segoe UI" w:hAnsi="Segoe UI" w:cs="Segoe UI"/>
              </w:rPr>
            </w:pPr>
          </w:p>
        </w:tc>
      </w:tr>
      <w:tr w:rsidR="002F2DD8" w:rsidRPr="00A96AF9" w14:paraId="1135B0E6" w14:textId="77777777" w:rsidTr="009178AE">
        <w:tc>
          <w:tcPr>
            <w:tcW w:w="1525" w:type="dxa"/>
            <w:vMerge/>
          </w:tcPr>
          <w:p w14:paraId="37499951" w14:textId="77777777" w:rsidR="002F2DD8" w:rsidRPr="00A96AF9" w:rsidRDefault="002F2DD8" w:rsidP="002F2DD8">
            <w:pPr>
              <w:rPr>
                <w:rFonts w:ascii="Segoe UI" w:hAnsi="Segoe UI" w:cs="Segoe UI"/>
                <w:b/>
              </w:rPr>
            </w:pPr>
          </w:p>
        </w:tc>
        <w:tc>
          <w:tcPr>
            <w:tcW w:w="1350" w:type="dxa"/>
            <w:vMerge/>
          </w:tcPr>
          <w:p w14:paraId="1D8B918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D44DC01"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t>RCW 48.18.200(1)</w:t>
            </w:r>
          </w:p>
          <w:p w14:paraId="75B8CFE0" w14:textId="77777777" w:rsidR="002F2DD8" w:rsidRDefault="002F2DD8" w:rsidP="002F2DD8">
            <w:pPr>
              <w:jc w:val="center"/>
              <w:rPr>
                <w:rFonts w:ascii="Segoe UI" w:eastAsia="Arial" w:hAnsi="Segoe UI" w:cs="Segoe UI"/>
                <w:spacing w:val="-6"/>
              </w:rPr>
            </w:pPr>
          </w:p>
          <w:p w14:paraId="4E0BC972" w14:textId="77777777" w:rsidR="002F2DD8" w:rsidRDefault="002F2DD8" w:rsidP="002F2DD8">
            <w:pPr>
              <w:jc w:val="center"/>
              <w:rPr>
                <w:rFonts w:ascii="Segoe UI" w:eastAsia="Arial" w:hAnsi="Segoe UI" w:cs="Segoe UI"/>
                <w:spacing w:val="-6"/>
              </w:rPr>
            </w:pPr>
          </w:p>
          <w:p w14:paraId="0E5A4DAC" w14:textId="353C0B08"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48.18.200(1)(a)</w:t>
            </w:r>
          </w:p>
        </w:tc>
        <w:tc>
          <w:tcPr>
            <w:tcW w:w="6930" w:type="dxa"/>
            <w:tcBorders>
              <w:top w:val="single" w:sz="4" w:space="0" w:color="auto"/>
              <w:bottom w:val="single" w:sz="4" w:space="0" w:color="auto"/>
            </w:tcBorders>
          </w:tcPr>
          <w:p w14:paraId="5B800BF8" w14:textId="77777777" w:rsidR="002F2DD8" w:rsidRPr="009178AE" w:rsidRDefault="002F2DD8" w:rsidP="002F2DD8">
            <w:pPr>
              <w:pStyle w:val="ListParagraph"/>
              <w:numPr>
                <w:ilvl w:val="0"/>
                <w:numId w:val="42"/>
              </w:numPr>
              <w:ind w:hanging="299"/>
              <w:rPr>
                <w:rFonts w:ascii="Segoe UI" w:eastAsia="Times New Roman" w:hAnsi="Segoe UI" w:cs="Segoe UI"/>
              </w:rPr>
            </w:pPr>
            <w:r w:rsidRPr="009178AE">
              <w:rPr>
                <w:rFonts w:ascii="Segoe UI" w:eastAsia="Times New Roman" w:hAnsi="Segoe UI" w:cs="Segoe UI"/>
              </w:rPr>
              <w:t>Contract must not contain any condition, stipulation, or agreement that:</w:t>
            </w:r>
          </w:p>
          <w:p w14:paraId="3962755C" w14:textId="6940ECC6" w:rsidR="002F2DD8" w:rsidRPr="009178AE" w:rsidRDefault="002F2DD8" w:rsidP="002F2DD8">
            <w:pPr>
              <w:pStyle w:val="ListParagraph"/>
              <w:numPr>
                <w:ilvl w:val="1"/>
                <w:numId w:val="42"/>
              </w:numPr>
              <w:ind w:left="691"/>
              <w:rPr>
                <w:rFonts w:ascii="Segoe UI" w:eastAsia="Times New Roman" w:hAnsi="Segoe UI" w:cs="Segoe UI"/>
              </w:rPr>
            </w:pPr>
            <w:r w:rsidRPr="009178AE">
              <w:rPr>
                <w:rFonts w:ascii="Segoe UI" w:eastAsia="Times New Roman" w:hAnsi="Segoe UI" w:cs="Segoe UI"/>
              </w:rPr>
              <w:t>requires the contract to be construed according to the laws of any other state or country; or</w:t>
            </w:r>
          </w:p>
        </w:tc>
        <w:tc>
          <w:tcPr>
            <w:tcW w:w="1260" w:type="dxa"/>
            <w:tcBorders>
              <w:top w:val="single" w:sz="4" w:space="0" w:color="auto"/>
              <w:bottom w:val="single" w:sz="4" w:space="0" w:color="auto"/>
            </w:tcBorders>
          </w:tcPr>
          <w:p w14:paraId="113D14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F57AA85" w14:textId="77777777" w:rsidR="002F2DD8" w:rsidRPr="00A96AF9" w:rsidRDefault="002F2DD8" w:rsidP="002F2DD8">
            <w:pPr>
              <w:rPr>
                <w:rFonts w:ascii="Segoe UI" w:hAnsi="Segoe UI" w:cs="Segoe UI"/>
              </w:rPr>
            </w:pPr>
          </w:p>
        </w:tc>
      </w:tr>
      <w:tr w:rsidR="002F2DD8" w:rsidRPr="00A96AF9" w14:paraId="57E71B70" w14:textId="77777777" w:rsidTr="009178AE">
        <w:tc>
          <w:tcPr>
            <w:tcW w:w="1525" w:type="dxa"/>
            <w:vMerge/>
          </w:tcPr>
          <w:p w14:paraId="5EEB6422" w14:textId="77777777" w:rsidR="002F2DD8" w:rsidRPr="00A96AF9" w:rsidRDefault="002F2DD8" w:rsidP="002F2DD8">
            <w:pPr>
              <w:rPr>
                <w:rFonts w:ascii="Segoe UI" w:hAnsi="Segoe UI" w:cs="Segoe UI"/>
                <w:b/>
              </w:rPr>
            </w:pPr>
          </w:p>
        </w:tc>
        <w:tc>
          <w:tcPr>
            <w:tcW w:w="1350" w:type="dxa"/>
            <w:vMerge/>
          </w:tcPr>
          <w:p w14:paraId="076D54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84CCD4A" w14:textId="7F5E068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48.18.200(1)(b)</w:t>
            </w:r>
          </w:p>
        </w:tc>
        <w:tc>
          <w:tcPr>
            <w:tcW w:w="6930" w:type="dxa"/>
            <w:tcBorders>
              <w:top w:val="single" w:sz="4" w:space="0" w:color="auto"/>
              <w:bottom w:val="single" w:sz="4" w:space="0" w:color="auto"/>
            </w:tcBorders>
          </w:tcPr>
          <w:p w14:paraId="056C54BF" w14:textId="552C9EF0"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deprives the courts of this state of the jurisdiction of action against the insurer; or</w:t>
            </w:r>
          </w:p>
        </w:tc>
        <w:tc>
          <w:tcPr>
            <w:tcW w:w="1260" w:type="dxa"/>
            <w:tcBorders>
              <w:top w:val="single" w:sz="4" w:space="0" w:color="auto"/>
              <w:bottom w:val="single" w:sz="4" w:space="0" w:color="auto"/>
            </w:tcBorders>
          </w:tcPr>
          <w:p w14:paraId="27FBD4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0452BF" w14:textId="77777777" w:rsidR="002F2DD8" w:rsidRPr="00A96AF9" w:rsidRDefault="002F2DD8" w:rsidP="002F2DD8">
            <w:pPr>
              <w:rPr>
                <w:rFonts w:ascii="Segoe UI" w:hAnsi="Segoe UI" w:cs="Segoe UI"/>
              </w:rPr>
            </w:pPr>
          </w:p>
        </w:tc>
      </w:tr>
      <w:tr w:rsidR="002F2DD8" w:rsidRPr="00A96AF9" w14:paraId="16D254BF" w14:textId="77777777" w:rsidTr="009178AE">
        <w:tc>
          <w:tcPr>
            <w:tcW w:w="1525" w:type="dxa"/>
            <w:vMerge/>
          </w:tcPr>
          <w:p w14:paraId="75C62545"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4D90C4A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5D5D705" w14:textId="2BDA44D1"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48.18.200(1)(c)</w:t>
            </w:r>
          </w:p>
        </w:tc>
        <w:tc>
          <w:tcPr>
            <w:tcW w:w="6930" w:type="dxa"/>
            <w:tcBorders>
              <w:top w:val="single" w:sz="4" w:space="0" w:color="auto"/>
              <w:bottom w:val="single" w:sz="4" w:space="0" w:color="auto"/>
            </w:tcBorders>
          </w:tcPr>
          <w:p w14:paraId="37A6C12B" w14:textId="6F8EC16B" w:rsidR="002F2DD8" w:rsidRPr="009178AE" w:rsidRDefault="002F2DD8" w:rsidP="002F2DD8">
            <w:pPr>
              <w:pStyle w:val="ListParagraph"/>
              <w:numPr>
                <w:ilvl w:val="1"/>
                <w:numId w:val="5"/>
              </w:numPr>
              <w:ind w:left="691" w:right="115"/>
              <w:rPr>
                <w:rFonts w:ascii="Segoe UI" w:eastAsia="Times New Roman" w:hAnsi="Segoe UI" w:cs="Segoe UI"/>
                <w:w w:val="131"/>
              </w:rPr>
            </w:pPr>
            <w:proofErr w:type="gramStart"/>
            <w:r w:rsidRPr="009178AE">
              <w:rPr>
                <w:rFonts w:ascii="Segoe UI" w:eastAsia="Times New Roman" w:hAnsi="Segoe UI" w:cs="Segoe UI"/>
              </w:rPr>
              <w:t>limits</w:t>
            </w:r>
            <w:proofErr w:type="gramEnd"/>
            <w:r w:rsidRPr="009178AE">
              <w:rPr>
                <w:rFonts w:ascii="Segoe UI" w:eastAsia="Times New Roman" w:hAnsi="Segoe UI" w:cs="Segoe UI"/>
              </w:rPr>
              <w:t xml:space="preserve"> right of action against the insurer to a period of less than one year from the time when the cause of action accrues.</w:t>
            </w:r>
          </w:p>
        </w:tc>
        <w:tc>
          <w:tcPr>
            <w:tcW w:w="1260" w:type="dxa"/>
            <w:tcBorders>
              <w:top w:val="single" w:sz="4" w:space="0" w:color="auto"/>
              <w:bottom w:val="single" w:sz="4" w:space="0" w:color="auto"/>
            </w:tcBorders>
          </w:tcPr>
          <w:p w14:paraId="134D6D1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C5F8086"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200AB39E" w14:textId="4A29F398" w:rsidR="002F2DD8" w:rsidRPr="008E6FD2" w:rsidRDefault="002F2DD8" w:rsidP="00B83906">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tc>
        <w:tc>
          <w:tcPr>
            <w:tcW w:w="2250" w:type="dxa"/>
            <w:tcBorders>
              <w:top w:val="nil"/>
              <w:bottom w:val="single" w:sz="4" w:space="0" w:color="auto"/>
            </w:tcBorders>
          </w:tcPr>
          <w:p w14:paraId="55998013" w14:textId="602CB68C" w:rsidR="002F2DD8" w:rsidRPr="00A96AF9" w:rsidRDefault="002F2DD8" w:rsidP="00B83906">
            <w:pPr>
              <w:jc w:val="center"/>
              <w:rPr>
                <w:rFonts w:ascii="Segoe UI" w:eastAsia="Arial" w:hAnsi="Segoe UI" w:cs="Segoe UI"/>
                <w:spacing w:val="-6"/>
              </w:rPr>
            </w:pPr>
            <w:r w:rsidRPr="005D0E68">
              <w:rPr>
                <w:rFonts w:ascii="Segoe UI" w:eastAsia="Arial" w:hAnsi="Segoe UI" w:cs="Segoe UI"/>
                <w:spacing w:val="-6"/>
              </w:rPr>
              <w:t>RCW 48.</w:t>
            </w:r>
            <w:r w:rsidR="00B83906">
              <w:rPr>
                <w:rFonts w:ascii="Segoe UI" w:eastAsia="Arial" w:hAnsi="Segoe UI" w:cs="Segoe UI"/>
                <w:spacing w:val="-6"/>
              </w:rPr>
              <w:t>43.510(1)(b)</w:t>
            </w:r>
          </w:p>
        </w:tc>
        <w:tc>
          <w:tcPr>
            <w:tcW w:w="6930" w:type="dxa"/>
            <w:tcBorders>
              <w:top w:val="nil"/>
              <w:bottom w:val="single" w:sz="4" w:space="0" w:color="auto"/>
            </w:tcBorders>
          </w:tcPr>
          <w:p w14:paraId="7CD34445" w14:textId="0A2B42FD" w:rsidR="002F2DD8" w:rsidRPr="00B83906" w:rsidRDefault="00B83906" w:rsidP="00B83906">
            <w:pPr>
              <w:pStyle w:val="ListParagraph"/>
              <w:numPr>
                <w:ilvl w:val="0"/>
                <w:numId w:val="4"/>
              </w:numPr>
              <w:ind w:left="331" w:hanging="270"/>
              <w:rPr>
                <w:rFonts w:ascii="Segoe UI" w:hAnsi="Segoe UI" w:cs="Segoe UI"/>
              </w:rPr>
            </w:pPr>
            <w:r>
              <w:rPr>
                <w:rFonts w:ascii="Segoe UI" w:hAnsi="Segoe UI" w:cs="Segoe UI"/>
              </w:rPr>
              <w:t xml:space="preserve">The exceptions, reductions and limitations must be set forth clearly and in such a way that the enrollee is aware of the limitations on any benefit and class of benefits. </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402A00B3" w14:textId="77777777" w:rsidTr="00F149EE">
        <w:tc>
          <w:tcPr>
            <w:tcW w:w="1525" w:type="dxa"/>
            <w:vMerge/>
          </w:tcPr>
          <w:p w14:paraId="53792068"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8DD0E6B" w14:textId="4E396961" w:rsidR="002F2DD8" w:rsidRPr="00A96AF9" w:rsidRDefault="002F2DD8" w:rsidP="002F2DD8">
            <w:pPr>
              <w:jc w:val="center"/>
              <w:rPr>
                <w:rFonts w:ascii="Segoe UI" w:eastAsia="Arial" w:hAnsi="Segoe UI" w:cs="Segoe UI"/>
                <w:i/>
                <w:spacing w:val="-6"/>
              </w:rPr>
            </w:pPr>
            <w:r w:rsidRPr="00BD48FF">
              <w:rPr>
                <w:rFonts w:ascii="Segoe UI" w:eastAsia="Arial" w:hAnsi="Segoe UI" w:cs="Segoe UI"/>
                <w:spacing w:val="-6"/>
                <w:sz w:val="20"/>
                <w:szCs w:val="20"/>
              </w:rPr>
              <w:t>Injury Resulting from Intoxication</w:t>
            </w:r>
          </w:p>
        </w:tc>
        <w:tc>
          <w:tcPr>
            <w:tcW w:w="2250" w:type="dxa"/>
            <w:tcBorders>
              <w:top w:val="nil"/>
              <w:bottom w:val="single" w:sz="4" w:space="0" w:color="auto"/>
            </w:tcBorders>
          </w:tcPr>
          <w:p w14:paraId="037F1A82" w14:textId="0B8C9DBD"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6930" w:type="dxa"/>
            <w:tcBorders>
              <w:top w:val="nil"/>
              <w:bottom w:val="single" w:sz="4" w:space="0" w:color="auto"/>
            </w:tcBorders>
          </w:tcPr>
          <w:p w14:paraId="3E289577" w14:textId="2C8C0A91"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0" w:type="dxa"/>
            <w:tcBorders>
              <w:top w:val="nil"/>
              <w:bottom w:val="single" w:sz="4" w:space="0" w:color="auto"/>
            </w:tcBorders>
          </w:tcPr>
          <w:p w14:paraId="35FABE7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F69929A"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All applications must contain a statement similar to the following:  “It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253501">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 xml:space="preserve">Freedom to Contract for </w:t>
            </w:r>
            <w:r w:rsidRPr="005D0E68">
              <w:rPr>
                <w:rFonts w:ascii="Segoe UI" w:eastAsia="Arial" w:hAnsi="Segoe UI" w:cs="Segoe UI"/>
                <w:spacing w:val="-6"/>
              </w:rPr>
              <w:lastRenderedPageBreak/>
              <w:t>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601A056" w14:textId="628FBB43"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lastRenderedPageBreak/>
              <w:t>RCW 48.43.085</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253501">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85D1BD9" w14:textId="6069EEC0"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48.21.147(1)(a)</w:t>
            </w:r>
          </w:p>
        </w:tc>
        <w:tc>
          <w:tcPr>
            <w:tcW w:w="6930" w:type="dxa"/>
            <w:tcBorders>
              <w:top w:val="single" w:sz="4" w:space="0" w:color="auto"/>
              <w:bottom w:val="single" w:sz="4" w:space="0" w:color="auto"/>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single" w:sz="4" w:space="0" w:color="auto"/>
            </w:tcBorders>
          </w:tcPr>
          <w:p w14:paraId="34E4C7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253501">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9B045F2" w14:textId="66150E3B" w:rsidR="002F2DD8" w:rsidRPr="00A96AF9" w:rsidRDefault="00253501" w:rsidP="00253501">
            <w:pPr>
              <w:jc w:val="center"/>
              <w:rPr>
                <w:rFonts w:ascii="Segoe UI" w:eastAsia="Arial" w:hAnsi="Segoe UI" w:cs="Segoe UI"/>
                <w:spacing w:val="-6"/>
              </w:rPr>
            </w:pPr>
            <w:r w:rsidRPr="005D0E68">
              <w:rPr>
                <w:rFonts w:ascii="Segoe UI" w:eastAsia="Arial" w:hAnsi="Segoe UI" w:cs="Segoe UI"/>
                <w:spacing w:val="-5"/>
              </w:rPr>
              <w:t>RCW 48.21.147(1)(</w:t>
            </w:r>
            <w:r>
              <w:rPr>
                <w:rFonts w:ascii="Segoe UI" w:eastAsia="Arial" w:hAnsi="Segoe UI" w:cs="Segoe UI"/>
                <w:spacing w:val="-5"/>
              </w:rPr>
              <w:t>b</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5A7842FC" w14:textId="445037E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single" w:sz="4" w:space="0" w:color="auto"/>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F149EE">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24C1EA9B" w:rsidR="002F2DD8" w:rsidRPr="005D0E68" w:rsidRDefault="002F2DD8" w:rsidP="00FB07B6">
            <w:pPr>
              <w:jc w:val="center"/>
              <w:rPr>
                <w:rFonts w:ascii="Segoe UI" w:eastAsia="Arial" w:hAnsi="Segoe UI" w:cs="Segoe UI"/>
                <w:spacing w:val="-5"/>
              </w:rPr>
            </w:pPr>
            <w:r w:rsidRPr="005D0E68">
              <w:rPr>
                <w:rFonts w:ascii="Segoe UI" w:eastAsia="Arial" w:hAnsi="Segoe UI" w:cs="Segoe UI"/>
                <w:spacing w:val="-5"/>
              </w:rPr>
              <w:t>RCW 48.43.180</w:t>
            </w:r>
            <w:r w:rsidR="00FB07B6">
              <w:rPr>
                <w:rFonts w:ascii="Segoe UI" w:eastAsia="Arial" w:hAnsi="Segoe UI" w:cs="Segoe UI"/>
                <w:spacing w:val="-5"/>
              </w:rPr>
              <w:t>;</w:t>
            </w:r>
          </w:p>
          <w:p w14:paraId="06A7EF5C" w14:textId="3132D876" w:rsidR="002F2DD8" w:rsidRPr="00A96AF9" w:rsidRDefault="002F2DD8" w:rsidP="00FB07B6">
            <w:pPr>
              <w:jc w:val="center"/>
              <w:rPr>
                <w:rFonts w:ascii="Segoe UI" w:eastAsia="Arial" w:hAnsi="Segoe UI" w:cs="Segoe UI"/>
                <w:spacing w:val="-6"/>
              </w:rPr>
            </w:pPr>
            <w:r w:rsidRPr="005D0E68">
              <w:rPr>
                <w:rFonts w:ascii="Segoe UI" w:eastAsia="Arial" w:hAnsi="Segoe UI" w:cs="Segoe UI"/>
                <w:spacing w:val="-5"/>
              </w:rPr>
              <w:t>RCW 48.21.148</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9"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0"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2F2DD8" w:rsidRPr="00A96AF9" w14:paraId="2674D220" w14:textId="77777777" w:rsidTr="00F149EE">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375DFAD5"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48.43.550</w:t>
            </w:r>
          </w:p>
        </w:tc>
        <w:tc>
          <w:tcPr>
            <w:tcW w:w="6930" w:type="dxa"/>
            <w:tcBorders>
              <w:top w:val="nil"/>
              <w:bottom w:val="single" w:sz="4" w:space="0" w:color="auto"/>
            </w:tcBorders>
          </w:tcPr>
          <w:p w14:paraId="281CE14F" w14:textId="2B6C81D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may not include any provision waiving, shifting, or modifying the carrier’s responsibility to adhere to the accepted </w:t>
            </w:r>
            <w:r w:rsidRPr="005D0E68">
              <w:rPr>
                <w:rFonts w:ascii="Segoe UI" w:hAnsi="Segoe UI" w:cs="Segoe UI"/>
              </w:rPr>
              <w:lastRenderedPageBreak/>
              <w:t>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01FBD0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48.18.540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proofErr w:type="gramStart"/>
            <w:r w:rsidRPr="005D0E68">
              <w:rPr>
                <w:rFonts w:ascii="Segoe UI" w:hAnsi="Segoe UI" w:cs="Segoe UI"/>
              </w:rPr>
              <w:t>any</w:t>
            </w:r>
            <w:proofErr w:type="gramEnd"/>
            <w:r w:rsidRPr="005D0E68">
              <w:rPr>
                <w:rFonts w:ascii="Segoe UI" w:hAnsi="Segoe UI" w:cs="Segoe UI"/>
              </w:rPr>
              <w:t xml:space="preserve">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2F2DD8" w:rsidRPr="00A96AF9" w14:paraId="5D2C4068" w14:textId="77777777" w:rsidTr="00F149EE">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2E20D123" w14:textId="77777777" w:rsidTr="00F149EE">
        <w:tc>
          <w:tcPr>
            <w:tcW w:w="1525" w:type="dxa"/>
            <w:vMerge/>
          </w:tcPr>
          <w:p w14:paraId="34ABD5B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C6D99EE" w14:textId="77777777" w:rsidR="002F2DD8" w:rsidRDefault="002F2DD8" w:rsidP="002F2DD8">
            <w:pPr>
              <w:ind w:left="-29" w:right="61" w:firstLine="29"/>
              <w:jc w:val="center"/>
              <w:rPr>
                <w:rFonts w:ascii="Segoe UI" w:eastAsia="Arial" w:hAnsi="Segoe UI" w:cs="Segoe UI"/>
                <w:spacing w:val="-6"/>
              </w:rPr>
            </w:pPr>
            <w:proofErr w:type="spellStart"/>
            <w:r w:rsidRPr="005D0E68">
              <w:rPr>
                <w:rFonts w:ascii="Segoe UI" w:eastAsia="Arial" w:hAnsi="Segoe UI" w:cs="Segoe UI"/>
                <w:spacing w:val="-6"/>
              </w:rPr>
              <w:t>Represen</w:t>
            </w:r>
            <w:r>
              <w:rPr>
                <w:rFonts w:ascii="Segoe UI" w:eastAsia="Arial" w:hAnsi="Segoe UI" w:cs="Segoe UI"/>
                <w:spacing w:val="-6"/>
              </w:rPr>
              <w:t>-</w:t>
            </w:r>
            <w:r w:rsidRPr="005D0E68">
              <w:rPr>
                <w:rFonts w:ascii="Segoe UI" w:eastAsia="Arial" w:hAnsi="Segoe UI" w:cs="Segoe UI"/>
                <w:spacing w:val="-6"/>
              </w:rPr>
              <w:t>tations</w:t>
            </w:r>
            <w:proofErr w:type="spellEnd"/>
          </w:p>
          <w:p w14:paraId="3F3398F7" w14:textId="77777777" w:rsidR="002F2DD8" w:rsidRPr="00A96AF9" w:rsidRDefault="002F2DD8" w:rsidP="00C33FF5">
            <w:pPr>
              <w:ind w:left="-29" w:right="61" w:firstLine="29"/>
              <w:jc w:val="center"/>
              <w:rPr>
                <w:rFonts w:ascii="Segoe UI" w:eastAsia="Arial" w:hAnsi="Segoe UI" w:cs="Segoe UI"/>
                <w:i/>
                <w:spacing w:val="-6"/>
              </w:rPr>
            </w:pPr>
          </w:p>
        </w:tc>
        <w:tc>
          <w:tcPr>
            <w:tcW w:w="2250" w:type="dxa"/>
            <w:tcBorders>
              <w:top w:val="nil"/>
              <w:bottom w:val="single" w:sz="4" w:space="0" w:color="auto"/>
            </w:tcBorders>
          </w:tcPr>
          <w:p w14:paraId="39800563" w14:textId="0CAF71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48.21.060</w:t>
            </w:r>
          </w:p>
        </w:tc>
        <w:tc>
          <w:tcPr>
            <w:tcW w:w="6930" w:type="dxa"/>
            <w:tcBorders>
              <w:top w:val="nil"/>
              <w:bottom w:val="single" w:sz="4" w:space="0" w:color="auto"/>
            </w:tcBorders>
          </w:tcPr>
          <w:p w14:paraId="7F5B6FA4" w14:textId="41A49E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w:t>
            </w:r>
            <w:r w:rsidRPr="005D0E68">
              <w:rPr>
                <w:rFonts w:ascii="Segoe UI" w:hAnsi="Segoe UI" w:cs="Segoe UI"/>
              </w:rPr>
              <w:lastRenderedPageBreak/>
              <w:t>instrument containing the statement is or has been furnished to such individual or to his or her beneficiary, if any.</w:t>
            </w:r>
          </w:p>
        </w:tc>
        <w:tc>
          <w:tcPr>
            <w:tcW w:w="1260" w:type="dxa"/>
            <w:tcBorders>
              <w:top w:val="nil"/>
              <w:bottom w:val="single" w:sz="4" w:space="0" w:color="auto"/>
            </w:tcBorders>
          </w:tcPr>
          <w:p w14:paraId="71D6EE1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D7A0BBA"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0CB79E54" w:rsidR="002F2DD8" w:rsidRPr="00A96AF9" w:rsidRDefault="002F2DD8" w:rsidP="002F2DD8">
            <w:pPr>
              <w:jc w:val="center"/>
              <w:rPr>
                <w:rFonts w:ascii="Segoe UI" w:eastAsia="Arial" w:hAnsi="Segoe UI" w:cs="Segoe UI"/>
                <w:spacing w:val="-5"/>
              </w:rPr>
            </w:pPr>
            <w:r w:rsidRPr="005D0E68">
              <w:rPr>
                <w:rFonts w:ascii="Segoe UI" w:hAnsi="Segoe UI" w:cs="Segoe UI"/>
              </w:rPr>
              <w:t>RCW 48.21.070</w:t>
            </w:r>
          </w:p>
        </w:tc>
        <w:tc>
          <w:tcPr>
            <w:tcW w:w="6930" w:type="dxa"/>
            <w:tcBorders>
              <w:top w:val="single" w:sz="4" w:space="0" w:color="auto"/>
              <w:bottom w:val="nil"/>
            </w:tcBorders>
          </w:tcPr>
          <w:p w14:paraId="0030FB8D" w14:textId="7B41BA41" w:rsidR="002F2DD8" w:rsidRPr="00A96AF9" w:rsidRDefault="002F2DD8" w:rsidP="002F2DD8">
            <w:pPr>
              <w:pStyle w:val="ListParagraph"/>
              <w:numPr>
                <w:ilvl w:val="0"/>
                <w:numId w:val="5"/>
              </w:numPr>
              <w:ind w:left="331" w:right="115" w:hanging="270"/>
              <w:rPr>
                <w:rFonts w:ascii="Segoe UI" w:eastAsia="Arial"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2F2DD8" w:rsidRPr="00A96AF9" w14:paraId="3E18C6D6" w14:textId="77777777" w:rsidTr="000D3734">
        <w:trPr>
          <w:trHeight w:val="206"/>
        </w:trPr>
        <w:tc>
          <w:tcPr>
            <w:tcW w:w="1525" w:type="dxa"/>
            <w:vMerge/>
          </w:tcPr>
          <w:p w14:paraId="7B4E0918" w14:textId="77777777" w:rsidR="002F2DD8" w:rsidRPr="00A96AF9" w:rsidRDefault="002F2DD8" w:rsidP="002F2DD8">
            <w:pPr>
              <w:rPr>
                <w:rFonts w:ascii="Segoe UI" w:hAnsi="Segoe UI" w:cs="Segoe UI"/>
                <w:b/>
              </w:rPr>
            </w:pPr>
          </w:p>
        </w:tc>
        <w:tc>
          <w:tcPr>
            <w:tcW w:w="1350" w:type="dxa"/>
            <w:tcBorders>
              <w:top w:val="single" w:sz="4" w:space="0" w:color="auto"/>
            </w:tcBorders>
          </w:tcPr>
          <w:p w14:paraId="1DC58E84" w14:textId="45604361" w:rsidR="002F2DD8" w:rsidRPr="00A96AF9" w:rsidRDefault="00CB6E10" w:rsidP="00CB6E10">
            <w:pPr>
              <w:jc w:val="center"/>
              <w:rPr>
                <w:rFonts w:ascii="Segoe UI" w:eastAsia="Arial" w:hAnsi="Segoe UI" w:cs="Segoe UI"/>
                <w:spacing w:val="-6"/>
              </w:rPr>
            </w:pPr>
            <w:r>
              <w:rPr>
                <w:rFonts w:ascii="Segoe UI" w:hAnsi="Segoe UI" w:cs="Segoe UI"/>
              </w:rPr>
              <w:t>Required policy provision</w:t>
            </w:r>
          </w:p>
          <w:p w14:paraId="7BBFC591" w14:textId="77777777" w:rsidR="002F2DD8" w:rsidRPr="005D0E68"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23F07649" w14:textId="77777777" w:rsidR="002F2DD8" w:rsidRPr="005D0E68" w:rsidRDefault="002F2DD8" w:rsidP="002F2DD8">
            <w:pPr>
              <w:jc w:val="center"/>
              <w:rPr>
                <w:rFonts w:ascii="Segoe UI" w:hAnsi="Segoe UI" w:cs="Segoe UI"/>
              </w:rPr>
            </w:pPr>
            <w:r w:rsidRPr="005D0E68">
              <w:rPr>
                <w:rFonts w:ascii="Segoe UI" w:hAnsi="Segoe UI" w:cs="Segoe UI"/>
              </w:rPr>
              <w:t>RCW 48.21.080</w:t>
            </w:r>
          </w:p>
          <w:p w14:paraId="5AF6A06A" w14:textId="77777777" w:rsidR="002F2DD8" w:rsidRPr="005D0E68" w:rsidRDefault="002F2DD8" w:rsidP="002F2DD8">
            <w:pPr>
              <w:jc w:val="center"/>
              <w:rPr>
                <w:rFonts w:ascii="Segoe UI" w:hAnsi="Segoe UI" w:cs="Segoe UI"/>
              </w:rPr>
            </w:pPr>
          </w:p>
          <w:p w14:paraId="070B4297" w14:textId="77777777" w:rsidR="002F2DD8" w:rsidRPr="005D0E68" w:rsidRDefault="002F2DD8" w:rsidP="002F2DD8">
            <w:pPr>
              <w:jc w:val="center"/>
              <w:rPr>
                <w:rFonts w:ascii="Segoe UI" w:hAnsi="Segoe UI" w:cs="Segoe UI"/>
              </w:rPr>
            </w:pPr>
          </w:p>
        </w:tc>
        <w:tc>
          <w:tcPr>
            <w:tcW w:w="6930" w:type="dxa"/>
            <w:tcBorders>
              <w:top w:val="single" w:sz="4" w:space="0" w:color="auto"/>
              <w:bottom w:val="single" w:sz="4" w:space="0" w:color="auto"/>
            </w:tcBorders>
          </w:tcPr>
          <w:p w14:paraId="56065885" w14:textId="61436EF7" w:rsidR="002F2DD8" w:rsidRPr="007608FF"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tc>
        <w:tc>
          <w:tcPr>
            <w:tcW w:w="1260" w:type="dxa"/>
            <w:tcBorders>
              <w:top w:val="single" w:sz="4" w:space="0" w:color="auto"/>
              <w:bottom w:val="nil"/>
            </w:tcBorders>
          </w:tcPr>
          <w:p w14:paraId="4C7ED2F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38700FBE" w14:textId="77777777" w:rsidR="002F2DD8" w:rsidRPr="00A96AF9" w:rsidRDefault="002F2DD8" w:rsidP="002F2DD8">
            <w:pPr>
              <w:rPr>
                <w:rFonts w:ascii="Segoe UI" w:hAnsi="Segoe UI" w:cs="Segoe UI"/>
              </w:rPr>
            </w:pPr>
          </w:p>
        </w:tc>
      </w:tr>
      <w:tr w:rsidR="002F2DD8" w:rsidRPr="00A96AF9" w14:paraId="455AE318" w14:textId="77777777" w:rsidTr="000D3734">
        <w:trPr>
          <w:trHeight w:val="206"/>
        </w:trPr>
        <w:tc>
          <w:tcPr>
            <w:tcW w:w="1525" w:type="dxa"/>
            <w:vMerge/>
          </w:tcPr>
          <w:p w14:paraId="1C037A99" w14:textId="1F57F6EC"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tcPr>
          <w:p w14:paraId="4827F829"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Age Limitations</w:t>
            </w:r>
          </w:p>
          <w:p w14:paraId="4C830484" w14:textId="2F78CB9C" w:rsidR="002F2DD8" w:rsidRPr="00A96AF9" w:rsidRDefault="002F2DD8" w:rsidP="00B27F02">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95119FD" w14:textId="58D5AB22" w:rsidR="002F2DD8" w:rsidRPr="00A96AF9" w:rsidRDefault="002F2DD8" w:rsidP="002F2DD8">
            <w:pPr>
              <w:jc w:val="center"/>
              <w:rPr>
                <w:rFonts w:ascii="Segoe UI" w:eastAsia="Arial" w:hAnsi="Segoe UI" w:cs="Segoe UI"/>
                <w:spacing w:val="-5"/>
              </w:rPr>
            </w:pPr>
            <w:r w:rsidRPr="005D0E68">
              <w:rPr>
                <w:rFonts w:ascii="Segoe UI" w:hAnsi="Segoe UI" w:cs="Segoe UI"/>
              </w:rPr>
              <w:t>RCW 48.21.090</w:t>
            </w:r>
          </w:p>
        </w:tc>
        <w:tc>
          <w:tcPr>
            <w:tcW w:w="6930" w:type="dxa"/>
            <w:tcBorders>
              <w:top w:val="single" w:sz="4" w:space="0" w:color="auto"/>
              <w:bottom w:val="single" w:sz="4" w:space="0" w:color="auto"/>
            </w:tcBorders>
          </w:tcPr>
          <w:p w14:paraId="175ED72E" w14:textId="1813177D" w:rsidR="002F2DD8" w:rsidRPr="00A96AF9" w:rsidRDefault="002F2DD8" w:rsidP="002F2DD8">
            <w:pPr>
              <w:pStyle w:val="ListParagraph"/>
              <w:numPr>
                <w:ilvl w:val="0"/>
                <w:numId w:val="5"/>
              </w:numPr>
              <w:ind w:left="331" w:hanging="270"/>
              <w:rPr>
                <w:rFonts w:ascii="Segoe UI" w:eastAsia="Times New Roman"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tc>
        <w:tc>
          <w:tcPr>
            <w:tcW w:w="1260" w:type="dxa"/>
            <w:tcBorders>
              <w:top w:val="single" w:sz="4" w:space="0" w:color="auto"/>
              <w:bottom w:val="single" w:sz="4" w:space="0" w:color="auto"/>
            </w:tcBorders>
          </w:tcPr>
          <w:p w14:paraId="2C71B2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0CBCBEC" w14:textId="77777777" w:rsidR="002F2DD8" w:rsidRPr="00A96AF9" w:rsidRDefault="002F2DD8" w:rsidP="002F2DD8">
            <w:pPr>
              <w:rPr>
                <w:rFonts w:ascii="Segoe UI" w:hAnsi="Segoe UI" w:cs="Segoe UI"/>
              </w:rPr>
            </w:pPr>
          </w:p>
        </w:tc>
      </w:tr>
      <w:tr w:rsidR="002F2DD8" w:rsidRPr="00A96AF9" w14:paraId="778F2816" w14:textId="77777777" w:rsidTr="000D3734">
        <w:trPr>
          <w:trHeight w:val="548"/>
        </w:trPr>
        <w:tc>
          <w:tcPr>
            <w:tcW w:w="1525" w:type="dxa"/>
            <w:vMerge/>
          </w:tcPr>
          <w:p w14:paraId="24B364F3" w14:textId="05D449C2" w:rsidR="002F2DD8" w:rsidRPr="00A96AF9" w:rsidRDefault="002F2DD8" w:rsidP="002F2DD8">
            <w:pPr>
              <w:rPr>
                <w:rFonts w:ascii="Segoe UI" w:hAnsi="Segoe UI" w:cs="Segoe UI"/>
                <w:b/>
              </w:rPr>
            </w:pPr>
          </w:p>
        </w:tc>
        <w:tc>
          <w:tcPr>
            <w:tcW w:w="1350" w:type="dxa"/>
            <w:tcBorders>
              <w:top w:val="single" w:sz="4" w:space="0" w:color="auto"/>
              <w:bottom w:val="nil"/>
            </w:tcBorders>
          </w:tcPr>
          <w:p w14:paraId="7B483ED6" w14:textId="77777777" w:rsidR="00B27F02" w:rsidRPr="005D0E68" w:rsidRDefault="00B27F02" w:rsidP="00B27F02">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11349712" w14:textId="5A272AF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66D43993" w14:textId="77777777" w:rsidR="002F2DD8" w:rsidRPr="005D0E68" w:rsidRDefault="002F2DD8" w:rsidP="002F2DD8">
            <w:pPr>
              <w:jc w:val="center"/>
              <w:rPr>
                <w:rFonts w:ascii="Segoe UI" w:hAnsi="Segoe UI" w:cs="Segoe UI"/>
              </w:rPr>
            </w:pPr>
            <w:r w:rsidRPr="005D0E68">
              <w:rPr>
                <w:rFonts w:ascii="Segoe UI" w:hAnsi="Segoe UI" w:cs="Segoe UI"/>
              </w:rPr>
              <w:t>WAC 284-96-012(1)</w:t>
            </w:r>
          </w:p>
          <w:p w14:paraId="76B1AAC5" w14:textId="77777777" w:rsidR="002F2DD8" w:rsidRPr="005D0E68" w:rsidRDefault="002F2DD8" w:rsidP="002F2DD8">
            <w:pPr>
              <w:rPr>
                <w:rFonts w:ascii="Segoe UI" w:hAnsi="Segoe UI" w:cs="Segoe UI"/>
              </w:rPr>
            </w:pPr>
          </w:p>
          <w:p w14:paraId="29944A62" w14:textId="64F8C2D8"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38F657F6" w14:textId="18F136C3"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5D99415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B6CCA06" w14:textId="77777777" w:rsidR="002F2DD8" w:rsidRPr="00A96AF9" w:rsidRDefault="002F2DD8" w:rsidP="002F2DD8">
            <w:pPr>
              <w:rPr>
                <w:rFonts w:ascii="Segoe UI" w:hAnsi="Segoe UI" w:cs="Segoe UI"/>
              </w:rPr>
            </w:pPr>
          </w:p>
        </w:tc>
      </w:tr>
      <w:tr w:rsidR="002F2DD8" w:rsidRPr="00A96AF9" w14:paraId="344FAC4B" w14:textId="77777777" w:rsidTr="009158D8">
        <w:trPr>
          <w:trHeight w:val="503"/>
        </w:trPr>
        <w:tc>
          <w:tcPr>
            <w:tcW w:w="1525" w:type="dxa"/>
            <w:vMerge/>
          </w:tcPr>
          <w:p w14:paraId="2C097C92" w14:textId="6DB5680D" w:rsidR="002F2DD8" w:rsidRPr="00A96AF9" w:rsidRDefault="002F2DD8" w:rsidP="002F2DD8">
            <w:pPr>
              <w:rPr>
                <w:rFonts w:ascii="Segoe UI" w:hAnsi="Segoe UI" w:cs="Segoe UI"/>
                <w:b/>
              </w:rPr>
            </w:pPr>
          </w:p>
        </w:tc>
        <w:tc>
          <w:tcPr>
            <w:tcW w:w="1350" w:type="dxa"/>
            <w:tcBorders>
              <w:top w:val="nil"/>
              <w:bottom w:val="single" w:sz="4" w:space="0" w:color="auto"/>
            </w:tcBorders>
          </w:tcPr>
          <w:p w14:paraId="02FCB739"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40DB271" w14:textId="78CE9F98"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284-96-012(1)(a)</w:t>
            </w:r>
          </w:p>
        </w:tc>
        <w:tc>
          <w:tcPr>
            <w:tcW w:w="6930" w:type="dxa"/>
            <w:tcBorders>
              <w:top w:val="single" w:sz="4" w:space="0" w:color="auto"/>
              <w:bottom w:val="single" w:sz="4" w:space="0" w:color="auto"/>
            </w:tcBorders>
          </w:tcPr>
          <w:p w14:paraId="29CD725F" w14:textId="77777777" w:rsidR="002F2DD8" w:rsidRPr="005D0E68" w:rsidRDefault="002F2DD8" w:rsidP="002F2DD8">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0C835D64" w14:textId="49A96C9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26A2829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79D791" w14:textId="77777777" w:rsidR="002F2DD8" w:rsidRPr="00A96AF9" w:rsidRDefault="002F2DD8" w:rsidP="002F2DD8">
            <w:pPr>
              <w:rPr>
                <w:rFonts w:ascii="Segoe UI" w:hAnsi="Segoe UI" w:cs="Segoe UI"/>
              </w:rPr>
            </w:pPr>
          </w:p>
        </w:tc>
      </w:tr>
      <w:tr w:rsidR="002F2DD8" w:rsidRPr="00A96AF9" w14:paraId="6CF554DA" w14:textId="77777777" w:rsidTr="009158D8">
        <w:trPr>
          <w:trHeight w:val="56"/>
        </w:trPr>
        <w:tc>
          <w:tcPr>
            <w:tcW w:w="1525" w:type="dxa"/>
            <w:vMerge/>
          </w:tcPr>
          <w:p w14:paraId="1342F248" w14:textId="31FFB56D" w:rsidR="002F2DD8" w:rsidRPr="00A96AF9" w:rsidRDefault="002F2DD8" w:rsidP="002F2DD8">
            <w:pPr>
              <w:rPr>
                <w:rFonts w:ascii="Segoe UI" w:hAnsi="Segoe UI" w:cs="Segoe UI"/>
                <w:b/>
              </w:rPr>
            </w:pPr>
          </w:p>
        </w:tc>
        <w:tc>
          <w:tcPr>
            <w:tcW w:w="1350" w:type="dxa"/>
            <w:vMerge w:val="restart"/>
            <w:tcBorders>
              <w:top w:val="single" w:sz="4" w:space="0" w:color="auto"/>
              <w:bottom w:val="nil"/>
            </w:tcBorders>
          </w:tcPr>
          <w:p w14:paraId="16E97EB7" w14:textId="77777777" w:rsidR="009158D8" w:rsidRPr="005D0E68" w:rsidRDefault="009158D8" w:rsidP="009158D8">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0A5572F3" w14:textId="064DA993" w:rsidR="002F2DD8" w:rsidRPr="00A96AF9" w:rsidRDefault="009158D8" w:rsidP="002F2DD8">
            <w:pPr>
              <w:jc w:val="center"/>
              <w:rPr>
                <w:rFonts w:ascii="Segoe UI" w:eastAsia="Arial" w:hAnsi="Segoe UI" w:cs="Segoe UI"/>
                <w:spacing w:val="-6"/>
              </w:rPr>
            </w:pPr>
            <w:r>
              <w:rPr>
                <w:rFonts w:ascii="Segoe UI" w:eastAsia="Arial" w:hAnsi="Segoe UI" w:cs="Segoe UI"/>
                <w:spacing w:val="-6"/>
              </w:rPr>
              <w:t>(Cont’d)</w:t>
            </w:r>
          </w:p>
        </w:tc>
        <w:tc>
          <w:tcPr>
            <w:tcW w:w="2250" w:type="dxa"/>
            <w:tcBorders>
              <w:top w:val="single" w:sz="4" w:space="0" w:color="auto"/>
              <w:bottom w:val="single" w:sz="4" w:space="0" w:color="auto"/>
            </w:tcBorders>
          </w:tcPr>
          <w:p w14:paraId="0B279000" w14:textId="03B6F083"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284-96-012(1)(b)</w:t>
            </w:r>
          </w:p>
        </w:tc>
        <w:tc>
          <w:tcPr>
            <w:tcW w:w="6930" w:type="dxa"/>
            <w:tcBorders>
              <w:top w:val="single" w:sz="4" w:space="0" w:color="auto"/>
              <w:bottom w:val="single" w:sz="4" w:space="0" w:color="auto"/>
            </w:tcBorders>
          </w:tcPr>
          <w:p w14:paraId="07CBFA90" w14:textId="1C359268"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375820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ADF20AC" w14:textId="77777777" w:rsidR="002F2DD8" w:rsidRPr="00A96AF9" w:rsidRDefault="002F2DD8" w:rsidP="002F2DD8">
            <w:pPr>
              <w:rPr>
                <w:rFonts w:ascii="Segoe UI" w:hAnsi="Segoe UI" w:cs="Segoe UI"/>
              </w:rPr>
            </w:pPr>
          </w:p>
        </w:tc>
      </w:tr>
      <w:tr w:rsidR="002F2DD8" w:rsidRPr="00A96AF9" w14:paraId="3CD68C21" w14:textId="77777777" w:rsidTr="000D3734">
        <w:trPr>
          <w:trHeight w:val="485"/>
        </w:trPr>
        <w:tc>
          <w:tcPr>
            <w:tcW w:w="1525" w:type="dxa"/>
            <w:vMerge/>
          </w:tcPr>
          <w:p w14:paraId="220E466E" w14:textId="02DF62C2" w:rsidR="002F2DD8" w:rsidRPr="00A96AF9" w:rsidRDefault="002F2DD8" w:rsidP="002F2DD8">
            <w:pPr>
              <w:rPr>
                <w:rFonts w:ascii="Segoe UI" w:hAnsi="Segoe UI" w:cs="Segoe UI"/>
                <w:b/>
              </w:rPr>
            </w:pPr>
          </w:p>
        </w:tc>
        <w:tc>
          <w:tcPr>
            <w:tcW w:w="1350" w:type="dxa"/>
            <w:vMerge/>
            <w:tcBorders>
              <w:top w:val="nil"/>
              <w:bottom w:val="nil"/>
            </w:tcBorders>
          </w:tcPr>
          <w:p w14:paraId="18B0B51E"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4E20FA7E" w14:textId="4E3E57D4"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284-96-012(1)(c)</w:t>
            </w:r>
          </w:p>
        </w:tc>
        <w:tc>
          <w:tcPr>
            <w:tcW w:w="6930" w:type="dxa"/>
            <w:tcBorders>
              <w:top w:val="single" w:sz="4" w:space="0" w:color="auto"/>
              <w:bottom w:val="single" w:sz="4" w:space="0" w:color="auto"/>
            </w:tcBorders>
          </w:tcPr>
          <w:p w14:paraId="62368F42" w14:textId="48BC34C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6222CED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66BFBC" w14:textId="77777777" w:rsidR="002F2DD8" w:rsidRPr="00A96AF9" w:rsidRDefault="002F2DD8" w:rsidP="002F2DD8">
            <w:pPr>
              <w:rPr>
                <w:rFonts w:ascii="Segoe UI" w:hAnsi="Segoe UI" w:cs="Segoe UI"/>
              </w:rPr>
            </w:pPr>
          </w:p>
        </w:tc>
      </w:tr>
      <w:tr w:rsidR="002F2DD8" w:rsidRPr="00A96AF9" w14:paraId="7DABD4B8" w14:textId="77777777" w:rsidTr="000D3734">
        <w:tc>
          <w:tcPr>
            <w:tcW w:w="1525" w:type="dxa"/>
            <w:vMerge/>
          </w:tcPr>
          <w:p w14:paraId="3FB4320D" w14:textId="6B1C3417" w:rsidR="002F2DD8" w:rsidRPr="00A96AF9" w:rsidRDefault="002F2DD8" w:rsidP="002F2DD8">
            <w:pPr>
              <w:rPr>
                <w:rFonts w:ascii="Segoe UI" w:hAnsi="Segoe UI" w:cs="Segoe UI"/>
                <w:b/>
              </w:rPr>
            </w:pPr>
          </w:p>
        </w:tc>
        <w:tc>
          <w:tcPr>
            <w:tcW w:w="1350" w:type="dxa"/>
            <w:vMerge/>
            <w:tcBorders>
              <w:top w:val="nil"/>
              <w:bottom w:val="nil"/>
            </w:tcBorders>
          </w:tcPr>
          <w:p w14:paraId="7EF103D2" w14:textId="5056CEC9"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7F2C8D17" w14:textId="52DC78D9" w:rsidR="002F2DD8" w:rsidRPr="00A96AF9" w:rsidRDefault="009158D8" w:rsidP="009158D8">
            <w:pPr>
              <w:jc w:val="center"/>
              <w:rPr>
                <w:rFonts w:ascii="Segoe UI" w:eastAsia="Arial" w:hAnsi="Segoe UI" w:cs="Segoe UI"/>
                <w:spacing w:val="-5"/>
              </w:rPr>
            </w:pPr>
            <w:r w:rsidRPr="005D0E68">
              <w:rPr>
                <w:rFonts w:ascii="Segoe UI" w:hAnsi="Segoe UI" w:cs="Segoe UI"/>
              </w:rPr>
              <w:t xml:space="preserve">WAC </w:t>
            </w:r>
            <w:r>
              <w:rPr>
                <w:rFonts w:ascii="Segoe UI" w:hAnsi="Segoe UI" w:cs="Segoe UI"/>
              </w:rPr>
              <w:t>284-96-012(1)</w:t>
            </w:r>
            <w:r w:rsidR="002F2DD8" w:rsidRPr="005D0E68">
              <w:rPr>
                <w:rFonts w:ascii="Segoe UI" w:hAnsi="Segoe UI" w:cs="Segoe UI"/>
              </w:rPr>
              <w:t>(d)</w:t>
            </w:r>
          </w:p>
        </w:tc>
        <w:tc>
          <w:tcPr>
            <w:tcW w:w="6930" w:type="dxa"/>
            <w:tcBorders>
              <w:top w:val="single" w:sz="4" w:space="0" w:color="auto"/>
              <w:bottom w:val="single" w:sz="4" w:space="0" w:color="auto"/>
            </w:tcBorders>
          </w:tcPr>
          <w:p w14:paraId="6B2DAAA8" w14:textId="0F058843"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51F8E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3BFBC68" w14:textId="77777777" w:rsidR="002F2DD8" w:rsidRPr="00A96AF9" w:rsidRDefault="002F2DD8" w:rsidP="002F2DD8">
            <w:pPr>
              <w:rPr>
                <w:rFonts w:ascii="Segoe UI" w:hAnsi="Segoe UI" w:cs="Segoe UI"/>
              </w:rPr>
            </w:pPr>
          </w:p>
        </w:tc>
      </w:tr>
      <w:tr w:rsidR="002F2DD8" w:rsidRPr="00A96AF9" w14:paraId="64FA167E" w14:textId="77777777" w:rsidTr="000D3734">
        <w:tc>
          <w:tcPr>
            <w:tcW w:w="1525" w:type="dxa"/>
            <w:vMerge/>
          </w:tcPr>
          <w:p w14:paraId="2B484E8F" w14:textId="304A5EFD" w:rsidR="002F2DD8" w:rsidRPr="00A96AF9" w:rsidRDefault="002F2DD8" w:rsidP="002F2DD8">
            <w:pPr>
              <w:rPr>
                <w:rFonts w:ascii="Segoe UI" w:hAnsi="Segoe UI" w:cs="Segoe UI"/>
                <w:b/>
              </w:rPr>
            </w:pPr>
          </w:p>
        </w:tc>
        <w:tc>
          <w:tcPr>
            <w:tcW w:w="1350" w:type="dxa"/>
            <w:tcBorders>
              <w:top w:val="nil"/>
              <w:bottom w:val="nil"/>
            </w:tcBorders>
          </w:tcPr>
          <w:p w14:paraId="0FFA7E2C" w14:textId="145C9EE3"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7C716A2" w14:textId="6249272A"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284-96-012(1)(e)</w:t>
            </w:r>
          </w:p>
        </w:tc>
        <w:tc>
          <w:tcPr>
            <w:tcW w:w="6930" w:type="dxa"/>
            <w:tcBorders>
              <w:top w:val="single" w:sz="4" w:space="0" w:color="auto"/>
              <w:bottom w:val="single" w:sz="4" w:space="0" w:color="auto"/>
            </w:tcBorders>
          </w:tcPr>
          <w:p w14:paraId="4BBC049D" w14:textId="2B705245"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0709EA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8860E6" w14:textId="77777777" w:rsidR="002F2DD8" w:rsidRPr="00A96AF9" w:rsidRDefault="002F2DD8" w:rsidP="002F2DD8">
            <w:pPr>
              <w:rPr>
                <w:rFonts w:ascii="Segoe UI" w:hAnsi="Segoe UI" w:cs="Segoe UI"/>
              </w:rPr>
            </w:pPr>
          </w:p>
        </w:tc>
      </w:tr>
      <w:tr w:rsidR="002F2DD8" w:rsidRPr="00A96AF9" w14:paraId="039AE69B" w14:textId="77777777" w:rsidTr="000D3734">
        <w:tc>
          <w:tcPr>
            <w:tcW w:w="1525" w:type="dxa"/>
            <w:vMerge/>
          </w:tcPr>
          <w:p w14:paraId="287082B5" w14:textId="77777777" w:rsidR="002F2DD8" w:rsidRPr="00A96AF9" w:rsidRDefault="002F2DD8" w:rsidP="002F2DD8">
            <w:pPr>
              <w:rPr>
                <w:rFonts w:ascii="Segoe UI" w:hAnsi="Segoe UI" w:cs="Segoe UI"/>
                <w:b/>
              </w:rPr>
            </w:pPr>
          </w:p>
        </w:tc>
        <w:tc>
          <w:tcPr>
            <w:tcW w:w="1350" w:type="dxa"/>
            <w:tcBorders>
              <w:top w:val="nil"/>
              <w:bottom w:val="nil"/>
            </w:tcBorders>
          </w:tcPr>
          <w:p w14:paraId="7F532308" w14:textId="72877762"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373DC79" w14:textId="0F10FD02" w:rsidR="002F2DD8" w:rsidRPr="00A96AF9" w:rsidRDefault="002F2DD8" w:rsidP="002F2DD8">
            <w:pPr>
              <w:spacing w:before="37"/>
              <w:jc w:val="center"/>
              <w:rPr>
                <w:rFonts w:ascii="Segoe UI" w:eastAsia="Arial" w:hAnsi="Segoe UI" w:cs="Segoe UI"/>
                <w:spacing w:val="-5"/>
              </w:rPr>
            </w:pPr>
            <w:r w:rsidRPr="005D0E68">
              <w:rPr>
                <w:rFonts w:ascii="Segoe UI" w:hAnsi="Segoe UI" w:cs="Segoe UI"/>
              </w:rPr>
              <w:t>WAC 284-96-012(1)(f)</w:t>
            </w:r>
          </w:p>
        </w:tc>
        <w:tc>
          <w:tcPr>
            <w:tcW w:w="6930" w:type="dxa"/>
            <w:tcBorders>
              <w:top w:val="single" w:sz="4" w:space="0" w:color="auto"/>
              <w:bottom w:val="single" w:sz="4" w:space="0" w:color="auto"/>
            </w:tcBorders>
          </w:tcPr>
          <w:p w14:paraId="7EDDDD74" w14:textId="19C6E456" w:rsidR="002F2DD8" w:rsidRPr="00C04B4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2085A0A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1701322" w14:textId="77777777" w:rsidR="002F2DD8" w:rsidRPr="00A96AF9" w:rsidRDefault="002F2DD8" w:rsidP="002F2DD8">
            <w:pPr>
              <w:rPr>
                <w:rFonts w:ascii="Segoe UI" w:hAnsi="Segoe UI" w:cs="Segoe UI"/>
              </w:rPr>
            </w:pPr>
          </w:p>
        </w:tc>
      </w:tr>
      <w:tr w:rsidR="002F2DD8" w:rsidRPr="00A96AF9" w14:paraId="4BA2F415" w14:textId="77777777" w:rsidTr="000D3734">
        <w:tc>
          <w:tcPr>
            <w:tcW w:w="1525" w:type="dxa"/>
            <w:vMerge/>
          </w:tcPr>
          <w:p w14:paraId="1E9D4054" w14:textId="77777777" w:rsidR="002F2DD8" w:rsidRPr="00A96AF9" w:rsidRDefault="002F2DD8" w:rsidP="002F2DD8">
            <w:pPr>
              <w:rPr>
                <w:rFonts w:ascii="Segoe UI" w:hAnsi="Segoe UI" w:cs="Segoe UI"/>
                <w:b/>
              </w:rPr>
            </w:pPr>
          </w:p>
        </w:tc>
        <w:tc>
          <w:tcPr>
            <w:tcW w:w="1350" w:type="dxa"/>
            <w:tcBorders>
              <w:top w:val="nil"/>
            </w:tcBorders>
          </w:tcPr>
          <w:p w14:paraId="11B993A9" w14:textId="4B3779B7" w:rsidR="002F2DD8" w:rsidRPr="00A96AF9" w:rsidRDefault="002F2DD8" w:rsidP="002F2DD8">
            <w:pPr>
              <w:ind w:left="61" w:right="61"/>
              <w:jc w:val="center"/>
              <w:rPr>
                <w:rFonts w:ascii="Segoe UI" w:eastAsia="Arial" w:hAnsi="Segoe UI" w:cs="Segoe UI"/>
                <w:spacing w:val="-6"/>
              </w:rPr>
            </w:pPr>
          </w:p>
        </w:tc>
        <w:tc>
          <w:tcPr>
            <w:tcW w:w="2250" w:type="dxa"/>
            <w:tcBorders>
              <w:top w:val="single" w:sz="4" w:space="0" w:color="auto"/>
              <w:bottom w:val="single" w:sz="4" w:space="0" w:color="auto"/>
            </w:tcBorders>
          </w:tcPr>
          <w:p w14:paraId="17627644" w14:textId="7E3269F7"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284-96-012(2)</w:t>
            </w:r>
          </w:p>
        </w:tc>
        <w:tc>
          <w:tcPr>
            <w:tcW w:w="6930" w:type="dxa"/>
            <w:tcBorders>
              <w:top w:val="single" w:sz="4" w:space="0" w:color="auto"/>
              <w:bottom w:val="single" w:sz="4" w:space="0" w:color="auto"/>
            </w:tcBorders>
          </w:tcPr>
          <w:p w14:paraId="375FC733" w14:textId="6F1827CE" w:rsidR="002F2DD8" w:rsidRPr="00A96AF9" w:rsidRDefault="002F2DD8" w:rsidP="002F2DD8">
            <w:pPr>
              <w:pStyle w:val="ListParagraph"/>
              <w:numPr>
                <w:ilvl w:val="0"/>
                <w:numId w:val="5"/>
              </w:numPr>
              <w:ind w:left="331" w:right="115" w:hanging="270"/>
              <w:rPr>
                <w:rFonts w:ascii="Segoe UI" w:hAnsi="Segoe UI" w:cs="Segoe UI"/>
              </w:rPr>
            </w:pPr>
            <w:r w:rsidRPr="005D0E68">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tcBorders>
          </w:tcPr>
          <w:p w14:paraId="7069C7B7" w14:textId="77777777" w:rsidR="002F2DD8" w:rsidRPr="00A96AF9" w:rsidRDefault="002F2DD8" w:rsidP="002F2DD8">
            <w:pPr>
              <w:rPr>
                <w:rFonts w:ascii="Segoe UI" w:hAnsi="Segoe UI" w:cs="Segoe UI"/>
              </w:rPr>
            </w:pPr>
          </w:p>
        </w:tc>
        <w:tc>
          <w:tcPr>
            <w:tcW w:w="1440" w:type="dxa"/>
            <w:tcBorders>
              <w:top w:val="single" w:sz="4" w:space="0" w:color="auto"/>
            </w:tcBorders>
          </w:tcPr>
          <w:p w14:paraId="251FAFAB" w14:textId="77777777" w:rsidR="002F2DD8" w:rsidRPr="00A96AF9" w:rsidRDefault="002F2DD8" w:rsidP="002F2DD8">
            <w:pPr>
              <w:rPr>
                <w:rFonts w:ascii="Segoe UI" w:hAnsi="Segoe UI" w:cs="Segoe UI"/>
              </w:rPr>
            </w:pPr>
          </w:p>
        </w:tc>
      </w:tr>
      <w:tr w:rsidR="002F2DD8" w:rsidRPr="00A96AF9" w14:paraId="708C0E0D" w14:textId="77777777" w:rsidTr="00D94768">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A96AF9"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A96AF9"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A96AF9"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D94768" w:rsidRPr="00A96AF9" w14:paraId="12FBE4DF" w14:textId="77777777" w:rsidTr="0077570C">
        <w:tc>
          <w:tcPr>
            <w:tcW w:w="1525" w:type="dxa"/>
            <w:vMerge w:val="restart"/>
            <w:shd w:val="clear" w:color="auto" w:fill="FFFFFF" w:themeFill="background1"/>
          </w:tcPr>
          <w:p w14:paraId="0F8B8C03" w14:textId="77777777" w:rsidR="00D94768" w:rsidRPr="00A96AF9" w:rsidRDefault="00D94768" w:rsidP="002F2DD8">
            <w:pPr>
              <w:ind w:right="61"/>
              <w:jc w:val="center"/>
              <w:rPr>
                <w:rFonts w:ascii="Segoe UI" w:hAnsi="Segoe UI" w:cs="Segoe UI"/>
                <w:b/>
              </w:rPr>
            </w:pPr>
            <w:r w:rsidRPr="00A96AF9">
              <w:rPr>
                <w:rFonts w:ascii="Segoe UI" w:hAnsi="Segoe UI" w:cs="Segoe UI"/>
                <w:b/>
              </w:rPr>
              <w:t>Coordination of Benefits</w:t>
            </w:r>
          </w:p>
          <w:p w14:paraId="7787137F" w14:textId="77777777" w:rsidR="00D94768" w:rsidRPr="00A96AF9" w:rsidRDefault="00D94768" w:rsidP="002F2DD8">
            <w:pPr>
              <w:ind w:right="61"/>
              <w:jc w:val="center"/>
              <w:rPr>
                <w:rFonts w:ascii="Segoe UI" w:hAnsi="Segoe UI" w:cs="Segoe UI"/>
                <w:b/>
              </w:rPr>
            </w:pPr>
          </w:p>
          <w:p w14:paraId="6BCDA3EA" w14:textId="77777777" w:rsidR="00D94768" w:rsidRDefault="00D94768" w:rsidP="002F2DD8">
            <w:pPr>
              <w:ind w:right="61"/>
              <w:jc w:val="center"/>
              <w:rPr>
                <w:rFonts w:ascii="Segoe UI" w:hAnsi="Segoe UI" w:cs="Segoe UI"/>
                <w:b/>
              </w:rPr>
            </w:pPr>
          </w:p>
          <w:p w14:paraId="4B163A33" w14:textId="77777777" w:rsidR="00D94768" w:rsidRDefault="00D94768" w:rsidP="002F2DD8">
            <w:pPr>
              <w:ind w:right="61"/>
              <w:jc w:val="center"/>
              <w:rPr>
                <w:rFonts w:ascii="Segoe UI" w:hAnsi="Segoe UI" w:cs="Segoe UI"/>
                <w:b/>
              </w:rPr>
            </w:pPr>
          </w:p>
          <w:p w14:paraId="2EC38979" w14:textId="77777777" w:rsidR="00D94768" w:rsidRDefault="00D94768" w:rsidP="002F2DD8">
            <w:pPr>
              <w:ind w:right="61"/>
              <w:jc w:val="center"/>
              <w:rPr>
                <w:rFonts w:ascii="Segoe UI" w:hAnsi="Segoe UI" w:cs="Segoe UI"/>
                <w:b/>
              </w:rPr>
            </w:pPr>
          </w:p>
          <w:p w14:paraId="1E7DC3B8" w14:textId="77777777" w:rsidR="00D94768" w:rsidRDefault="00D94768" w:rsidP="002F2DD8">
            <w:pPr>
              <w:ind w:right="61"/>
              <w:jc w:val="center"/>
              <w:rPr>
                <w:rFonts w:ascii="Segoe UI" w:hAnsi="Segoe UI" w:cs="Segoe UI"/>
                <w:b/>
              </w:rPr>
            </w:pPr>
          </w:p>
          <w:p w14:paraId="59CA3EBC" w14:textId="77777777" w:rsidR="00D94768" w:rsidRDefault="00D94768" w:rsidP="002F2DD8">
            <w:pPr>
              <w:ind w:right="61"/>
              <w:jc w:val="center"/>
              <w:rPr>
                <w:rFonts w:ascii="Segoe UI" w:hAnsi="Segoe UI" w:cs="Segoe UI"/>
                <w:b/>
              </w:rPr>
            </w:pPr>
          </w:p>
          <w:p w14:paraId="079039AD" w14:textId="77777777" w:rsidR="00D94768" w:rsidRPr="00A96AF9" w:rsidRDefault="00D94768" w:rsidP="002F2DD8">
            <w:pPr>
              <w:ind w:right="61"/>
              <w:jc w:val="center"/>
              <w:rPr>
                <w:rFonts w:ascii="Segoe UI" w:hAnsi="Segoe UI" w:cs="Segoe UI"/>
                <w:b/>
              </w:rPr>
            </w:pPr>
          </w:p>
          <w:p w14:paraId="43015C4B" w14:textId="77777777" w:rsidR="00D94768" w:rsidRPr="00A96AF9" w:rsidRDefault="00D94768" w:rsidP="002F2DD8">
            <w:pPr>
              <w:ind w:right="61"/>
              <w:jc w:val="center"/>
              <w:rPr>
                <w:rFonts w:ascii="Segoe UI" w:hAnsi="Segoe UI" w:cs="Segoe UI"/>
                <w:b/>
              </w:rPr>
            </w:pPr>
          </w:p>
          <w:p w14:paraId="263E76CC" w14:textId="77777777" w:rsidR="00D94768" w:rsidRPr="00A96AF9" w:rsidRDefault="00D94768" w:rsidP="002F2DD8">
            <w:pPr>
              <w:ind w:right="61"/>
              <w:jc w:val="center"/>
              <w:rPr>
                <w:rFonts w:ascii="Segoe UI" w:hAnsi="Segoe UI" w:cs="Segoe UI"/>
                <w:b/>
              </w:rPr>
            </w:pPr>
          </w:p>
          <w:p w14:paraId="456049E0" w14:textId="77777777" w:rsidR="00D94768" w:rsidRPr="00A96AF9" w:rsidRDefault="00D94768" w:rsidP="002F2DD8">
            <w:pPr>
              <w:ind w:right="61"/>
              <w:jc w:val="center"/>
              <w:rPr>
                <w:rFonts w:ascii="Segoe UI" w:hAnsi="Segoe UI" w:cs="Segoe UI"/>
                <w:b/>
              </w:rPr>
            </w:pPr>
          </w:p>
          <w:p w14:paraId="158B045D" w14:textId="7FD226BA" w:rsidR="00D94768" w:rsidRPr="00A96AF9" w:rsidRDefault="00D94768" w:rsidP="002F2DD8">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D94768" w:rsidRPr="00A96AF9" w:rsidRDefault="00D94768" w:rsidP="002F2DD8">
            <w:pPr>
              <w:ind w:right="61"/>
              <w:rPr>
                <w:rFonts w:ascii="Segoe UI" w:hAnsi="Segoe UI" w:cs="Segoe UI"/>
                <w:b/>
              </w:rPr>
            </w:pPr>
          </w:p>
          <w:p w14:paraId="719165AE" w14:textId="77777777" w:rsidR="00D94768" w:rsidRPr="00A96AF9" w:rsidRDefault="00D94768" w:rsidP="002F2DD8">
            <w:pPr>
              <w:ind w:right="61"/>
              <w:rPr>
                <w:rFonts w:ascii="Segoe UI" w:hAnsi="Segoe UI" w:cs="Segoe UI"/>
                <w:b/>
              </w:rPr>
            </w:pPr>
          </w:p>
          <w:p w14:paraId="71F6B4D3" w14:textId="77777777" w:rsidR="00D94768" w:rsidRPr="00A96AF9" w:rsidRDefault="00D94768" w:rsidP="002F2DD8">
            <w:pPr>
              <w:ind w:right="61"/>
              <w:rPr>
                <w:rFonts w:ascii="Segoe UI" w:hAnsi="Segoe UI" w:cs="Segoe UI"/>
                <w:b/>
              </w:rPr>
            </w:pPr>
          </w:p>
          <w:p w14:paraId="20840328" w14:textId="77777777" w:rsidR="00D94768" w:rsidRPr="00A96AF9" w:rsidRDefault="00D94768" w:rsidP="002F2DD8">
            <w:pPr>
              <w:ind w:right="61"/>
              <w:rPr>
                <w:rFonts w:ascii="Segoe UI" w:hAnsi="Segoe UI" w:cs="Segoe UI"/>
                <w:b/>
              </w:rPr>
            </w:pPr>
          </w:p>
          <w:p w14:paraId="0379DCCB" w14:textId="77777777" w:rsidR="00D94768" w:rsidRPr="00A96AF9" w:rsidRDefault="00D94768" w:rsidP="002F2DD8">
            <w:pPr>
              <w:ind w:right="61"/>
              <w:rPr>
                <w:rFonts w:ascii="Segoe UI" w:hAnsi="Segoe UI" w:cs="Segoe UI"/>
                <w:b/>
              </w:rPr>
            </w:pPr>
          </w:p>
          <w:p w14:paraId="75180141" w14:textId="77777777" w:rsidR="00D94768" w:rsidRPr="00A96AF9" w:rsidRDefault="00D94768" w:rsidP="002F2DD8">
            <w:pPr>
              <w:ind w:right="61"/>
              <w:rPr>
                <w:rFonts w:ascii="Segoe UI" w:hAnsi="Segoe UI" w:cs="Segoe UI"/>
                <w:b/>
              </w:rPr>
            </w:pPr>
          </w:p>
          <w:p w14:paraId="34F50C95" w14:textId="77777777" w:rsidR="00D94768" w:rsidRPr="00A96AF9" w:rsidRDefault="00D94768" w:rsidP="002F2DD8">
            <w:pPr>
              <w:ind w:right="61"/>
              <w:rPr>
                <w:rFonts w:ascii="Segoe UI" w:hAnsi="Segoe UI" w:cs="Segoe UI"/>
                <w:b/>
              </w:rPr>
            </w:pPr>
          </w:p>
          <w:p w14:paraId="37F06E3F" w14:textId="77777777" w:rsidR="00D94768" w:rsidRPr="00A96AF9" w:rsidRDefault="00D94768" w:rsidP="002F2DD8">
            <w:pPr>
              <w:ind w:right="61"/>
              <w:rPr>
                <w:rFonts w:ascii="Segoe UI" w:hAnsi="Segoe UI" w:cs="Segoe UI"/>
                <w:b/>
              </w:rPr>
            </w:pPr>
          </w:p>
          <w:p w14:paraId="1DC2309E" w14:textId="77777777" w:rsidR="00D94768" w:rsidRPr="00A96AF9" w:rsidRDefault="00D94768" w:rsidP="002F2DD8">
            <w:pPr>
              <w:ind w:right="61"/>
              <w:rPr>
                <w:rFonts w:ascii="Segoe UI" w:hAnsi="Segoe UI" w:cs="Segoe UI"/>
                <w:b/>
              </w:rPr>
            </w:pPr>
          </w:p>
          <w:p w14:paraId="3DCFED0C" w14:textId="77777777" w:rsidR="00D94768" w:rsidRPr="00A96AF9" w:rsidRDefault="00D94768" w:rsidP="002F2DD8">
            <w:pPr>
              <w:ind w:right="61"/>
              <w:rPr>
                <w:rFonts w:ascii="Segoe UI" w:hAnsi="Segoe UI" w:cs="Segoe UI"/>
                <w:b/>
              </w:rPr>
            </w:pPr>
          </w:p>
          <w:p w14:paraId="6CC5C26B" w14:textId="77777777" w:rsidR="00D94768" w:rsidRPr="00A96AF9" w:rsidRDefault="00D94768" w:rsidP="002F2DD8">
            <w:pPr>
              <w:ind w:right="61"/>
              <w:rPr>
                <w:rFonts w:ascii="Segoe UI" w:hAnsi="Segoe UI" w:cs="Segoe UI"/>
                <w:b/>
              </w:rPr>
            </w:pPr>
          </w:p>
          <w:p w14:paraId="79C073A3" w14:textId="77777777" w:rsidR="00D94768" w:rsidRPr="00A96AF9" w:rsidRDefault="00D94768" w:rsidP="002F2DD8">
            <w:pPr>
              <w:ind w:right="61"/>
              <w:rPr>
                <w:rFonts w:ascii="Segoe UI" w:hAnsi="Segoe UI" w:cs="Segoe UI"/>
                <w:b/>
              </w:rPr>
            </w:pPr>
          </w:p>
          <w:p w14:paraId="67211C4A" w14:textId="77777777" w:rsidR="00D94768" w:rsidRPr="00A96AF9" w:rsidRDefault="00D94768" w:rsidP="002F2DD8">
            <w:pPr>
              <w:ind w:right="61"/>
              <w:rPr>
                <w:rFonts w:ascii="Segoe UI" w:hAnsi="Segoe UI" w:cs="Segoe UI"/>
                <w:b/>
              </w:rPr>
            </w:pPr>
          </w:p>
          <w:p w14:paraId="7C472842" w14:textId="77777777" w:rsidR="00D94768" w:rsidRPr="00A96AF9" w:rsidRDefault="00D94768" w:rsidP="002F2DD8">
            <w:pPr>
              <w:ind w:right="61"/>
              <w:rPr>
                <w:rFonts w:ascii="Segoe UI" w:hAnsi="Segoe UI" w:cs="Segoe UI"/>
                <w:b/>
              </w:rPr>
            </w:pPr>
          </w:p>
          <w:p w14:paraId="50E062F6" w14:textId="77777777" w:rsidR="00D94768" w:rsidRPr="00A96AF9" w:rsidRDefault="00D94768" w:rsidP="002F2DD8">
            <w:pPr>
              <w:ind w:right="61"/>
              <w:rPr>
                <w:rFonts w:ascii="Segoe UI" w:hAnsi="Segoe UI" w:cs="Segoe UI"/>
                <w:b/>
              </w:rPr>
            </w:pPr>
          </w:p>
          <w:p w14:paraId="4B41624A" w14:textId="77777777" w:rsidR="00D94768" w:rsidRPr="00A96AF9" w:rsidRDefault="00D94768" w:rsidP="002F2DD8">
            <w:pPr>
              <w:ind w:right="61"/>
              <w:rPr>
                <w:rFonts w:ascii="Segoe UI" w:hAnsi="Segoe UI" w:cs="Segoe UI"/>
                <w:b/>
              </w:rPr>
            </w:pPr>
          </w:p>
          <w:p w14:paraId="26649271" w14:textId="77777777" w:rsidR="00D94768" w:rsidRPr="00A96AF9" w:rsidRDefault="00D94768" w:rsidP="002F2DD8">
            <w:pPr>
              <w:ind w:right="61"/>
              <w:rPr>
                <w:rFonts w:ascii="Segoe UI" w:hAnsi="Segoe UI" w:cs="Segoe UI"/>
                <w:b/>
              </w:rPr>
            </w:pPr>
          </w:p>
          <w:p w14:paraId="7B52BF8E" w14:textId="77777777" w:rsidR="00D94768" w:rsidRPr="00A96AF9" w:rsidRDefault="00D94768" w:rsidP="002F2DD8">
            <w:pPr>
              <w:ind w:right="61"/>
              <w:rPr>
                <w:rFonts w:ascii="Segoe UI" w:hAnsi="Segoe UI" w:cs="Segoe UI"/>
                <w:b/>
              </w:rPr>
            </w:pPr>
          </w:p>
          <w:p w14:paraId="308BA7DE" w14:textId="77777777" w:rsidR="00D94768" w:rsidRPr="00A96AF9" w:rsidRDefault="00D94768" w:rsidP="002F2DD8">
            <w:pPr>
              <w:ind w:right="61"/>
              <w:rPr>
                <w:rFonts w:ascii="Segoe UI" w:hAnsi="Segoe UI" w:cs="Segoe UI"/>
                <w:b/>
              </w:rPr>
            </w:pPr>
          </w:p>
          <w:p w14:paraId="09DB7345" w14:textId="77777777" w:rsidR="00D94768" w:rsidRDefault="00D94768" w:rsidP="002F2DD8">
            <w:pPr>
              <w:ind w:right="61"/>
              <w:jc w:val="center"/>
              <w:rPr>
                <w:rFonts w:ascii="Segoe UI" w:hAnsi="Segoe UI" w:cs="Segoe UI"/>
                <w:b/>
              </w:rPr>
            </w:pPr>
          </w:p>
          <w:p w14:paraId="42E1DBCF" w14:textId="77777777" w:rsidR="00D94768" w:rsidRDefault="00D94768" w:rsidP="002F2DD8">
            <w:pPr>
              <w:ind w:right="61"/>
              <w:jc w:val="center"/>
              <w:rPr>
                <w:rFonts w:ascii="Segoe UI" w:hAnsi="Segoe UI" w:cs="Segoe UI"/>
                <w:b/>
              </w:rPr>
            </w:pPr>
          </w:p>
          <w:p w14:paraId="6DBA6173" w14:textId="77777777" w:rsidR="00D94768" w:rsidRDefault="00D94768" w:rsidP="002F2DD8">
            <w:pPr>
              <w:ind w:right="61"/>
              <w:jc w:val="center"/>
              <w:rPr>
                <w:rFonts w:ascii="Segoe UI" w:hAnsi="Segoe UI" w:cs="Segoe UI"/>
                <w:b/>
              </w:rPr>
            </w:pPr>
          </w:p>
          <w:p w14:paraId="22395D09" w14:textId="77777777" w:rsidR="00D94768" w:rsidRDefault="00D94768" w:rsidP="002F2DD8">
            <w:pPr>
              <w:ind w:right="61"/>
              <w:jc w:val="center"/>
              <w:rPr>
                <w:rFonts w:ascii="Segoe UI" w:hAnsi="Segoe UI" w:cs="Segoe UI"/>
                <w:b/>
              </w:rPr>
            </w:pPr>
          </w:p>
          <w:p w14:paraId="3B6ADE71" w14:textId="3F9198A3" w:rsidR="00D94768" w:rsidRPr="00A96AF9" w:rsidRDefault="00D94768" w:rsidP="002F2DD8">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D94768" w:rsidRPr="00A96AF9" w:rsidRDefault="00D94768" w:rsidP="002F2DD8">
            <w:pPr>
              <w:ind w:left="-34"/>
              <w:rPr>
                <w:rFonts w:ascii="Segoe UI" w:hAnsi="Segoe UI" w:cs="Segoe UI"/>
                <w:b/>
              </w:rPr>
            </w:pPr>
          </w:p>
          <w:p w14:paraId="10E36277" w14:textId="77777777" w:rsidR="00D94768" w:rsidRPr="00A96AF9" w:rsidRDefault="00D94768" w:rsidP="002F2DD8">
            <w:pPr>
              <w:ind w:left="-34"/>
              <w:rPr>
                <w:rFonts w:ascii="Segoe UI" w:hAnsi="Segoe UI" w:cs="Segoe UI"/>
                <w:b/>
              </w:rPr>
            </w:pPr>
          </w:p>
          <w:p w14:paraId="7E453C54" w14:textId="77777777" w:rsidR="00D94768" w:rsidRPr="00A96AF9" w:rsidRDefault="00D94768" w:rsidP="002F2DD8">
            <w:pPr>
              <w:ind w:left="-34"/>
              <w:rPr>
                <w:rFonts w:ascii="Segoe UI" w:hAnsi="Segoe UI" w:cs="Segoe UI"/>
                <w:b/>
              </w:rPr>
            </w:pPr>
          </w:p>
          <w:p w14:paraId="41285F32" w14:textId="77777777" w:rsidR="00D94768" w:rsidRPr="00A96AF9" w:rsidRDefault="00D94768" w:rsidP="002F2DD8">
            <w:pPr>
              <w:ind w:left="-34"/>
              <w:rPr>
                <w:rFonts w:ascii="Segoe UI" w:hAnsi="Segoe UI" w:cs="Segoe UI"/>
                <w:b/>
              </w:rPr>
            </w:pPr>
          </w:p>
          <w:p w14:paraId="44D8E498" w14:textId="77777777" w:rsidR="00D94768" w:rsidRPr="00A96AF9" w:rsidRDefault="00D94768" w:rsidP="002F2DD8">
            <w:pPr>
              <w:ind w:left="-34"/>
              <w:rPr>
                <w:rFonts w:ascii="Segoe UI" w:hAnsi="Segoe UI" w:cs="Segoe UI"/>
                <w:b/>
              </w:rPr>
            </w:pPr>
          </w:p>
          <w:p w14:paraId="4FC6767B" w14:textId="77777777" w:rsidR="00D94768" w:rsidRPr="00A96AF9" w:rsidRDefault="00D94768" w:rsidP="002F2DD8">
            <w:pPr>
              <w:ind w:left="-34"/>
              <w:rPr>
                <w:rFonts w:ascii="Segoe UI" w:hAnsi="Segoe UI" w:cs="Segoe UI"/>
                <w:b/>
              </w:rPr>
            </w:pPr>
          </w:p>
          <w:p w14:paraId="0BBC2FAB" w14:textId="77777777" w:rsidR="00D94768" w:rsidRPr="00A96AF9" w:rsidRDefault="00D94768" w:rsidP="002F2DD8">
            <w:pPr>
              <w:ind w:left="-34"/>
              <w:rPr>
                <w:rFonts w:ascii="Segoe UI" w:hAnsi="Segoe UI" w:cs="Segoe UI"/>
                <w:b/>
              </w:rPr>
            </w:pPr>
          </w:p>
          <w:p w14:paraId="4D7D6493" w14:textId="77777777" w:rsidR="00D94768" w:rsidRPr="00A96AF9" w:rsidRDefault="00D94768" w:rsidP="002F2DD8">
            <w:pPr>
              <w:ind w:left="-34"/>
              <w:rPr>
                <w:rFonts w:ascii="Segoe UI" w:hAnsi="Segoe UI" w:cs="Segoe UI"/>
                <w:b/>
              </w:rPr>
            </w:pPr>
          </w:p>
          <w:p w14:paraId="5E8830BE" w14:textId="77777777" w:rsidR="00D94768" w:rsidRPr="00A96AF9" w:rsidRDefault="00D94768" w:rsidP="002F2DD8">
            <w:pPr>
              <w:ind w:left="-34"/>
              <w:rPr>
                <w:rFonts w:ascii="Segoe UI" w:hAnsi="Segoe UI" w:cs="Segoe UI"/>
                <w:b/>
              </w:rPr>
            </w:pPr>
          </w:p>
          <w:p w14:paraId="29C2E4F5" w14:textId="77777777" w:rsidR="00D94768" w:rsidRPr="00A96AF9" w:rsidRDefault="00D94768" w:rsidP="002F2DD8">
            <w:pPr>
              <w:ind w:left="-34"/>
              <w:rPr>
                <w:rFonts w:ascii="Segoe UI" w:hAnsi="Segoe UI" w:cs="Segoe UI"/>
                <w:b/>
              </w:rPr>
            </w:pPr>
          </w:p>
          <w:p w14:paraId="34D64F1D" w14:textId="77777777" w:rsidR="00D94768" w:rsidRPr="00A96AF9" w:rsidRDefault="00D94768" w:rsidP="002F2DD8">
            <w:pPr>
              <w:ind w:left="-34"/>
              <w:rPr>
                <w:rFonts w:ascii="Segoe UI" w:hAnsi="Segoe UI" w:cs="Segoe UI"/>
                <w:b/>
              </w:rPr>
            </w:pPr>
          </w:p>
          <w:p w14:paraId="18DE261C" w14:textId="77777777" w:rsidR="00D94768" w:rsidRPr="00A96AF9" w:rsidRDefault="00D94768" w:rsidP="002F2DD8">
            <w:pPr>
              <w:ind w:left="-34"/>
              <w:rPr>
                <w:rFonts w:ascii="Segoe UI" w:hAnsi="Segoe UI" w:cs="Segoe UI"/>
                <w:b/>
              </w:rPr>
            </w:pPr>
          </w:p>
          <w:p w14:paraId="1D68B48D" w14:textId="77777777" w:rsidR="00D94768" w:rsidRPr="00A96AF9" w:rsidRDefault="00D94768" w:rsidP="002F2DD8">
            <w:pPr>
              <w:ind w:left="-34"/>
              <w:rPr>
                <w:rFonts w:ascii="Segoe UI" w:hAnsi="Segoe UI" w:cs="Segoe UI"/>
                <w:b/>
              </w:rPr>
            </w:pPr>
          </w:p>
          <w:p w14:paraId="54E3376C" w14:textId="77777777" w:rsidR="00D94768" w:rsidRPr="00A96AF9" w:rsidRDefault="00D94768" w:rsidP="002F2DD8">
            <w:pPr>
              <w:ind w:left="-34"/>
              <w:rPr>
                <w:rFonts w:ascii="Segoe UI" w:hAnsi="Segoe UI" w:cs="Segoe UI"/>
                <w:b/>
              </w:rPr>
            </w:pPr>
          </w:p>
          <w:p w14:paraId="2BD21EE6" w14:textId="77777777" w:rsidR="00D94768" w:rsidRPr="00A96AF9" w:rsidRDefault="00D94768" w:rsidP="002F2DD8">
            <w:pPr>
              <w:ind w:left="-34"/>
              <w:rPr>
                <w:rFonts w:ascii="Segoe UI" w:hAnsi="Segoe UI" w:cs="Segoe UI"/>
                <w:b/>
              </w:rPr>
            </w:pPr>
          </w:p>
          <w:p w14:paraId="36F83047" w14:textId="77777777" w:rsidR="00D94768" w:rsidRPr="00A96AF9" w:rsidRDefault="00D94768" w:rsidP="002F2DD8">
            <w:pPr>
              <w:ind w:left="-34"/>
              <w:rPr>
                <w:rFonts w:ascii="Segoe UI" w:hAnsi="Segoe UI" w:cs="Segoe UI"/>
                <w:b/>
              </w:rPr>
            </w:pPr>
          </w:p>
          <w:p w14:paraId="6A60DBA6" w14:textId="77777777" w:rsidR="00D94768" w:rsidRPr="00A96AF9" w:rsidRDefault="00D94768" w:rsidP="002F2DD8">
            <w:pPr>
              <w:ind w:left="-34"/>
              <w:rPr>
                <w:rFonts w:ascii="Segoe UI" w:hAnsi="Segoe UI" w:cs="Segoe UI"/>
                <w:b/>
              </w:rPr>
            </w:pPr>
          </w:p>
          <w:p w14:paraId="20D75090" w14:textId="77777777" w:rsidR="00D94768" w:rsidRPr="00A96AF9" w:rsidRDefault="00D94768" w:rsidP="002F2DD8">
            <w:pPr>
              <w:ind w:left="-34"/>
              <w:rPr>
                <w:rFonts w:ascii="Segoe UI" w:hAnsi="Segoe UI" w:cs="Segoe UI"/>
                <w:b/>
              </w:rPr>
            </w:pPr>
          </w:p>
          <w:p w14:paraId="7F3A754E" w14:textId="77777777" w:rsidR="00D94768" w:rsidRDefault="00D94768" w:rsidP="002F2DD8">
            <w:pPr>
              <w:ind w:left="-34"/>
              <w:rPr>
                <w:rFonts w:ascii="Segoe UI" w:hAnsi="Segoe UI" w:cs="Segoe UI"/>
                <w:b/>
              </w:rPr>
            </w:pPr>
          </w:p>
          <w:p w14:paraId="4A513D4C" w14:textId="77777777" w:rsidR="00D94768" w:rsidRDefault="00D94768" w:rsidP="002F2DD8">
            <w:pPr>
              <w:ind w:left="-34"/>
              <w:rPr>
                <w:rFonts w:ascii="Segoe UI" w:hAnsi="Segoe UI" w:cs="Segoe UI"/>
                <w:b/>
              </w:rPr>
            </w:pPr>
          </w:p>
          <w:p w14:paraId="29A95A3D" w14:textId="77777777" w:rsidR="00D94768" w:rsidRPr="00A96AF9" w:rsidRDefault="00D94768" w:rsidP="002F2DD8">
            <w:pPr>
              <w:ind w:left="-34"/>
              <w:rPr>
                <w:rFonts w:ascii="Segoe UI" w:hAnsi="Segoe UI" w:cs="Segoe UI"/>
                <w:b/>
              </w:rPr>
            </w:pPr>
          </w:p>
          <w:p w14:paraId="2944E4F3" w14:textId="77777777" w:rsidR="00D94768" w:rsidRDefault="00D94768" w:rsidP="002F2DD8">
            <w:pPr>
              <w:ind w:right="61"/>
              <w:jc w:val="center"/>
              <w:rPr>
                <w:rFonts w:ascii="Segoe UI" w:hAnsi="Segoe UI" w:cs="Segoe UI"/>
                <w:b/>
              </w:rPr>
            </w:pPr>
          </w:p>
          <w:p w14:paraId="53100589" w14:textId="77777777" w:rsidR="00D94768" w:rsidRDefault="00D94768" w:rsidP="002F2DD8">
            <w:pPr>
              <w:ind w:right="61"/>
              <w:jc w:val="center"/>
              <w:rPr>
                <w:rFonts w:ascii="Segoe UI" w:hAnsi="Segoe UI" w:cs="Segoe UI"/>
                <w:b/>
              </w:rPr>
            </w:pPr>
          </w:p>
          <w:p w14:paraId="28B128A5" w14:textId="77777777" w:rsidR="00D94768" w:rsidRDefault="00D94768" w:rsidP="002F2DD8">
            <w:pPr>
              <w:ind w:right="61"/>
              <w:jc w:val="center"/>
              <w:rPr>
                <w:rFonts w:ascii="Segoe UI" w:hAnsi="Segoe UI" w:cs="Segoe UI"/>
                <w:b/>
              </w:rPr>
            </w:pPr>
          </w:p>
          <w:p w14:paraId="1F7672BE" w14:textId="77777777" w:rsidR="00D94768" w:rsidRPr="00A96AF9" w:rsidRDefault="00D94768" w:rsidP="002F2DD8">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D94768" w:rsidRPr="00A96AF9" w:rsidRDefault="00D94768" w:rsidP="002F2DD8">
            <w:pPr>
              <w:ind w:right="61"/>
              <w:rPr>
                <w:rFonts w:ascii="Segoe UI" w:hAnsi="Segoe UI" w:cs="Segoe UI"/>
                <w:b/>
              </w:rPr>
            </w:pPr>
          </w:p>
          <w:p w14:paraId="4DD14F9D" w14:textId="77777777" w:rsidR="00D94768" w:rsidRPr="00A96AF9" w:rsidRDefault="00D94768" w:rsidP="002F2DD8">
            <w:pPr>
              <w:ind w:right="61"/>
              <w:rPr>
                <w:rFonts w:ascii="Segoe UI" w:hAnsi="Segoe UI" w:cs="Segoe UI"/>
                <w:b/>
              </w:rPr>
            </w:pPr>
          </w:p>
          <w:p w14:paraId="71E82003" w14:textId="77777777" w:rsidR="00D94768" w:rsidRPr="00A96AF9" w:rsidRDefault="00D94768" w:rsidP="002F2DD8">
            <w:pPr>
              <w:ind w:right="61"/>
              <w:rPr>
                <w:rFonts w:ascii="Segoe UI" w:hAnsi="Segoe UI" w:cs="Segoe UI"/>
                <w:b/>
              </w:rPr>
            </w:pPr>
          </w:p>
          <w:p w14:paraId="7120F518" w14:textId="77777777" w:rsidR="00D94768" w:rsidRPr="00A96AF9" w:rsidRDefault="00D94768" w:rsidP="002F2DD8">
            <w:pPr>
              <w:ind w:right="61"/>
              <w:rPr>
                <w:rFonts w:ascii="Segoe UI" w:hAnsi="Segoe UI" w:cs="Segoe UI"/>
                <w:b/>
              </w:rPr>
            </w:pPr>
          </w:p>
          <w:p w14:paraId="18678A0A" w14:textId="77777777" w:rsidR="00D94768" w:rsidRPr="00A96AF9" w:rsidRDefault="00D94768" w:rsidP="002F2DD8">
            <w:pPr>
              <w:ind w:right="61"/>
              <w:rPr>
                <w:rFonts w:ascii="Segoe UI" w:hAnsi="Segoe UI" w:cs="Segoe UI"/>
                <w:b/>
              </w:rPr>
            </w:pPr>
          </w:p>
          <w:p w14:paraId="57275FE6" w14:textId="77777777" w:rsidR="00D94768" w:rsidRPr="00A96AF9" w:rsidRDefault="00D94768" w:rsidP="002F2DD8">
            <w:pPr>
              <w:ind w:right="61"/>
              <w:rPr>
                <w:rFonts w:ascii="Segoe UI" w:hAnsi="Segoe UI" w:cs="Segoe UI"/>
                <w:b/>
              </w:rPr>
            </w:pPr>
          </w:p>
          <w:p w14:paraId="1C96D239" w14:textId="77777777" w:rsidR="00D94768" w:rsidRPr="00A96AF9" w:rsidRDefault="00D94768" w:rsidP="002F2DD8">
            <w:pPr>
              <w:ind w:right="61"/>
              <w:rPr>
                <w:rFonts w:ascii="Segoe UI" w:hAnsi="Segoe UI" w:cs="Segoe UI"/>
                <w:b/>
              </w:rPr>
            </w:pPr>
          </w:p>
          <w:p w14:paraId="610B9C1D" w14:textId="77777777" w:rsidR="00D94768" w:rsidRPr="00A96AF9" w:rsidRDefault="00D94768" w:rsidP="002F2DD8">
            <w:pPr>
              <w:ind w:right="61"/>
              <w:rPr>
                <w:rFonts w:ascii="Segoe UI" w:hAnsi="Segoe UI" w:cs="Segoe UI"/>
                <w:b/>
              </w:rPr>
            </w:pPr>
          </w:p>
          <w:p w14:paraId="1570E259" w14:textId="77777777" w:rsidR="00D94768" w:rsidRPr="00A96AF9" w:rsidRDefault="00D94768" w:rsidP="002F2DD8">
            <w:pPr>
              <w:ind w:right="61"/>
              <w:rPr>
                <w:rFonts w:ascii="Segoe UI" w:hAnsi="Segoe UI" w:cs="Segoe UI"/>
                <w:b/>
              </w:rPr>
            </w:pPr>
          </w:p>
          <w:p w14:paraId="26A833B2" w14:textId="77777777" w:rsidR="00D94768" w:rsidRPr="00A96AF9" w:rsidRDefault="00D94768" w:rsidP="002F2DD8">
            <w:pPr>
              <w:ind w:right="61"/>
              <w:rPr>
                <w:rFonts w:ascii="Segoe UI" w:hAnsi="Segoe UI" w:cs="Segoe UI"/>
                <w:b/>
              </w:rPr>
            </w:pPr>
          </w:p>
          <w:p w14:paraId="1DD3F275" w14:textId="77777777" w:rsidR="00D94768" w:rsidRPr="00A96AF9" w:rsidRDefault="00D94768" w:rsidP="002F2DD8">
            <w:pPr>
              <w:ind w:right="61"/>
              <w:rPr>
                <w:rFonts w:ascii="Segoe UI" w:hAnsi="Segoe UI" w:cs="Segoe UI"/>
                <w:b/>
              </w:rPr>
            </w:pPr>
          </w:p>
          <w:p w14:paraId="67092E38" w14:textId="77777777" w:rsidR="00D94768" w:rsidRPr="00A96AF9" w:rsidRDefault="00D94768" w:rsidP="002F2DD8">
            <w:pPr>
              <w:ind w:right="61"/>
              <w:rPr>
                <w:rFonts w:ascii="Segoe UI" w:hAnsi="Segoe UI" w:cs="Segoe UI"/>
                <w:b/>
              </w:rPr>
            </w:pPr>
          </w:p>
          <w:p w14:paraId="663F11A1" w14:textId="77777777" w:rsidR="00D94768" w:rsidRPr="00A96AF9" w:rsidRDefault="00D94768" w:rsidP="002F2DD8">
            <w:pPr>
              <w:ind w:right="61"/>
              <w:rPr>
                <w:rFonts w:ascii="Segoe UI" w:hAnsi="Segoe UI" w:cs="Segoe UI"/>
                <w:b/>
              </w:rPr>
            </w:pPr>
          </w:p>
          <w:p w14:paraId="1C942DEC" w14:textId="77777777" w:rsidR="00D94768" w:rsidRPr="00A96AF9" w:rsidRDefault="00D94768" w:rsidP="002F2DD8">
            <w:pPr>
              <w:ind w:right="61"/>
              <w:rPr>
                <w:rFonts w:ascii="Segoe UI" w:hAnsi="Segoe UI" w:cs="Segoe UI"/>
                <w:b/>
              </w:rPr>
            </w:pPr>
          </w:p>
          <w:p w14:paraId="7BB287CE" w14:textId="77777777" w:rsidR="00D94768" w:rsidRPr="00A96AF9" w:rsidRDefault="00D94768" w:rsidP="002F2DD8">
            <w:pPr>
              <w:ind w:right="61"/>
              <w:rPr>
                <w:rFonts w:ascii="Segoe UI" w:hAnsi="Segoe UI" w:cs="Segoe UI"/>
                <w:b/>
              </w:rPr>
            </w:pPr>
          </w:p>
          <w:p w14:paraId="0B10D835" w14:textId="77777777" w:rsidR="00D94768" w:rsidRPr="00A96AF9" w:rsidRDefault="00D94768" w:rsidP="002F2DD8">
            <w:pPr>
              <w:ind w:right="61"/>
              <w:rPr>
                <w:rFonts w:ascii="Segoe UI" w:hAnsi="Segoe UI" w:cs="Segoe UI"/>
                <w:b/>
              </w:rPr>
            </w:pPr>
          </w:p>
          <w:p w14:paraId="20433229" w14:textId="77777777" w:rsidR="00D94768" w:rsidRPr="00A96AF9" w:rsidRDefault="00D94768" w:rsidP="002F2DD8">
            <w:pPr>
              <w:ind w:right="61"/>
              <w:rPr>
                <w:rFonts w:ascii="Segoe UI" w:hAnsi="Segoe UI" w:cs="Segoe UI"/>
                <w:b/>
              </w:rPr>
            </w:pPr>
          </w:p>
          <w:p w14:paraId="4CE81E9E" w14:textId="77777777" w:rsidR="00D94768" w:rsidRDefault="00D94768" w:rsidP="002F2DD8">
            <w:pPr>
              <w:ind w:right="61"/>
              <w:rPr>
                <w:rFonts w:ascii="Segoe UI" w:hAnsi="Segoe UI" w:cs="Segoe UI"/>
                <w:b/>
              </w:rPr>
            </w:pPr>
          </w:p>
          <w:p w14:paraId="68A77E17" w14:textId="77777777" w:rsidR="00D94768" w:rsidRDefault="00D94768" w:rsidP="002F2DD8">
            <w:pPr>
              <w:ind w:right="61"/>
              <w:rPr>
                <w:rFonts w:ascii="Segoe UI" w:hAnsi="Segoe UI" w:cs="Segoe UI"/>
                <w:b/>
              </w:rPr>
            </w:pPr>
          </w:p>
          <w:p w14:paraId="7C9D1EC7" w14:textId="77777777" w:rsidR="00D94768" w:rsidRDefault="00D94768" w:rsidP="002F2DD8">
            <w:pPr>
              <w:ind w:right="61"/>
              <w:rPr>
                <w:rFonts w:ascii="Segoe UI" w:hAnsi="Segoe UI" w:cs="Segoe UI"/>
                <w:b/>
              </w:rPr>
            </w:pPr>
          </w:p>
          <w:p w14:paraId="32B2C41C" w14:textId="77777777" w:rsidR="00D94768" w:rsidRPr="00A96AF9" w:rsidRDefault="00D94768" w:rsidP="002F2DD8">
            <w:pPr>
              <w:ind w:right="61"/>
              <w:rPr>
                <w:rFonts w:ascii="Segoe UI" w:hAnsi="Segoe UI" w:cs="Segoe UI"/>
                <w:b/>
              </w:rPr>
            </w:pPr>
          </w:p>
          <w:p w14:paraId="7FEB776D" w14:textId="77777777" w:rsidR="00D94768" w:rsidRPr="00A96AF9" w:rsidRDefault="00D94768" w:rsidP="002F2DD8">
            <w:pPr>
              <w:ind w:right="61"/>
              <w:rPr>
                <w:rFonts w:ascii="Segoe UI" w:hAnsi="Segoe UI" w:cs="Segoe UI"/>
                <w:b/>
              </w:rPr>
            </w:pPr>
          </w:p>
          <w:p w14:paraId="68F5611B" w14:textId="77777777" w:rsidR="00D94768" w:rsidRPr="00A96AF9" w:rsidRDefault="00D94768" w:rsidP="002F2DD8">
            <w:pPr>
              <w:ind w:right="61"/>
              <w:rPr>
                <w:rFonts w:ascii="Segoe UI" w:hAnsi="Segoe UI" w:cs="Segoe UI"/>
                <w:b/>
              </w:rPr>
            </w:pPr>
          </w:p>
          <w:p w14:paraId="0DB2D73F" w14:textId="77777777" w:rsidR="00D94768" w:rsidRDefault="00D94768" w:rsidP="002F2DD8">
            <w:pPr>
              <w:ind w:right="61"/>
              <w:jc w:val="center"/>
              <w:rPr>
                <w:rFonts w:ascii="Segoe UI" w:hAnsi="Segoe UI" w:cs="Segoe UI"/>
                <w:b/>
              </w:rPr>
            </w:pPr>
          </w:p>
          <w:p w14:paraId="46C70684" w14:textId="44F3CF13" w:rsidR="00D94768" w:rsidRPr="00A96AF9" w:rsidRDefault="00D94768" w:rsidP="002F2DD8">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D94768" w:rsidRPr="00A96AF9" w:rsidRDefault="00D94768" w:rsidP="002F2DD8">
            <w:pPr>
              <w:ind w:right="61"/>
              <w:rPr>
                <w:rFonts w:ascii="Segoe UI" w:hAnsi="Segoe UI" w:cs="Segoe UI"/>
                <w:b/>
              </w:rPr>
            </w:pPr>
          </w:p>
          <w:p w14:paraId="570EBB59" w14:textId="77777777" w:rsidR="00D94768" w:rsidRPr="00A96AF9" w:rsidRDefault="00D94768" w:rsidP="002F2DD8">
            <w:pPr>
              <w:ind w:right="61"/>
              <w:rPr>
                <w:rFonts w:ascii="Segoe UI" w:hAnsi="Segoe UI" w:cs="Segoe UI"/>
                <w:b/>
              </w:rPr>
            </w:pPr>
          </w:p>
          <w:p w14:paraId="6B3617E7" w14:textId="77777777" w:rsidR="00D94768" w:rsidRPr="00A96AF9" w:rsidRDefault="00D94768" w:rsidP="002F2DD8">
            <w:pPr>
              <w:ind w:right="61"/>
              <w:rPr>
                <w:rFonts w:ascii="Segoe UI" w:hAnsi="Segoe UI" w:cs="Segoe UI"/>
                <w:b/>
              </w:rPr>
            </w:pPr>
          </w:p>
          <w:p w14:paraId="153FD934" w14:textId="77777777" w:rsidR="00D94768" w:rsidRPr="00A96AF9" w:rsidRDefault="00D94768" w:rsidP="002F2DD8">
            <w:pPr>
              <w:ind w:right="61"/>
              <w:rPr>
                <w:rFonts w:ascii="Segoe UI" w:hAnsi="Segoe UI" w:cs="Segoe UI"/>
                <w:b/>
              </w:rPr>
            </w:pPr>
          </w:p>
          <w:p w14:paraId="4D7C631A" w14:textId="77777777" w:rsidR="00D94768" w:rsidRPr="00A96AF9" w:rsidRDefault="00D94768" w:rsidP="002F2DD8">
            <w:pPr>
              <w:ind w:right="61"/>
              <w:rPr>
                <w:rFonts w:ascii="Segoe UI" w:hAnsi="Segoe UI" w:cs="Segoe UI"/>
                <w:b/>
              </w:rPr>
            </w:pPr>
          </w:p>
          <w:p w14:paraId="37F2B3AA" w14:textId="77777777" w:rsidR="00D94768" w:rsidRPr="00A96AF9" w:rsidRDefault="00D94768" w:rsidP="002F2DD8">
            <w:pPr>
              <w:ind w:right="61"/>
              <w:rPr>
                <w:rFonts w:ascii="Segoe UI" w:hAnsi="Segoe UI" w:cs="Segoe UI"/>
                <w:b/>
              </w:rPr>
            </w:pPr>
          </w:p>
          <w:p w14:paraId="74E344B7" w14:textId="77777777" w:rsidR="00D94768" w:rsidRPr="00A96AF9" w:rsidRDefault="00D94768" w:rsidP="002F2DD8">
            <w:pPr>
              <w:ind w:right="61"/>
              <w:rPr>
                <w:rFonts w:ascii="Segoe UI" w:hAnsi="Segoe UI" w:cs="Segoe UI"/>
                <w:b/>
              </w:rPr>
            </w:pPr>
          </w:p>
          <w:p w14:paraId="4DD01704" w14:textId="77777777" w:rsidR="00D94768" w:rsidRPr="00A96AF9" w:rsidRDefault="00D94768" w:rsidP="002F2DD8">
            <w:pPr>
              <w:ind w:right="61"/>
              <w:rPr>
                <w:rFonts w:ascii="Segoe UI" w:hAnsi="Segoe UI" w:cs="Segoe UI"/>
                <w:b/>
              </w:rPr>
            </w:pPr>
          </w:p>
          <w:p w14:paraId="430FDC14" w14:textId="77777777" w:rsidR="00D94768" w:rsidRPr="00A96AF9" w:rsidRDefault="00D94768" w:rsidP="002F2DD8">
            <w:pPr>
              <w:ind w:right="61"/>
              <w:rPr>
                <w:rFonts w:ascii="Segoe UI" w:hAnsi="Segoe UI" w:cs="Segoe UI"/>
                <w:b/>
              </w:rPr>
            </w:pPr>
          </w:p>
          <w:p w14:paraId="527ACD1F" w14:textId="77777777" w:rsidR="00D94768" w:rsidRPr="00A96AF9" w:rsidRDefault="00D94768" w:rsidP="002F2DD8">
            <w:pPr>
              <w:ind w:right="61"/>
              <w:rPr>
                <w:rFonts w:ascii="Segoe UI" w:hAnsi="Segoe UI" w:cs="Segoe UI"/>
                <w:b/>
              </w:rPr>
            </w:pPr>
          </w:p>
          <w:p w14:paraId="4C1C00A4" w14:textId="77777777" w:rsidR="00D94768" w:rsidRPr="00A96AF9" w:rsidRDefault="00D94768" w:rsidP="002F2DD8">
            <w:pPr>
              <w:ind w:right="61"/>
              <w:rPr>
                <w:rFonts w:ascii="Segoe UI" w:hAnsi="Segoe UI" w:cs="Segoe UI"/>
                <w:b/>
              </w:rPr>
            </w:pPr>
          </w:p>
          <w:p w14:paraId="6951805F" w14:textId="77777777" w:rsidR="00D94768" w:rsidRPr="00A96AF9" w:rsidRDefault="00D94768" w:rsidP="002F2DD8">
            <w:pPr>
              <w:ind w:right="61"/>
              <w:rPr>
                <w:rFonts w:ascii="Segoe UI" w:hAnsi="Segoe UI" w:cs="Segoe UI"/>
                <w:b/>
              </w:rPr>
            </w:pPr>
          </w:p>
          <w:p w14:paraId="76B6B2D2" w14:textId="77777777" w:rsidR="00D94768" w:rsidRPr="00A96AF9" w:rsidRDefault="00D94768" w:rsidP="002F2DD8">
            <w:pPr>
              <w:ind w:right="61"/>
              <w:rPr>
                <w:rFonts w:ascii="Segoe UI" w:hAnsi="Segoe UI" w:cs="Segoe UI"/>
                <w:b/>
              </w:rPr>
            </w:pPr>
          </w:p>
          <w:p w14:paraId="59F71B39" w14:textId="77777777" w:rsidR="00D94768" w:rsidRPr="00A96AF9" w:rsidRDefault="00D94768" w:rsidP="002F2DD8">
            <w:pPr>
              <w:ind w:right="61"/>
              <w:rPr>
                <w:rFonts w:ascii="Segoe UI" w:hAnsi="Segoe UI" w:cs="Segoe UI"/>
                <w:b/>
              </w:rPr>
            </w:pPr>
          </w:p>
          <w:p w14:paraId="77DC3A23" w14:textId="77777777" w:rsidR="00D94768" w:rsidRPr="00A96AF9" w:rsidRDefault="00D94768" w:rsidP="002F2DD8">
            <w:pPr>
              <w:ind w:right="61"/>
              <w:rPr>
                <w:rFonts w:ascii="Segoe UI" w:hAnsi="Segoe UI" w:cs="Segoe UI"/>
                <w:b/>
              </w:rPr>
            </w:pPr>
          </w:p>
          <w:p w14:paraId="56AF4826" w14:textId="77777777" w:rsidR="00D94768" w:rsidRPr="00A96AF9" w:rsidRDefault="00D94768" w:rsidP="002F2DD8">
            <w:pPr>
              <w:ind w:right="61"/>
              <w:rPr>
                <w:rFonts w:ascii="Segoe UI" w:hAnsi="Segoe UI" w:cs="Segoe UI"/>
                <w:b/>
              </w:rPr>
            </w:pPr>
          </w:p>
          <w:p w14:paraId="1D6FC854" w14:textId="77777777" w:rsidR="00D94768" w:rsidRPr="00A96AF9" w:rsidRDefault="00D94768" w:rsidP="002F2DD8">
            <w:pPr>
              <w:ind w:right="61"/>
              <w:rPr>
                <w:rFonts w:ascii="Segoe UI" w:hAnsi="Segoe UI" w:cs="Segoe UI"/>
                <w:b/>
              </w:rPr>
            </w:pPr>
          </w:p>
          <w:p w14:paraId="6464EEEB" w14:textId="77777777" w:rsidR="00D94768" w:rsidRPr="00A96AF9" w:rsidRDefault="00D94768" w:rsidP="002F2DD8">
            <w:pPr>
              <w:ind w:right="61"/>
              <w:rPr>
                <w:rFonts w:ascii="Segoe UI" w:hAnsi="Segoe UI" w:cs="Segoe UI"/>
                <w:b/>
              </w:rPr>
            </w:pPr>
          </w:p>
          <w:p w14:paraId="0F2E9440" w14:textId="77777777" w:rsidR="00D94768" w:rsidRPr="00A96AF9" w:rsidRDefault="00D94768" w:rsidP="002F2DD8">
            <w:pPr>
              <w:ind w:right="61"/>
              <w:rPr>
                <w:rFonts w:ascii="Segoe UI" w:hAnsi="Segoe UI" w:cs="Segoe UI"/>
                <w:b/>
              </w:rPr>
            </w:pPr>
          </w:p>
          <w:p w14:paraId="08FA1DCA" w14:textId="77777777" w:rsidR="00D94768" w:rsidRDefault="00D94768" w:rsidP="002F2DD8">
            <w:pPr>
              <w:ind w:right="61"/>
              <w:rPr>
                <w:rFonts w:ascii="Segoe UI" w:hAnsi="Segoe UI" w:cs="Segoe UI"/>
                <w:b/>
              </w:rPr>
            </w:pPr>
          </w:p>
          <w:p w14:paraId="2F710D8C" w14:textId="77777777" w:rsidR="00D94768" w:rsidRDefault="00D94768" w:rsidP="002F2DD8">
            <w:pPr>
              <w:ind w:right="61"/>
              <w:rPr>
                <w:rFonts w:ascii="Segoe UI" w:hAnsi="Segoe UI" w:cs="Segoe UI"/>
                <w:b/>
              </w:rPr>
            </w:pPr>
          </w:p>
          <w:p w14:paraId="1F2171E7" w14:textId="77777777" w:rsidR="00D94768" w:rsidRDefault="00D94768" w:rsidP="002F2DD8">
            <w:pPr>
              <w:ind w:right="61"/>
              <w:rPr>
                <w:rFonts w:ascii="Segoe UI" w:hAnsi="Segoe UI" w:cs="Segoe UI"/>
                <w:b/>
              </w:rPr>
            </w:pPr>
          </w:p>
          <w:p w14:paraId="694C260D" w14:textId="77777777" w:rsidR="002A2CBD" w:rsidRPr="00A96AF9" w:rsidRDefault="002A2CBD" w:rsidP="002F2DD8">
            <w:pPr>
              <w:ind w:right="61"/>
              <w:rPr>
                <w:rFonts w:ascii="Segoe UI" w:hAnsi="Segoe UI" w:cs="Segoe UI"/>
                <w:b/>
              </w:rPr>
            </w:pPr>
          </w:p>
          <w:p w14:paraId="3348C685" w14:textId="77777777" w:rsidR="00D94768" w:rsidRPr="00A96AF9" w:rsidRDefault="00D94768" w:rsidP="002F2DD8">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D94768" w:rsidRPr="00A96AF9" w:rsidRDefault="00D94768" w:rsidP="002F2DD8">
            <w:pPr>
              <w:ind w:left="-34"/>
              <w:rPr>
                <w:rFonts w:ascii="Segoe UI" w:hAnsi="Segoe UI" w:cs="Segoe UI"/>
                <w:b/>
              </w:rPr>
            </w:pPr>
          </w:p>
          <w:p w14:paraId="0A4801DD" w14:textId="77777777" w:rsidR="00D94768" w:rsidRPr="00A96AF9" w:rsidRDefault="00D94768" w:rsidP="002F2DD8">
            <w:pPr>
              <w:ind w:left="-34"/>
              <w:rPr>
                <w:rFonts w:ascii="Segoe UI" w:hAnsi="Segoe UI" w:cs="Segoe UI"/>
                <w:b/>
              </w:rPr>
            </w:pPr>
          </w:p>
          <w:p w14:paraId="077C3AE7" w14:textId="77777777" w:rsidR="00D94768" w:rsidRPr="00A96AF9" w:rsidRDefault="00D94768" w:rsidP="002F2DD8">
            <w:pPr>
              <w:ind w:left="-34"/>
              <w:rPr>
                <w:rFonts w:ascii="Segoe UI" w:hAnsi="Segoe UI" w:cs="Segoe UI"/>
                <w:b/>
              </w:rPr>
            </w:pPr>
          </w:p>
          <w:p w14:paraId="43EC6B90" w14:textId="77777777" w:rsidR="00D94768" w:rsidRPr="00A96AF9" w:rsidRDefault="00D94768" w:rsidP="002F2DD8">
            <w:pPr>
              <w:ind w:left="-34"/>
              <w:rPr>
                <w:rFonts w:ascii="Segoe UI" w:hAnsi="Segoe UI" w:cs="Segoe UI"/>
                <w:b/>
              </w:rPr>
            </w:pPr>
          </w:p>
          <w:p w14:paraId="5FE73D44" w14:textId="77777777" w:rsidR="00D94768" w:rsidRPr="00A96AF9" w:rsidRDefault="00D94768" w:rsidP="002F2DD8">
            <w:pPr>
              <w:ind w:left="-34"/>
              <w:rPr>
                <w:rFonts w:ascii="Segoe UI" w:hAnsi="Segoe UI" w:cs="Segoe UI"/>
                <w:b/>
              </w:rPr>
            </w:pPr>
          </w:p>
          <w:p w14:paraId="45263E42" w14:textId="77777777" w:rsidR="00D94768" w:rsidRPr="00A96AF9" w:rsidRDefault="00D94768" w:rsidP="002F2DD8">
            <w:pPr>
              <w:ind w:left="-34"/>
              <w:rPr>
                <w:rFonts w:ascii="Segoe UI" w:hAnsi="Segoe UI" w:cs="Segoe UI"/>
                <w:b/>
              </w:rPr>
            </w:pPr>
          </w:p>
          <w:p w14:paraId="672F3AAC" w14:textId="77777777" w:rsidR="00D94768" w:rsidRPr="00A96AF9" w:rsidRDefault="00D94768" w:rsidP="002F2DD8">
            <w:pPr>
              <w:ind w:left="-34"/>
              <w:rPr>
                <w:rFonts w:ascii="Segoe UI" w:hAnsi="Segoe UI" w:cs="Segoe UI"/>
                <w:b/>
              </w:rPr>
            </w:pPr>
          </w:p>
          <w:p w14:paraId="19EACA61" w14:textId="77777777" w:rsidR="00D94768" w:rsidRPr="00A96AF9" w:rsidRDefault="00D94768" w:rsidP="002F2DD8">
            <w:pPr>
              <w:ind w:left="-34"/>
              <w:rPr>
                <w:rFonts w:ascii="Segoe UI" w:hAnsi="Segoe UI" w:cs="Segoe UI"/>
                <w:b/>
              </w:rPr>
            </w:pPr>
          </w:p>
          <w:p w14:paraId="5F62A24F" w14:textId="77777777" w:rsidR="00D94768" w:rsidRPr="00A96AF9" w:rsidRDefault="00D94768" w:rsidP="002F2DD8">
            <w:pPr>
              <w:ind w:left="-34"/>
              <w:rPr>
                <w:rFonts w:ascii="Segoe UI" w:hAnsi="Segoe UI" w:cs="Segoe UI"/>
                <w:b/>
              </w:rPr>
            </w:pPr>
          </w:p>
          <w:p w14:paraId="65F99DF1" w14:textId="77777777" w:rsidR="00D94768" w:rsidRPr="00A96AF9" w:rsidRDefault="00D94768" w:rsidP="002F2DD8">
            <w:pPr>
              <w:ind w:left="-34"/>
              <w:rPr>
                <w:rFonts w:ascii="Segoe UI" w:hAnsi="Segoe UI" w:cs="Segoe UI"/>
                <w:b/>
              </w:rPr>
            </w:pPr>
          </w:p>
          <w:p w14:paraId="342D204F" w14:textId="77777777" w:rsidR="00D94768" w:rsidRPr="00A96AF9" w:rsidRDefault="00D94768" w:rsidP="002F2DD8">
            <w:pPr>
              <w:ind w:left="-34"/>
              <w:rPr>
                <w:rFonts w:ascii="Segoe UI" w:hAnsi="Segoe UI" w:cs="Segoe UI"/>
                <w:b/>
              </w:rPr>
            </w:pPr>
          </w:p>
          <w:p w14:paraId="423D56E8" w14:textId="77777777" w:rsidR="00D94768" w:rsidRPr="00A96AF9" w:rsidRDefault="00D94768" w:rsidP="002F2DD8">
            <w:pPr>
              <w:ind w:left="-34"/>
              <w:rPr>
                <w:rFonts w:ascii="Segoe UI" w:hAnsi="Segoe UI" w:cs="Segoe UI"/>
                <w:b/>
              </w:rPr>
            </w:pPr>
          </w:p>
          <w:p w14:paraId="463BE4D0" w14:textId="77777777" w:rsidR="00D94768" w:rsidRPr="00A96AF9" w:rsidRDefault="00D94768" w:rsidP="002F2DD8">
            <w:pPr>
              <w:ind w:left="-34"/>
              <w:rPr>
                <w:rFonts w:ascii="Segoe UI" w:hAnsi="Segoe UI" w:cs="Segoe UI"/>
                <w:b/>
              </w:rPr>
            </w:pPr>
          </w:p>
          <w:p w14:paraId="02C5D3F0" w14:textId="77777777" w:rsidR="00D94768" w:rsidRPr="00A96AF9" w:rsidRDefault="00D94768" w:rsidP="002F2DD8">
            <w:pPr>
              <w:ind w:left="-34"/>
              <w:rPr>
                <w:rFonts w:ascii="Segoe UI" w:hAnsi="Segoe UI" w:cs="Segoe UI"/>
                <w:b/>
              </w:rPr>
            </w:pPr>
          </w:p>
          <w:p w14:paraId="7A603F87" w14:textId="77777777" w:rsidR="00D94768" w:rsidRPr="00A96AF9" w:rsidRDefault="00D94768" w:rsidP="002F2DD8">
            <w:pPr>
              <w:ind w:left="-34"/>
              <w:rPr>
                <w:rFonts w:ascii="Segoe UI" w:hAnsi="Segoe UI" w:cs="Segoe UI"/>
                <w:b/>
              </w:rPr>
            </w:pPr>
          </w:p>
          <w:p w14:paraId="597217BA" w14:textId="77777777" w:rsidR="00D94768" w:rsidRPr="00A96AF9" w:rsidRDefault="00D94768" w:rsidP="002F2DD8">
            <w:pPr>
              <w:ind w:left="-34"/>
              <w:rPr>
                <w:rFonts w:ascii="Segoe UI" w:hAnsi="Segoe UI" w:cs="Segoe UI"/>
                <w:b/>
              </w:rPr>
            </w:pPr>
          </w:p>
          <w:p w14:paraId="52415E25" w14:textId="77777777" w:rsidR="00D94768" w:rsidRPr="00A96AF9" w:rsidRDefault="00D94768" w:rsidP="002F2DD8">
            <w:pPr>
              <w:rPr>
                <w:rFonts w:ascii="Segoe UI" w:hAnsi="Segoe UI" w:cs="Segoe UI"/>
                <w:b/>
              </w:rPr>
            </w:pPr>
          </w:p>
          <w:p w14:paraId="30C584D6" w14:textId="77777777" w:rsidR="00D94768" w:rsidRPr="00A96AF9" w:rsidRDefault="00D94768" w:rsidP="002F2DD8">
            <w:pPr>
              <w:ind w:left="-34"/>
              <w:rPr>
                <w:rFonts w:ascii="Segoe UI" w:hAnsi="Segoe UI" w:cs="Segoe UI"/>
                <w:b/>
              </w:rPr>
            </w:pPr>
          </w:p>
          <w:p w14:paraId="2485E5F4" w14:textId="77777777" w:rsidR="00D94768" w:rsidRPr="00A96AF9" w:rsidRDefault="00D94768" w:rsidP="002F2DD8">
            <w:pPr>
              <w:ind w:left="-34"/>
              <w:rPr>
                <w:rFonts w:ascii="Segoe UI" w:hAnsi="Segoe UI" w:cs="Segoe UI"/>
                <w:b/>
              </w:rPr>
            </w:pPr>
          </w:p>
          <w:p w14:paraId="3FD37DCF" w14:textId="77777777" w:rsidR="00D94768" w:rsidRPr="00A96AF9" w:rsidRDefault="00D94768" w:rsidP="002F2DD8">
            <w:pPr>
              <w:ind w:left="-34"/>
              <w:rPr>
                <w:rFonts w:ascii="Segoe UI" w:hAnsi="Segoe UI" w:cs="Segoe UI"/>
                <w:b/>
              </w:rPr>
            </w:pPr>
          </w:p>
          <w:p w14:paraId="72751279" w14:textId="77777777" w:rsidR="00D94768" w:rsidRPr="00A96AF9" w:rsidRDefault="00D94768" w:rsidP="002F2DD8">
            <w:pPr>
              <w:ind w:left="-34"/>
              <w:rPr>
                <w:rFonts w:ascii="Segoe UI" w:hAnsi="Segoe UI" w:cs="Segoe UI"/>
                <w:b/>
              </w:rPr>
            </w:pPr>
          </w:p>
          <w:p w14:paraId="36CCCCE6" w14:textId="77777777" w:rsidR="00D94768" w:rsidRPr="00A96AF9" w:rsidRDefault="00D94768" w:rsidP="002F2DD8">
            <w:pPr>
              <w:rPr>
                <w:rFonts w:ascii="Segoe UI" w:hAnsi="Segoe UI" w:cs="Segoe UI"/>
                <w:b/>
              </w:rPr>
            </w:pPr>
          </w:p>
          <w:p w14:paraId="6F927260" w14:textId="77777777" w:rsidR="00D94768" w:rsidRDefault="00D94768" w:rsidP="002F2DD8">
            <w:pPr>
              <w:rPr>
                <w:rFonts w:ascii="Segoe UI" w:hAnsi="Segoe UI" w:cs="Segoe UI"/>
                <w:b/>
              </w:rPr>
            </w:pPr>
          </w:p>
          <w:p w14:paraId="603AD132" w14:textId="77777777" w:rsidR="00D94768" w:rsidRPr="00A96AF9" w:rsidRDefault="00D94768" w:rsidP="002F2DD8">
            <w:pPr>
              <w:rPr>
                <w:rFonts w:ascii="Segoe UI" w:hAnsi="Segoe UI" w:cs="Segoe UI"/>
                <w:b/>
              </w:rPr>
            </w:pPr>
          </w:p>
          <w:p w14:paraId="7F9CA2BE" w14:textId="605EDCD7" w:rsidR="00D94768" w:rsidRPr="00A96AF9" w:rsidRDefault="00D94768" w:rsidP="002F2DD8">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D94768" w:rsidRPr="00A96AF9" w:rsidRDefault="00D94768" w:rsidP="002F2DD8">
            <w:pPr>
              <w:ind w:left="-34"/>
              <w:rPr>
                <w:rFonts w:ascii="Segoe UI" w:hAnsi="Segoe UI" w:cs="Segoe UI"/>
                <w:b/>
              </w:rPr>
            </w:pPr>
          </w:p>
          <w:p w14:paraId="544BCEF7" w14:textId="77777777" w:rsidR="00D94768" w:rsidRPr="00A96AF9" w:rsidRDefault="00D94768" w:rsidP="002F2DD8">
            <w:pPr>
              <w:ind w:left="-34"/>
              <w:rPr>
                <w:rFonts w:ascii="Segoe UI" w:hAnsi="Segoe UI" w:cs="Segoe UI"/>
                <w:b/>
              </w:rPr>
            </w:pPr>
          </w:p>
          <w:p w14:paraId="7B4FB9B6" w14:textId="77777777" w:rsidR="00D94768" w:rsidRPr="00A96AF9" w:rsidRDefault="00D94768" w:rsidP="002F2DD8">
            <w:pPr>
              <w:ind w:left="-34"/>
              <w:rPr>
                <w:rFonts w:ascii="Segoe UI" w:hAnsi="Segoe UI" w:cs="Segoe UI"/>
                <w:b/>
              </w:rPr>
            </w:pPr>
          </w:p>
          <w:p w14:paraId="3C946F1B" w14:textId="77777777" w:rsidR="00D94768" w:rsidRPr="00A96AF9" w:rsidRDefault="00D94768" w:rsidP="002F2DD8">
            <w:pPr>
              <w:ind w:left="-34"/>
              <w:rPr>
                <w:rFonts w:ascii="Segoe UI" w:hAnsi="Segoe UI" w:cs="Segoe UI"/>
                <w:b/>
              </w:rPr>
            </w:pPr>
          </w:p>
          <w:p w14:paraId="25773F8B" w14:textId="77777777" w:rsidR="00D94768" w:rsidRPr="00A96AF9" w:rsidRDefault="00D94768" w:rsidP="002F2DD8">
            <w:pPr>
              <w:ind w:left="-34"/>
              <w:rPr>
                <w:rFonts w:ascii="Segoe UI" w:hAnsi="Segoe UI" w:cs="Segoe UI"/>
                <w:b/>
              </w:rPr>
            </w:pPr>
          </w:p>
          <w:p w14:paraId="6ACD7E14" w14:textId="77777777" w:rsidR="00D94768" w:rsidRPr="00A96AF9" w:rsidRDefault="00D94768" w:rsidP="002F2DD8">
            <w:pPr>
              <w:ind w:left="-34"/>
              <w:rPr>
                <w:rFonts w:ascii="Segoe UI" w:hAnsi="Segoe UI" w:cs="Segoe UI"/>
                <w:b/>
              </w:rPr>
            </w:pPr>
          </w:p>
          <w:p w14:paraId="686AA326" w14:textId="77777777" w:rsidR="00D94768" w:rsidRPr="00A96AF9" w:rsidRDefault="00D94768" w:rsidP="002F2DD8">
            <w:pPr>
              <w:ind w:left="-34"/>
              <w:rPr>
                <w:rFonts w:ascii="Segoe UI" w:hAnsi="Segoe UI" w:cs="Segoe UI"/>
                <w:b/>
              </w:rPr>
            </w:pPr>
          </w:p>
          <w:p w14:paraId="5E01D992" w14:textId="77777777" w:rsidR="00D94768" w:rsidRPr="00A96AF9" w:rsidRDefault="00D94768" w:rsidP="002F2DD8">
            <w:pPr>
              <w:ind w:left="-34"/>
              <w:rPr>
                <w:rFonts w:ascii="Segoe UI" w:hAnsi="Segoe UI" w:cs="Segoe UI"/>
                <w:b/>
              </w:rPr>
            </w:pPr>
          </w:p>
          <w:p w14:paraId="08049E0B" w14:textId="77777777" w:rsidR="00D94768" w:rsidRPr="00A96AF9" w:rsidRDefault="00D94768" w:rsidP="002F2DD8">
            <w:pPr>
              <w:ind w:left="-34"/>
              <w:rPr>
                <w:rFonts w:ascii="Segoe UI" w:hAnsi="Segoe UI" w:cs="Segoe UI"/>
                <w:b/>
              </w:rPr>
            </w:pPr>
          </w:p>
          <w:p w14:paraId="342FC3F8" w14:textId="77777777" w:rsidR="00D94768" w:rsidRPr="00A96AF9" w:rsidRDefault="00D94768" w:rsidP="002F2DD8">
            <w:pPr>
              <w:ind w:left="-34"/>
              <w:rPr>
                <w:rFonts w:ascii="Segoe UI" w:hAnsi="Segoe UI" w:cs="Segoe UI"/>
                <w:b/>
              </w:rPr>
            </w:pPr>
          </w:p>
          <w:p w14:paraId="277DCEDF" w14:textId="77777777" w:rsidR="00D94768" w:rsidRPr="00A96AF9" w:rsidRDefault="00D94768" w:rsidP="002F2DD8">
            <w:pPr>
              <w:ind w:left="-34"/>
              <w:rPr>
                <w:rFonts w:ascii="Segoe UI" w:hAnsi="Segoe UI" w:cs="Segoe UI"/>
                <w:b/>
              </w:rPr>
            </w:pPr>
          </w:p>
          <w:p w14:paraId="20760952" w14:textId="77777777" w:rsidR="00D94768" w:rsidRPr="00A96AF9" w:rsidRDefault="00D94768" w:rsidP="002F2DD8">
            <w:pPr>
              <w:ind w:left="-34"/>
              <w:rPr>
                <w:rFonts w:ascii="Segoe UI" w:hAnsi="Segoe UI" w:cs="Segoe UI"/>
                <w:b/>
              </w:rPr>
            </w:pPr>
          </w:p>
          <w:p w14:paraId="6B504D21" w14:textId="77777777" w:rsidR="00D94768" w:rsidRPr="00A96AF9" w:rsidRDefault="00D94768" w:rsidP="002F2DD8">
            <w:pPr>
              <w:ind w:left="-34"/>
              <w:rPr>
                <w:rFonts w:ascii="Segoe UI" w:hAnsi="Segoe UI" w:cs="Segoe UI"/>
                <w:b/>
              </w:rPr>
            </w:pPr>
          </w:p>
          <w:p w14:paraId="02ABC9A0" w14:textId="77777777" w:rsidR="00D94768" w:rsidRPr="00A96AF9" w:rsidRDefault="00D94768" w:rsidP="002F2DD8">
            <w:pPr>
              <w:ind w:left="-34"/>
              <w:rPr>
                <w:rFonts w:ascii="Segoe UI" w:hAnsi="Segoe UI" w:cs="Segoe UI"/>
                <w:b/>
              </w:rPr>
            </w:pPr>
          </w:p>
          <w:p w14:paraId="1362C27D" w14:textId="77777777" w:rsidR="00D94768" w:rsidRPr="00A96AF9" w:rsidRDefault="00D94768" w:rsidP="002F2DD8">
            <w:pPr>
              <w:ind w:left="-34"/>
              <w:rPr>
                <w:rFonts w:ascii="Segoe UI" w:hAnsi="Segoe UI" w:cs="Segoe UI"/>
                <w:b/>
              </w:rPr>
            </w:pPr>
          </w:p>
          <w:p w14:paraId="63291A32" w14:textId="77777777" w:rsidR="00D94768" w:rsidRPr="00A96AF9" w:rsidRDefault="00D94768" w:rsidP="002F2DD8">
            <w:pPr>
              <w:ind w:left="-34"/>
              <w:rPr>
                <w:rFonts w:ascii="Segoe UI" w:hAnsi="Segoe UI" w:cs="Segoe UI"/>
                <w:b/>
              </w:rPr>
            </w:pPr>
          </w:p>
          <w:p w14:paraId="3ADED984" w14:textId="77777777" w:rsidR="00D94768" w:rsidRPr="00A96AF9" w:rsidRDefault="00D94768" w:rsidP="002F2DD8">
            <w:pPr>
              <w:ind w:left="-34"/>
              <w:rPr>
                <w:rFonts w:ascii="Segoe UI" w:hAnsi="Segoe UI" w:cs="Segoe UI"/>
                <w:b/>
              </w:rPr>
            </w:pPr>
          </w:p>
          <w:p w14:paraId="124B5F45" w14:textId="77777777" w:rsidR="00D94768" w:rsidRDefault="00D94768" w:rsidP="002F2DD8">
            <w:pPr>
              <w:ind w:left="-34"/>
              <w:rPr>
                <w:rFonts w:ascii="Segoe UI" w:hAnsi="Segoe UI" w:cs="Segoe UI"/>
                <w:b/>
              </w:rPr>
            </w:pPr>
          </w:p>
          <w:p w14:paraId="040F2599" w14:textId="77777777" w:rsidR="00D94768" w:rsidRDefault="00D94768" w:rsidP="002F2DD8">
            <w:pPr>
              <w:ind w:left="-34"/>
              <w:rPr>
                <w:rFonts w:ascii="Segoe UI" w:hAnsi="Segoe UI" w:cs="Segoe UI"/>
                <w:b/>
              </w:rPr>
            </w:pPr>
          </w:p>
          <w:p w14:paraId="542201B9" w14:textId="77777777" w:rsidR="00D94768" w:rsidRPr="00A96AF9" w:rsidRDefault="00D94768" w:rsidP="002F2DD8">
            <w:pPr>
              <w:ind w:left="-34"/>
              <w:rPr>
                <w:rFonts w:ascii="Segoe UI" w:hAnsi="Segoe UI" w:cs="Segoe UI"/>
                <w:b/>
              </w:rPr>
            </w:pPr>
          </w:p>
          <w:p w14:paraId="70928406" w14:textId="77777777" w:rsidR="00D94768" w:rsidRDefault="00D94768" w:rsidP="002F2DD8">
            <w:pPr>
              <w:ind w:left="-34"/>
              <w:rPr>
                <w:rFonts w:ascii="Segoe UI" w:hAnsi="Segoe UI" w:cs="Segoe UI"/>
                <w:b/>
              </w:rPr>
            </w:pPr>
          </w:p>
          <w:p w14:paraId="4B7862F9" w14:textId="77777777" w:rsidR="00D94768" w:rsidRDefault="00D94768" w:rsidP="002F2DD8">
            <w:pPr>
              <w:ind w:left="-34"/>
              <w:rPr>
                <w:rFonts w:ascii="Segoe UI" w:hAnsi="Segoe UI" w:cs="Segoe UI"/>
                <w:b/>
              </w:rPr>
            </w:pPr>
          </w:p>
          <w:p w14:paraId="6479D54E" w14:textId="77777777" w:rsidR="00D94768" w:rsidRDefault="00D94768" w:rsidP="002F2DD8">
            <w:pPr>
              <w:ind w:left="-34"/>
              <w:rPr>
                <w:rFonts w:ascii="Segoe UI" w:hAnsi="Segoe UI" w:cs="Segoe UI"/>
                <w:b/>
              </w:rPr>
            </w:pPr>
          </w:p>
          <w:p w14:paraId="30F8EBED" w14:textId="77777777" w:rsidR="00D94768" w:rsidRDefault="00D94768" w:rsidP="002F2DD8">
            <w:pPr>
              <w:ind w:left="-34"/>
              <w:rPr>
                <w:rFonts w:ascii="Segoe UI" w:hAnsi="Segoe UI" w:cs="Segoe UI"/>
                <w:b/>
              </w:rPr>
            </w:pPr>
          </w:p>
          <w:p w14:paraId="54586CF3" w14:textId="77777777" w:rsidR="00D94768" w:rsidRPr="00A96AF9" w:rsidRDefault="00D94768" w:rsidP="002F2DD8">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D94768" w:rsidRPr="00A96AF9" w:rsidRDefault="00D94768" w:rsidP="002F2DD8">
            <w:pPr>
              <w:ind w:left="-34"/>
              <w:jc w:val="center"/>
              <w:rPr>
                <w:rFonts w:ascii="Segoe UI" w:hAnsi="Segoe UI" w:cs="Segoe UI"/>
                <w:b/>
              </w:rPr>
            </w:pPr>
            <w:r w:rsidRPr="00A96AF9">
              <w:rPr>
                <w:rFonts w:ascii="Segoe UI" w:hAnsi="Segoe UI" w:cs="Segoe UI"/>
                <w:b/>
              </w:rPr>
              <w:t>(Cont’d)</w:t>
            </w:r>
          </w:p>
          <w:p w14:paraId="1D9E5316" w14:textId="77777777" w:rsidR="00D94768" w:rsidRPr="00A96AF9" w:rsidRDefault="00D94768" w:rsidP="002F2DD8">
            <w:pPr>
              <w:ind w:left="-34"/>
              <w:rPr>
                <w:rFonts w:ascii="Segoe UI" w:hAnsi="Segoe UI" w:cs="Segoe UI"/>
                <w:b/>
              </w:rPr>
            </w:pPr>
          </w:p>
          <w:p w14:paraId="5DE63527" w14:textId="77777777" w:rsidR="00D94768" w:rsidRPr="00A96AF9" w:rsidRDefault="00D94768" w:rsidP="002F2DD8">
            <w:pPr>
              <w:ind w:left="-34"/>
              <w:rPr>
                <w:rFonts w:ascii="Segoe UI" w:hAnsi="Segoe UI" w:cs="Segoe UI"/>
                <w:b/>
              </w:rPr>
            </w:pPr>
          </w:p>
          <w:p w14:paraId="639201EA" w14:textId="77777777" w:rsidR="00D94768" w:rsidRPr="00A96AF9" w:rsidRDefault="00D94768" w:rsidP="002F2DD8">
            <w:pPr>
              <w:ind w:left="-34"/>
              <w:rPr>
                <w:rFonts w:ascii="Segoe UI" w:hAnsi="Segoe UI" w:cs="Segoe UI"/>
                <w:b/>
              </w:rPr>
            </w:pPr>
          </w:p>
          <w:p w14:paraId="73606BA9" w14:textId="77777777" w:rsidR="00D94768" w:rsidRPr="00A96AF9" w:rsidRDefault="00D94768" w:rsidP="002F2DD8">
            <w:pPr>
              <w:ind w:left="-34"/>
              <w:rPr>
                <w:rFonts w:ascii="Segoe UI" w:hAnsi="Segoe UI" w:cs="Segoe UI"/>
                <w:b/>
              </w:rPr>
            </w:pPr>
          </w:p>
          <w:p w14:paraId="550F23AF" w14:textId="77777777" w:rsidR="00D94768" w:rsidRPr="00A96AF9" w:rsidRDefault="00D94768" w:rsidP="002F2DD8">
            <w:pPr>
              <w:ind w:left="-34"/>
              <w:rPr>
                <w:rFonts w:ascii="Segoe UI" w:hAnsi="Segoe UI" w:cs="Segoe UI"/>
                <w:b/>
              </w:rPr>
            </w:pPr>
          </w:p>
          <w:p w14:paraId="40D8E2FD" w14:textId="77777777" w:rsidR="00D94768" w:rsidRPr="00A96AF9" w:rsidRDefault="00D94768" w:rsidP="002F2DD8">
            <w:pPr>
              <w:ind w:left="-34"/>
              <w:rPr>
                <w:rFonts w:ascii="Segoe UI" w:hAnsi="Segoe UI" w:cs="Segoe UI"/>
                <w:b/>
              </w:rPr>
            </w:pPr>
          </w:p>
          <w:p w14:paraId="791FFF20" w14:textId="77777777" w:rsidR="00D94768" w:rsidRPr="00A96AF9" w:rsidRDefault="00D94768" w:rsidP="002F2DD8">
            <w:pPr>
              <w:ind w:left="-34"/>
              <w:rPr>
                <w:rFonts w:ascii="Segoe UI" w:hAnsi="Segoe UI" w:cs="Segoe UI"/>
                <w:b/>
              </w:rPr>
            </w:pPr>
          </w:p>
          <w:p w14:paraId="5B8B76C5" w14:textId="77777777" w:rsidR="00D94768" w:rsidRPr="00A96AF9" w:rsidRDefault="00D94768" w:rsidP="002F2DD8">
            <w:pPr>
              <w:ind w:left="-34"/>
              <w:rPr>
                <w:rFonts w:ascii="Segoe UI" w:hAnsi="Segoe UI" w:cs="Segoe UI"/>
                <w:b/>
              </w:rPr>
            </w:pPr>
          </w:p>
          <w:p w14:paraId="10583F0F" w14:textId="77777777" w:rsidR="00D94768" w:rsidRPr="00A96AF9" w:rsidRDefault="00D94768" w:rsidP="002F2DD8">
            <w:pPr>
              <w:ind w:left="-34"/>
              <w:rPr>
                <w:rFonts w:ascii="Segoe UI" w:hAnsi="Segoe UI" w:cs="Segoe UI"/>
                <w:b/>
              </w:rPr>
            </w:pPr>
          </w:p>
          <w:p w14:paraId="2477CD9C" w14:textId="77777777" w:rsidR="00D94768" w:rsidRPr="00A96AF9" w:rsidRDefault="00D94768" w:rsidP="002F2DD8">
            <w:pPr>
              <w:ind w:left="-34"/>
              <w:rPr>
                <w:rFonts w:ascii="Segoe UI" w:hAnsi="Segoe UI" w:cs="Segoe UI"/>
                <w:b/>
              </w:rPr>
            </w:pPr>
          </w:p>
          <w:p w14:paraId="2317A520" w14:textId="77777777" w:rsidR="00D94768" w:rsidRPr="00A96AF9" w:rsidRDefault="00D94768" w:rsidP="002F2DD8">
            <w:pPr>
              <w:ind w:left="-34"/>
              <w:rPr>
                <w:rFonts w:ascii="Segoe UI" w:hAnsi="Segoe UI" w:cs="Segoe UI"/>
                <w:b/>
              </w:rPr>
            </w:pPr>
          </w:p>
          <w:p w14:paraId="5D269317" w14:textId="77777777" w:rsidR="00D94768" w:rsidRPr="00A96AF9" w:rsidRDefault="00D94768" w:rsidP="002F2DD8">
            <w:pPr>
              <w:ind w:left="-34"/>
              <w:rPr>
                <w:rFonts w:ascii="Segoe UI" w:hAnsi="Segoe UI" w:cs="Segoe UI"/>
                <w:b/>
              </w:rPr>
            </w:pPr>
          </w:p>
          <w:p w14:paraId="2BE5CAB9" w14:textId="77777777" w:rsidR="00D94768" w:rsidRPr="00A96AF9" w:rsidRDefault="00D94768" w:rsidP="002F2DD8">
            <w:pPr>
              <w:ind w:left="-34"/>
              <w:rPr>
                <w:rFonts w:ascii="Segoe UI" w:hAnsi="Segoe UI" w:cs="Segoe UI"/>
                <w:b/>
              </w:rPr>
            </w:pPr>
          </w:p>
          <w:p w14:paraId="299EEE3B" w14:textId="77777777" w:rsidR="00D94768" w:rsidRPr="00A96AF9" w:rsidRDefault="00D94768" w:rsidP="002F2DD8">
            <w:pPr>
              <w:ind w:left="-34"/>
              <w:rPr>
                <w:rFonts w:ascii="Segoe UI" w:hAnsi="Segoe UI" w:cs="Segoe UI"/>
                <w:b/>
              </w:rPr>
            </w:pPr>
          </w:p>
          <w:p w14:paraId="51260ACD" w14:textId="77777777" w:rsidR="00D94768" w:rsidRPr="00A96AF9" w:rsidRDefault="00D94768" w:rsidP="002F2DD8">
            <w:pPr>
              <w:ind w:left="-34"/>
              <w:rPr>
                <w:rFonts w:ascii="Segoe UI" w:hAnsi="Segoe UI" w:cs="Segoe UI"/>
                <w:b/>
              </w:rPr>
            </w:pPr>
          </w:p>
          <w:p w14:paraId="3B792B3F" w14:textId="77777777" w:rsidR="00D94768" w:rsidRPr="00A96AF9" w:rsidRDefault="00D94768" w:rsidP="002F2DD8">
            <w:pPr>
              <w:ind w:left="-34"/>
              <w:rPr>
                <w:rFonts w:ascii="Segoe UI" w:hAnsi="Segoe UI" w:cs="Segoe UI"/>
                <w:b/>
              </w:rPr>
            </w:pPr>
          </w:p>
          <w:p w14:paraId="327CE262" w14:textId="77777777" w:rsidR="00D94768" w:rsidRPr="00A96AF9" w:rsidRDefault="00D94768" w:rsidP="002F2DD8">
            <w:pPr>
              <w:ind w:left="-34"/>
              <w:rPr>
                <w:rFonts w:ascii="Segoe UI" w:hAnsi="Segoe UI" w:cs="Segoe UI"/>
                <w:b/>
              </w:rPr>
            </w:pPr>
          </w:p>
          <w:p w14:paraId="7C05A2EA" w14:textId="77777777" w:rsidR="00D94768" w:rsidRDefault="00D94768" w:rsidP="002F2DD8">
            <w:pPr>
              <w:ind w:left="-34"/>
              <w:rPr>
                <w:rFonts w:ascii="Segoe UI" w:hAnsi="Segoe UI" w:cs="Segoe UI"/>
                <w:b/>
              </w:rPr>
            </w:pPr>
          </w:p>
          <w:p w14:paraId="4281198A" w14:textId="77777777" w:rsidR="00D94768" w:rsidRDefault="00D94768" w:rsidP="002F2DD8">
            <w:pPr>
              <w:ind w:left="-34"/>
              <w:rPr>
                <w:rFonts w:ascii="Segoe UI" w:hAnsi="Segoe UI" w:cs="Segoe UI"/>
                <w:b/>
              </w:rPr>
            </w:pPr>
          </w:p>
          <w:p w14:paraId="6DBDA9DB" w14:textId="77777777" w:rsidR="00D94768" w:rsidRDefault="00D94768" w:rsidP="002F2DD8">
            <w:pPr>
              <w:ind w:left="-34"/>
              <w:rPr>
                <w:rFonts w:ascii="Segoe UI" w:hAnsi="Segoe UI" w:cs="Segoe UI"/>
                <w:b/>
              </w:rPr>
            </w:pPr>
          </w:p>
          <w:p w14:paraId="7CE17A8E" w14:textId="77777777" w:rsidR="00D94768" w:rsidRDefault="00D94768" w:rsidP="002F2DD8">
            <w:pPr>
              <w:rPr>
                <w:rFonts w:ascii="Segoe UI" w:hAnsi="Segoe UI" w:cs="Segoe UI"/>
                <w:b/>
              </w:rPr>
            </w:pPr>
          </w:p>
          <w:p w14:paraId="2192E7A5" w14:textId="77777777" w:rsidR="00D94768" w:rsidRPr="00A96AF9" w:rsidRDefault="00D94768" w:rsidP="002F2DD8">
            <w:pPr>
              <w:rPr>
                <w:rFonts w:ascii="Segoe UI" w:hAnsi="Segoe UI" w:cs="Segoe UI"/>
                <w:b/>
              </w:rPr>
            </w:pPr>
          </w:p>
          <w:p w14:paraId="18E86099" w14:textId="77777777" w:rsidR="00D94768" w:rsidRPr="00A96AF9" w:rsidRDefault="00D94768" w:rsidP="002F2DD8">
            <w:pPr>
              <w:rPr>
                <w:rFonts w:ascii="Segoe UI" w:hAnsi="Segoe UI" w:cs="Segoe UI"/>
                <w:b/>
              </w:rPr>
            </w:pPr>
          </w:p>
          <w:p w14:paraId="4BB35BAC" w14:textId="77777777" w:rsidR="00D94768" w:rsidRDefault="00D94768" w:rsidP="002F2DD8">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D94768" w:rsidRDefault="00D94768" w:rsidP="002F2DD8">
            <w:pPr>
              <w:ind w:left="-34"/>
              <w:rPr>
                <w:rFonts w:ascii="Segoe UI" w:hAnsi="Segoe UI" w:cs="Segoe UI"/>
                <w:b/>
              </w:rPr>
            </w:pPr>
          </w:p>
          <w:p w14:paraId="7D75ECF4" w14:textId="77777777" w:rsidR="00D94768" w:rsidRDefault="00D94768" w:rsidP="002F2DD8">
            <w:pPr>
              <w:ind w:left="-34"/>
              <w:rPr>
                <w:rFonts w:ascii="Segoe UI" w:hAnsi="Segoe UI" w:cs="Segoe UI"/>
                <w:b/>
              </w:rPr>
            </w:pPr>
          </w:p>
          <w:p w14:paraId="30104D25" w14:textId="77777777" w:rsidR="00D94768" w:rsidRDefault="00D94768" w:rsidP="002F2DD8">
            <w:pPr>
              <w:ind w:left="-34"/>
              <w:rPr>
                <w:rFonts w:ascii="Segoe UI" w:hAnsi="Segoe UI" w:cs="Segoe UI"/>
                <w:b/>
              </w:rPr>
            </w:pPr>
          </w:p>
          <w:p w14:paraId="7C6C4BB2" w14:textId="77777777" w:rsidR="00D94768" w:rsidRDefault="00D94768" w:rsidP="002F2DD8">
            <w:pPr>
              <w:ind w:left="-34"/>
              <w:rPr>
                <w:rFonts w:ascii="Segoe UI" w:hAnsi="Segoe UI" w:cs="Segoe UI"/>
                <w:b/>
              </w:rPr>
            </w:pPr>
          </w:p>
          <w:p w14:paraId="61A0E1E6" w14:textId="77777777" w:rsidR="00D94768" w:rsidRDefault="00D94768" w:rsidP="002F2DD8">
            <w:pPr>
              <w:ind w:left="-34"/>
              <w:rPr>
                <w:rFonts w:ascii="Segoe UI" w:hAnsi="Segoe UI" w:cs="Segoe UI"/>
                <w:b/>
              </w:rPr>
            </w:pPr>
          </w:p>
          <w:p w14:paraId="740726AB" w14:textId="77777777" w:rsidR="00D94768" w:rsidRDefault="00D94768" w:rsidP="002F2DD8">
            <w:pPr>
              <w:ind w:left="-34"/>
              <w:rPr>
                <w:rFonts w:ascii="Segoe UI" w:hAnsi="Segoe UI" w:cs="Segoe UI"/>
                <w:b/>
              </w:rPr>
            </w:pPr>
          </w:p>
          <w:p w14:paraId="51636076" w14:textId="77777777" w:rsidR="00D94768" w:rsidRDefault="00D94768" w:rsidP="002F2DD8">
            <w:pPr>
              <w:ind w:left="-34"/>
              <w:rPr>
                <w:rFonts w:ascii="Segoe UI" w:hAnsi="Segoe UI" w:cs="Segoe UI"/>
                <w:b/>
              </w:rPr>
            </w:pPr>
          </w:p>
          <w:p w14:paraId="6C786FE6" w14:textId="77777777" w:rsidR="00D94768" w:rsidRDefault="00D94768" w:rsidP="002F2DD8">
            <w:pPr>
              <w:ind w:left="-34"/>
              <w:rPr>
                <w:rFonts w:ascii="Segoe UI" w:hAnsi="Segoe UI" w:cs="Segoe UI"/>
                <w:b/>
              </w:rPr>
            </w:pPr>
          </w:p>
          <w:p w14:paraId="6369AD02" w14:textId="77777777" w:rsidR="00D94768" w:rsidRDefault="00D94768" w:rsidP="002F2DD8">
            <w:pPr>
              <w:ind w:left="-34"/>
              <w:rPr>
                <w:rFonts w:ascii="Segoe UI" w:hAnsi="Segoe UI" w:cs="Segoe UI"/>
                <w:b/>
              </w:rPr>
            </w:pPr>
          </w:p>
          <w:p w14:paraId="681F19A3" w14:textId="77777777" w:rsidR="00D94768" w:rsidRDefault="00D94768" w:rsidP="002F2DD8">
            <w:pPr>
              <w:ind w:left="-34"/>
              <w:rPr>
                <w:rFonts w:ascii="Segoe UI" w:hAnsi="Segoe UI" w:cs="Segoe UI"/>
                <w:b/>
              </w:rPr>
            </w:pPr>
          </w:p>
          <w:p w14:paraId="0C278259" w14:textId="77777777" w:rsidR="00D94768" w:rsidRDefault="00D94768" w:rsidP="002F2DD8">
            <w:pPr>
              <w:ind w:left="-34"/>
              <w:rPr>
                <w:rFonts w:ascii="Segoe UI" w:hAnsi="Segoe UI" w:cs="Segoe UI"/>
                <w:b/>
              </w:rPr>
            </w:pPr>
          </w:p>
          <w:p w14:paraId="62C034AC" w14:textId="77777777" w:rsidR="00D94768" w:rsidRDefault="00D94768" w:rsidP="002F2DD8">
            <w:pPr>
              <w:ind w:left="-34"/>
              <w:rPr>
                <w:rFonts w:ascii="Segoe UI" w:hAnsi="Segoe UI" w:cs="Segoe UI"/>
                <w:b/>
              </w:rPr>
            </w:pPr>
          </w:p>
          <w:p w14:paraId="02B18800" w14:textId="77777777" w:rsidR="00D94768" w:rsidRDefault="00D94768" w:rsidP="002F2DD8">
            <w:pPr>
              <w:ind w:left="-34"/>
              <w:rPr>
                <w:rFonts w:ascii="Segoe UI" w:hAnsi="Segoe UI" w:cs="Segoe UI"/>
                <w:b/>
              </w:rPr>
            </w:pPr>
          </w:p>
          <w:p w14:paraId="6FBB0F7C" w14:textId="77777777" w:rsidR="00D94768" w:rsidRDefault="00D94768" w:rsidP="002F2DD8">
            <w:pPr>
              <w:ind w:left="-34"/>
              <w:rPr>
                <w:rFonts w:ascii="Segoe UI" w:hAnsi="Segoe UI" w:cs="Segoe UI"/>
                <w:b/>
              </w:rPr>
            </w:pPr>
          </w:p>
          <w:p w14:paraId="764DFDAF" w14:textId="77777777" w:rsidR="00D94768" w:rsidRDefault="00D94768" w:rsidP="002F2DD8">
            <w:pPr>
              <w:ind w:left="-34"/>
              <w:rPr>
                <w:rFonts w:ascii="Segoe UI" w:hAnsi="Segoe UI" w:cs="Segoe UI"/>
                <w:b/>
              </w:rPr>
            </w:pPr>
          </w:p>
          <w:p w14:paraId="290A1A3D" w14:textId="77777777" w:rsidR="00D94768" w:rsidRDefault="00D94768" w:rsidP="002F2DD8">
            <w:pPr>
              <w:ind w:left="-34"/>
              <w:rPr>
                <w:rFonts w:ascii="Segoe UI" w:hAnsi="Segoe UI" w:cs="Segoe UI"/>
                <w:b/>
              </w:rPr>
            </w:pPr>
          </w:p>
          <w:p w14:paraId="1BCD6FB9" w14:textId="77777777" w:rsidR="00D94768" w:rsidRDefault="00D94768" w:rsidP="002F2DD8">
            <w:pPr>
              <w:ind w:left="-34"/>
              <w:rPr>
                <w:rFonts w:ascii="Segoe UI" w:hAnsi="Segoe UI" w:cs="Segoe UI"/>
                <w:b/>
              </w:rPr>
            </w:pPr>
          </w:p>
          <w:p w14:paraId="3343CA53" w14:textId="77777777" w:rsidR="00D94768" w:rsidRDefault="00D94768" w:rsidP="002F2DD8">
            <w:pPr>
              <w:ind w:left="-34"/>
              <w:rPr>
                <w:rFonts w:ascii="Segoe UI" w:hAnsi="Segoe UI" w:cs="Segoe UI"/>
                <w:b/>
              </w:rPr>
            </w:pPr>
          </w:p>
          <w:p w14:paraId="07CCB81C" w14:textId="77777777" w:rsidR="00D94768" w:rsidRDefault="00D94768" w:rsidP="002F2DD8">
            <w:pPr>
              <w:ind w:left="-34"/>
              <w:rPr>
                <w:rFonts w:ascii="Segoe UI" w:hAnsi="Segoe UI" w:cs="Segoe UI"/>
                <w:b/>
              </w:rPr>
            </w:pPr>
          </w:p>
          <w:p w14:paraId="4AB59BE2" w14:textId="77777777" w:rsidR="00D94768" w:rsidRDefault="00D94768" w:rsidP="002F2DD8">
            <w:pPr>
              <w:ind w:left="-34"/>
              <w:rPr>
                <w:rFonts w:ascii="Segoe UI" w:hAnsi="Segoe UI" w:cs="Segoe UI"/>
                <w:b/>
              </w:rPr>
            </w:pPr>
          </w:p>
          <w:p w14:paraId="5D68DF5E" w14:textId="77777777" w:rsidR="00D94768" w:rsidRDefault="00D94768" w:rsidP="002F2DD8">
            <w:pPr>
              <w:ind w:left="-34"/>
              <w:rPr>
                <w:rFonts w:ascii="Segoe UI" w:hAnsi="Segoe UI" w:cs="Segoe UI"/>
                <w:b/>
              </w:rPr>
            </w:pPr>
          </w:p>
          <w:p w14:paraId="1B4DF3D0" w14:textId="77777777" w:rsidR="00D94768" w:rsidRDefault="00D94768" w:rsidP="002F2DD8">
            <w:pPr>
              <w:ind w:left="-34"/>
              <w:rPr>
                <w:rFonts w:ascii="Segoe UI" w:hAnsi="Segoe UI" w:cs="Segoe UI"/>
                <w:b/>
              </w:rPr>
            </w:pPr>
          </w:p>
          <w:p w14:paraId="3429FCC0" w14:textId="77777777" w:rsidR="00D94768" w:rsidRDefault="00D94768" w:rsidP="002F2DD8">
            <w:pPr>
              <w:ind w:left="-34"/>
              <w:rPr>
                <w:rFonts w:ascii="Segoe UI" w:hAnsi="Segoe UI" w:cs="Segoe UI"/>
                <w:b/>
              </w:rPr>
            </w:pPr>
          </w:p>
          <w:p w14:paraId="35D5F2DF" w14:textId="77777777" w:rsidR="00D94768" w:rsidRDefault="00D94768" w:rsidP="002F2DD8">
            <w:pPr>
              <w:jc w:val="center"/>
              <w:rPr>
                <w:rFonts w:ascii="Segoe UI" w:hAnsi="Segoe UI" w:cs="Segoe UI"/>
                <w:b/>
              </w:rPr>
            </w:pPr>
          </w:p>
          <w:p w14:paraId="2DCF1AFD" w14:textId="77777777" w:rsidR="00D94768" w:rsidRDefault="00D94768" w:rsidP="002F2DD8">
            <w:pPr>
              <w:jc w:val="center"/>
              <w:rPr>
                <w:rFonts w:ascii="Segoe UI" w:hAnsi="Segoe UI" w:cs="Segoe UI"/>
                <w:b/>
              </w:rPr>
            </w:pPr>
          </w:p>
          <w:p w14:paraId="53F20B90" w14:textId="77777777" w:rsidR="00D94768" w:rsidRDefault="00D94768" w:rsidP="002F2DD8">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D94768" w:rsidRDefault="00D94768" w:rsidP="002F2DD8">
            <w:pPr>
              <w:ind w:left="-34"/>
              <w:rPr>
                <w:rFonts w:ascii="Segoe UI" w:hAnsi="Segoe UI" w:cs="Segoe UI"/>
                <w:b/>
              </w:rPr>
            </w:pPr>
          </w:p>
          <w:p w14:paraId="6301039D" w14:textId="77777777" w:rsidR="00D94768" w:rsidRDefault="00D94768" w:rsidP="002F2DD8">
            <w:pPr>
              <w:ind w:left="-34"/>
              <w:rPr>
                <w:rFonts w:ascii="Segoe UI" w:hAnsi="Segoe UI" w:cs="Segoe UI"/>
                <w:b/>
              </w:rPr>
            </w:pPr>
          </w:p>
          <w:p w14:paraId="38F49027" w14:textId="77777777" w:rsidR="00D94768" w:rsidRDefault="00D94768" w:rsidP="002F2DD8">
            <w:pPr>
              <w:ind w:left="-34"/>
              <w:rPr>
                <w:rFonts w:ascii="Segoe UI" w:hAnsi="Segoe UI" w:cs="Segoe UI"/>
                <w:b/>
              </w:rPr>
            </w:pPr>
          </w:p>
          <w:p w14:paraId="194AF426" w14:textId="77777777" w:rsidR="00D94768" w:rsidRDefault="00D94768" w:rsidP="002F2DD8">
            <w:pPr>
              <w:ind w:left="-34"/>
              <w:rPr>
                <w:rFonts w:ascii="Segoe UI" w:hAnsi="Segoe UI" w:cs="Segoe UI"/>
                <w:b/>
              </w:rPr>
            </w:pPr>
          </w:p>
          <w:p w14:paraId="6B851052" w14:textId="77777777" w:rsidR="00D94768" w:rsidRDefault="00D94768" w:rsidP="002F2DD8">
            <w:pPr>
              <w:ind w:left="-34"/>
              <w:rPr>
                <w:rFonts w:ascii="Segoe UI" w:hAnsi="Segoe UI" w:cs="Segoe UI"/>
                <w:b/>
              </w:rPr>
            </w:pPr>
          </w:p>
          <w:p w14:paraId="6AD014AB" w14:textId="77777777" w:rsidR="00D94768" w:rsidRDefault="00D94768" w:rsidP="002F2DD8">
            <w:pPr>
              <w:ind w:left="-34"/>
              <w:rPr>
                <w:rFonts w:ascii="Segoe UI" w:hAnsi="Segoe UI" w:cs="Segoe UI"/>
                <w:b/>
              </w:rPr>
            </w:pPr>
          </w:p>
          <w:p w14:paraId="4BB5E021" w14:textId="77777777" w:rsidR="00D94768" w:rsidRDefault="00D94768" w:rsidP="002F2DD8">
            <w:pPr>
              <w:ind w:left="-34"/>
              <w:rPr>
                <w:rFonts w:ascii="Segoe UI" w:hAnsi="Segoe UI" w:cs="Segoe UI"/>
                <w:b/>
              </w:rPr>
            </w:pPr>
          </w:p>
          <w:p w14:paraId="1B641D25" w14:textId="77777777" w:rsidR="00D94768" w:rsidRDefault="00D94768" w:rsidP="002F2DD8">
            <w:pPr>
              <w:ind w:left="-34"/>
              <w:rPr>
                <w:rFonts w:ascii="Segoe UI" w:hAnsi="Segoe UI" w:cs="Segoe UI"/>
                <w:b/>
              </w:rPr>
            </w:pPr>
          </w:p>
          <w:p w14:paraId="6ABECF08" w14:textId="77777777" w:rsidR="00D94768" w:rsidRDefault="00D94768" w:rsidP="002F2DD8">
            <w:pPr>
              <w:ind w:left="-34"/>
              <w:rPr>
                <w:rFonts w:ascii="Segoe UI" w:hAnsi="Segoe UI" w:cs="Segoe UI"/>
                <w:b/>
              </w:rPr>
            </w:pPr>
          </w:p>
          <w:p w14:paraId="351967C2" w14:textId="77777777" w:rsidR="00D94768" w:rsidRDefault="00D94768" w:rsidP="002F2DD8">
            <w:pPr>
              <w:ind w:left="-34"/>
              <w:rPr>
                <w:rFonts w:ascii="Segoe UI" w:hAnsi="Segoe UI" w:cs="Segoe UI"/>
                <w:b/>
              </w:rPr>
            </w:pPr>
          </w:p>
          <w:p w14:paraId="2AAE4F00" w14:textId="77777777" w:rsidR="00D94768" w:rsidRDefault="00D94768" w:rsidP="002F2DD8">
            <w:pPr>
              <w:ind w:left="-34"/>
              <w:rPr>
                <w:rFonts w:ascii="Segoe UI" w:hAnsi="Segoe UI" w:cs="Segoe UI"/>
                <w:b/>
              </w:rPr>
            </w:pPr>
          </w:p>
          <w:p w14:paraId="7C197E73" w14:textId="77777777" w:rsidR="00D94768" w:rsidRDefault="00D94768" w:rsidP="002F2DD8">
            <w:pPr>
              <w:ind w:left="-34"/>
              <w:rPr>
                <w:rFonts w:ascii="Segoe UI" w:hAnsi="Segoe UI" w:cs="Segoe UI"/>
                <w:b/>
              </w:rPr>
            </w:pPr>
          </w:p>
          <w:p w14:paraId="7914FE9B" w14:textId="77777777" w:rsidR="00D94768" w:rsidRDefault="00D94768" w:rsidP="002F2DD8">
            <w:pPr>
              <w:ind w:left="-34"/>
              <w:rPr>
                <w:rFonts w:ascii="Segoe UI" w:hAnsi="Segoe UI" w:cs="Segoe UI"/>
                <w:b/>
              </w:rPr>
            </w:pPr>
          </w:p>
          <w:p w14:paraId="7DC0184E" w14:textId="77777777" w:rsidR="00D94768" w:rsidRDefault="00D94768" w:rsidP="002F2DD8">
            <w:pPr>
              <w:ind w:left="-34"/>
              <w:rPr>
                <w:rFonts w:ascii="Segoe UI" w:hAnsi="Segoe UI" w:cs="Segoe UI"/>
                <w:b/>
              </w:rPr>
            </w:pPr>
          </w:p>
          <w:p w14:paraId="4D715A87" w14:textId="77777777" w:rsidR="00D94768" w:rsidRDefault="00D94768" w:rsidP="002F2DD8">
            <w:pPr>
              <w:ind w:left="-34"/>
              <w:rPr>
                <w:rFonts w:ascii="Segoe UI" w:hAnsi="Segoe UI" w:cs="Segoe UI"/>
                <w:b/>
              </w:rPr>
            </w:pPr>
          </w:p>
          <w:p w14:paraId="10AABFFE" w14:textId="77777777" w:rsidR="00D94768" w:rsidRDefault="00D94768" w:rsidP="002F2DD8">
            <w:pPr>
              <w:ind w:left="-34"/>
              <w:rPr>
                <w:rFonts w:ascii="Segoe UI" w:hAnsi="Segoe UI" w:cs="Segoe UI"/>
                <w:b/>
              </w:rPr>
            </w:pPr>
          </w:p>
          <w:p w14:paraId="019429AD" w14:textId="77777777" w:rsidR="00D94768" w:rsidRDefault="00D94768" w:rsidP="002F2DD8">
            <w:pPr>
              <w:ind w:left="-34"/>
              <w:rPr>
                <w:rFonts w:ascii="Segoe UI" w:hAnsi="Segoe UI" w:cs="Segoe UI"/>
                <w:b/>
              </w:rPr>
            </w:pPr>
          </w:p>
          <w:p w14:paraId="2C0F8061" w14:textId="77777777" w:rsidR="00D94768" w:rsidRDefault="00D94768" w:rsidP="002F2DD8">
            <w:pPr>
              <w:ind w:left="-34"/>
              <w:rPr>
                <w:rFonts w:ascii="Segoe UI" w:hAnsi="Segoe UI" w:cs="Segoe UI"/>
                <w:b/>
              </w:rPr>
            </w:pPr>
          </w:p>
          <w:p w14:paraId="69BCDB5C" w14:textId="77777777" w:rsidR="00D94768" w:rsidRDefault="00D94768" w:rsidP="002F2DD8">
            <w:pPr>
              <w:ind w:left="-34"/>
              <w:rPr>
                <w:rFonts w:ascii="Segoe UI" w:hAnsi="Segoe UI" w:cs="Segoe UI"/>
                <w:b/>
              </w:rPr>
            </w:pPr>
          </w:p>
          <w:p w14:paraId="357871D3" w14:textId="77777777" w:rsidR="00D94768" w:rsidRDefault="00D94768" w:rsidP="002F2DD8">
            <w:pPr>
              <w:ind w:left="-34"/>
              <w:rPr>
                <w:rFonts w:ascii="Segoe UI" w:hAnsi="Segoe UI" w:cs="Segoe UI"/>
                <w:b/>
              </w:rPr>
            </w:pPr>
          </w:p>
          <w:p w14:paraId="68B38CAF" w14:textId="77777777" w:rsidR="00D94768" w:rsidRDefault="00D94768" w:rsidP="002F2DD8">
            <w:pPr>
              <w:ind w:left="-34"/>
              <w:rPr>
                <w:rFonts w:ascii="Segoe UI" w:hAnsi="Segoe UI" w:cs="Segoe UI"/>
                <w:b/>
              </w:rPr>
            </w:pPr>
          </w:p>
          <w:p w14:paraId="0D3840C3" w14:textId="77777777" w:rsidR="00D94768" w:rsidRDefault="00D94768" w:rsidP="002F2DD8">
            <w:pPr>
              <w:ind w:left="-34"/>
              <w:rPr>
                <w:rFonts w:ascii="Segoe UI" w:hAnsi="Segoe UI" w:cs="Segoe UI"/>
                <w:b/>
              </w:rPr>
            </w:pPr>
          </w:p>
          <w:p w14:paraId="0846812A" w14:textId="77777777" w:rsidR="00D94768" w:rsidRDefault="00D94768" w:rsidP="002F2DD8">
            <w:pPr>
              <w:rPr>
                <w:rFonts w:ascii="Segoe UI" w:hAnsi="Segoe UI" w:cs="Segoe UI"/>
                <w:b/>
              </w:rPr>
            </w:pPr>
          </w:p>
          <w:p w14:paraId="5DAEEEAC" w14:textId="77777777" w:rsidR="00D94768" w:rsidRDefault="00D94768" w:rsidP="002F2DD8">
            <w:pPr>
              <w:jc w:val="center"/>
              <w:rPr>
                <w:rFonts w:ascii="Segoe UI" w:hAnsi="Segoe UI" w:cs="Segoe UI"/>
                <w:b/>
              </w:rPr>
            </w:pPr>
          </w:p>
          <w:p w14:paraId="67D77560" w14:textId="77777777" w:rsidR="00D94768" w:rsidRDefault="00D94768" w:rsidP="002F2DD8">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D94768" w:rsidRDefault="00D94768" w:rsidP="002F2DD8">
            <w:pPr>
              <w:ind w:left="-34"/>
              <w:rPr>
                <w:rFonts w:ascii="Segoe UI" w:hAnsi="Segoe UI" w:cs="Segoe UI"/>
                <w:b/>
              </w:rPr>
            </w:pPr>
          </w:p>
          <w:p w14:paraId="19913ADB" w14:textId="77777777" w:rsidR="00D94768" w:rsidRDefault="00D94768" w:rsidP="002F2DD8">
            <w:pPr>
              <w:ind w:left="-34"/>
              <w:rPr>
                <w:rFonts w:ascii="Segoe UI" w:hAnsi="Segoe UI" w:cs="Segoe UI"/>
                <w:b/>
              </w:rPr>
            </w:pPr>
          </w:p>
          <w:p w14:paraId="738BA27F" w14:textId="77777777" w:rsidR="00D94768" w:rsidRDefault="00D94768" w:rsidP="002F2DD8">
            <w:pPr>
              <w:ind w:left="-34"/>
              <w:rPr>
                <w:rFonts w:ascii="Segoe UI" w:hAnsi="Segoe UI" w:cs="Segoe UI"/>
                <w:b/>
              </w:rPr>
            </w:pPr>
          </w:p>
          <w:p w14:paraId="4EE5D227" w14:textId="77777777" w:rsidR="00D94768" w:rsidRDefault="00D94768" w:rsidP="002F2DD8">
            <w:pPr>
              <w:ind w:left="-34"/>
              <w:rPr>
                <w:rFonts w:ascii="Segoe UI" w:hAnsi="Segoe UI" w:cs="Segoe UI"/>
                <w:b/>
              </w:rPr>
            </w:pPr>
          </w:p>
          <w:p w14:paraId="61BC1149" w14:textId="77777777" w:rsidR="00D94768" w:rsidRDefault="00D94768" w:rsidP="002F2DD8">
            <w:pPr>
              <w:ind w:left="-34"/>
              <w:rPr>
                <w:rFonts w:ascii="Segoe UI" w:hAnsi="Segoe UI" w:cs="Segoe UI"/>
                <w:b/>
              </w:rPr>
            </w:pPr>
          </w:p>
          <w:p w14:paraId="06F005AC" w14:textId="77777777" w:rsidR="00D94768" w:rsidRDefault="00D94768" w:rsidP="002F2DD8">
            <w:pPr>
              <w:ind w:left="-34"/>
              <w:rPr>
                <w:rFonts w:ascii="Segoe UI" w:hAnsi="Segoe UI" w:cs="Segoe UI"/>
                <w:b/>
              </w:rPr>
            </w:pPr>
          </w:p>
          <w:p w14:paraId="41165D65" w14:textId="77777777" w:rsidR="00D94768" w:rsidRDefault="00D94768" w:rsidP="002F2DD8">
            <w:pPr>
              <w:ind w:left="-34"/>
              <w:rPr>
                <w:rFonts w:ascii="Segoe UI" w:hAnsi="Segoe UI" w:cs="Segoe UI"/>
                <w:b/>
              </w:rPr>
            </w:pPr>
          </w:p>
          <w:p w14:paraId="1209B13A" w14:textId="77777777" w:rsidR="00D94768" w:rsidRDefault="00D94768" w:rsidP="002F2DD8">
            <w:pPr>
              <w:ind w:left="-34"/>
              <w:rPr>
                <w:rFonts w:ascii="Segoe UI" w:hAnsi="Segoe UI" w:cs="Segoe UI"/>
                <w:b/>
              </w:rPr>
            </w:pPr>
          </w:p>
          <w:p w14:paraId="18E0C721" w14:textId="77777777" w:rsidR="00D94768" w:rsidRDefault="00D94768" w:rsidP="002F2DD8">
            <w:pPr>
              <w:ind w:left="-34"/>
              <w:rPr>
                <w:rFonts w:ascii="Segoe UI" w:hAnsi="Segoe UI" w:cs="Segoe UI"/>
                <w:b/>
              </w:rPr>
            </w:pPr>
          </w:p>
          <w:p w14:paraId="0243F44A" w14:textId="77777777" w:rsidR="00D94768" w:rsidRDefault="00D94768" w:rsidP="002F2DD8">
            <w:pPr>
              <w:ind w:left="-34"/>
              <w:rPr>
                <w:rFonts w:ascii="Segoe UI" w:hAnsi="Segoe UI" w:cs="Segoe UI"/>
                <w:b/>
              </w:rPr>
            </w:pPr>
          </w:p>
          <w:p w14:paraId="03FF7050" w14:textId="77777777" w:rsidR="00D94768" w:rsidRDefault="00D94768" w:rsidP="002F2DD8">
            <w:pPr>
              <w:ind w:left="-34"/>
              <w:rPr>
                <w:rFonts w:ascii="Segoe UI" w:hAnsi="Segoe UI" w:cs="Segoe UI"/>
                <w:b/>
              </w:rPr>
            </w:pPr>
          </w:p>
          <w:p w14:paraId="79844DBB" w14:textId="77777777" w:rsidR="00D94768" w:rsidRDefault="00D94768" w:rsidP="002F2DD8">
            <w:pPr>
              <w:ind w:left="-34"/>
              <w:rPr>
                <w:rFonts w:ascii="Segoe UI" w:hAnsi="Segoe UI" w:cs="Segoe UI"/>
                <w:b/>
              </w:rPr>
            </w:pPr>
          </w:p>
          <w:p w14:paraId="63A6F742" w14:textId="77777777" w:rsidR="00D94768" w:rsidRDefault="00D94768" w:rsidP="002F2DD8">
            <w:pPr>
              <w:ind w:left="-34"/>
              <w:rPr>
                <w:rFonts w:ascii="Segoe UI" w:hAnsi="Segoe UI" w:cs="Segoe UI"/>
                <w:b/>
              </w:rPr>
            </w:pPr>
          </w:p>
          <w:p w14:paraId="1768851B" w14:textId="77777777" w:rsidR="00D94768" w:rsidRDefault="00D94768" w:rsidP="002F2DD8">
            <w:pPr>
              <w:ind w:left="-34"/>
              <w:rPr>
                <w:rFonts w:ascii="Segoe UI" w:hAnsi="Segoe UI" w:cs="Segoe UI"/>
                <w:b/>
              </w:rPr>
            </w:pPr>
          </w:p>
          <w:p w14:paraId="1FC72664" w14:textId="77777777" w:rsidR="00D94768" w:rsidRDefault="00D94768" w:rsidP="002F2DD8">
            <w:pPr>
              <w:ind w:left="-34"/>
              <w:rPr>
                <w:rFonts w:ascii="Segoe UI" w:hAnsi="Segoe UI" w:cs="Segoe UI"/>
                <w:b/>
              </w:rPr>
            </w:pPr>
          </w:p>
          <w:p w14:paraId="36188C0B" w14:textId="77777777" w:rsidR="00D94768" w:rsidRDefault="00D94768" w:rsidP="002F2DD8">
            <w:pPr>
              <w:ind w:left="-34"/>
              <w:rPr>
                <w:rFonts w:ascii="Segoe UI" w:hAnsi="Segoe UI" w:cs="Segoe UI"/>
                <w:b/>
              </w:rPr>
            </w:pPr>
          </w:p>
          <w:p w14:paraId="66C140EF" w14:textId="77777777" w:rsidR="00D94768" w:rsidRDefault="00D94768" w:rsidP="002F2DD8">
            <w:pPr>
              <w:ind w:left="-34"/>
              <w:rPr>
                <w:rFonts w:ascii="Segoe UI" w:hAnsi="Segoe UI" w:cs="Segoe UI"/>
                <w:b/>
              </w:rPr>
            </w:pPr>
          </w:p>
          <w:p w14:paraId="1EE500D8" w14:textId="77777777" w:rsidR="00D94768" w:rsidRDefault="00D94768" w:rsidP="002F2DD8">
            <w:pPr>
              <w:ind w:left="-34"/>
              <w:rPr>
                <w:rFonts w:ascii="Segoe UI" w:hAnsi="Segoe UI" w:cs="Segoe UI"/>
                <w:b/>
              </w:rPr>
            </w:pPr>
          </w:p>
          <w:p w14:paraId="525E2726" w14:textId="77777777" w:rsidR="00D94768" w:rsidRDefault="00D94768" w:rsidP="002F2DD8">
            <w:pPr>
              <w:ind w:left="-34"/>
              <w:rPr>
                <w:rFonts w:ascii="Segoe UI" w:hAnsi="Segoe UI" w:cs="Segoe UI"/>
                <w:b/>
              </w:rPr>
            </w:pPr>
          </w:p>
          <w:p w14:paraId="0110BDFE" w14:textId="77777777" w:rsidR="00D94768" w:rsidRDefault="00D94768" w:rsidP="002F2DD8">
            <w:pPr>
              <w:ind w:left="-34"/>
              <w:rPr>
                <w:rFonts w:ascii="Segoe UI" w:hAnsi="Segoe UI" w:cs="Segoe UI"/>
                <w:b/>
              </w:rPr>
            </w:pPr>
          </w:p>
          <w:p w14:paraId="77EFB45B" w14:textId="77777777" w:rsidR="00D94768" w:rsidRDefault="00D94768" w:rsidP="002F2DD8">
            <w:pPr>
              <w:ind w:left="-34"/>
              <w:rPr>
                <w:rFonts w:ascii="Segoe UI" w:hAnsi="Segoe UI" w:cs="Segoe UI"/>
                <w:b/>
              </w:rPr>
            </w:pPr>
          </w:p>
          <w:p w14:paraId="2A234A25" w14:textId="77777777" w:rsidR="00D94768" w:rsidRDefault="00D94768" w:rsidP="002F2DD8">
            <w:pPr>
              <w:jc w:val="center"/>
              <w:rPr>
                <w:rFonts w:ascii="Segoe UI" w:hAnsi="Segoe UI" w:cs="Segoe UI"/>
                <w:b/>
              </w:rPr>
            </w:pPr>
          </w:p>
          <w:p w14:paraId="26E026D7" w14:textId="77777777" w:rsidR="00D94768" w:rsidRDefault="00D94768" w:rsidP="002F2DD8">
            <w:pPr>
              <w:jc w:val="center"/>
              <w:rPr>
                <w:rFonts w:ascii="Segoe UI" w:hAnsi="Segoe UI" w:cs="Segoe UI"/>
                <w:b/>
              </w:rPr>
            </w:pPr>
          </w:p>
          <w:p w14:paraId="171AA4B1" w14:textId="77777777" w:rsidR="00D94768" w:rsidRDefault="00D94768" w:rsidP="002F2DD8">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D94768" w:rsidRDefault="00D94768" w:rsidP="002F2DD8">
            <w:pPr>
              <w:rPr>
                <w:rFonts w:ascii="Segoe UI" w:hAnsi="Segoe UI" w:cs="Segoe UI"/>
                <w:b/>
              </w:rPr>
            </w:pPr>
          </w:p>
          <w:p w14:paraId="74DC689A" w14:textId="77777777" w:rsidR="00D94768" w:rsidRDefault="00D94768" w:rsidP="002F2DD8">
            <w:pPr>
              <w:rPr>
                <w:rFonts w:ascii="Segoe UI" w:hAnsi="Segoe UI" w:cs="Segoe UI"/>
                <w:b/>
              </w:rPr>
            </w:pPr>
          </w:p>
          <w:p w14:paraId="46A5CEF6" w14:textId="77777777" w:rsidR="00D94768" w:rsidRDefault="00D94768" w:rsidP="002F2DD8">
            <w:pPr>
              <w:rPr>
                <w:rFonts w:ascii="Segoe UI" w:hAnsi="Segoe UI" w:cs="Segoe UI"/>
                <w:b/>
              </w:rPr>
            </w:pPr>
          </w:p>
          <w:p w14:paraId="62018650" w14:textId="77777777" w:rsidR="00D94768" w:rsidRDefault="00D94768" w:rsidP="002F2DD8">
            <w:pPr>
              <w:rPr>
                <w:rFonts w:ascii="Segoe UI" w:hAnsi="Segoe UI" w:cs="Segoe UI"/>
                <w:b/>
              </w:rPr>
            </w:pPr>
          </w:p>
          <w:p w14:paraId="6F8A87D2" w14:textId="77777777" w:rsidR="00D94768" w:rsidRDefault="00D94768" w:rsidP="002F2DD8">
            <w:pPr>
              <w:rPr>
                <w:rFonts w:ascii="Segoe UI" w:hAnsi="Segoe UI" w:cs="Segoe UI"/>
                <w:b/>
              </w:rPr>
            </w:pPr>
          </w:p>
          <w:p w14:paraId="30897E8C" w14:textId="77777777" w:rsidR="00D94768" w:rsidRDefault="00D94768" w:rsidP="002F2DD8">
            <w:pPr>
              <w:rPr>
                <w:rFonts w:ascii="Segoe UI" w:hAnsi="Segoe UI" w:cs="Segoe UI"/>
                <w:b/>
              </w:rPr>
            </w:pPr>
          </w:p>
          <w:p w14:paraId="25C8930F" w14:textId="77777777" w:rsidR="00D94768" w:rsidRDefault="00D94768" w:rsidP="002F2DD8">
            <w:pPr>
              <w:rPr>
                <w:rFonts w:ascii="Segoe UI" w:hAnsi="Segoe UI" w:cs="Segoe UI"/>
                <w:b/>
              </w:rPr>
            </w:pPr>
          </w:p>
          <w:p w14:paraId="1ABE63E5" w14:textId="77777777" w:rsidR="00D94768" w:rsidRDefault="00D94768" w:rsidP="002F2DD8">
            <w:pPr>
              <w:rPr>
                <w:rFonts w:ascii="Segoe UI" w:hAnsi="Segoe UI" w:cs="Segoe UI"/>
                <w:b/>
              </w:rPr>
            </w:pPr>
          </w:p>
          <w:p w14:paraId="150AF992" w14:textId="77777777" w:rsidR="00D94768" w:rsidRDefault="00D94768" w:rsidP="002F2DD8">
            <w:pPr>
              <w:rPr>
                <w:rFonts w:ascii="Segoe UI" w:hAnsi="Segoe UI" w:cs="Segoe UI"/>
                <w:b/>
              </w:rPr>
            </w:pPr>
          </w:p>
          <w:p w14:paraId="6115246A" w14:textId="77777777" w:rsidR="00D94768" w:rsidRDefault="00D94768" w:rsidP="002F2DD8">
            <w:pPr>
              <w:rPr>
                <w:rFonts w:ascii="Segoe UI" w:hAnsi="Segoe UI" w:cs="Segoe UI"/>
                <w:b/>
              </w:rPr>
            </w:pPr>
          </w:p>
          <w:p w14:paraId="0322D033" w14:textId="77777777" w:rsidR="00D94768" w:rsidRDefault="00D94768" w:rsidP="002F2DD8">
            <w:pPr>
              <w:rPr>
                <w:rFonts w:ascii="Segoe UI" w:hAnsi="Segoe UI" w:cs="Segoe UI"/>
                <w:b/>
              </w:rPr>
            </w:pPr>
          </w:p>
          <w:p w14:paraId="6999F843" w14:textId="77777777" w:rsidR="00D94768" w:rsidRDefault="00D94768" w:rsidP="002F2DD8">
            <w:pPr>
              <w:rPr>
                <w:rFonts w:ascii="Segoe UI" w:hAnsi="Segoe UI" w:cs="Segoe UI"/>
                <w:b/>
              </w:rPr>
            </w:pPr>
          </w:p>
          <w:p w14:paraId="52D603F9" w14:textId="77777777" w:rsidR="00D94768" w:rsidRDefault="00D94768" w:rsidP="002F2DD8">
            <w:pPr>
              <w:rPr>
                <w:rFonts w:ascii="Segoe UI" w:hAnsi="Segoe UI" w:cs="Segoe UI"/>
                <w:b/>
              </w:rPr>
            </w:pPr>
          </w:p>
          <w:p w14:paraId="77634BEF" w14:textId="77777777" w:rsidR="00D94768" w:rsidRDefault="00D94768" w:rsidP="002F2DD8">
            <w:pPr>
              <w:rPr>
                <w:rFonts w:ascii="Segoe UI" w:hAnsi="Segoe UI" w:cs="Segoe UI"/>
                <w:b/>
              </w:rPr>
            </w:pPr>
          </w:p>
          <w:p w14:paraId="3764FFEB" w14:textId="77777777" w:rsidR="00D94768" w:rsidRDefault="00D94768" w:rsidP="002F2DD8">
            <w:pPr>
              <w:rPr>
                <w:rFonts w:ascii="Segoe UI" w:hAnsi="Segoe UI" w:cs="Segoe UI"/>
                <w:b/>
              </w:rPr>
            </w:pPr>
          </w:p>
          <w:p w14:paraId="38BAAA05" w14:textId="77777777" w:rsidR="00D94768" w:rsidRDefault="00D94768" w:rsidP="002F2DD8">
            <w:pPr>
              <w:rPr>
                <w:rFonts w:ascii="Segoe UI" w:hAnsi="Segoe UI" w:cs="Segoe UI"/>
                <w:b/>
              </w:rPr>
            </w:pPr>
          </w:p>
          <w:p w14:paraId="6C195EE0" w14:textId="77777777" w:rsidR="00D94768" w:rsidRDefault="00D94768" w:rsidP="002F2DD8">
            <w:pPr>
              <w:rPr>
                <w:rFonts w:ascii="Segoe UI" w:hAnsi="Segoe UI" w:cs="Segoe UI"/>
                <w:b/>
              </w:rPr>
            </w:pPr>
          </w:p>
          <w:p w14:paraId="1D7E06C3" w14:textId="77777777" w:rsidR="00D94768" w:rsidRDefault="00D94768" w:rsidP="002F2DD8">
            <w:pPr>
              <w:rPr>
                <w:rFonts w:ascii="Segoe UI" w:hAnsi="Segoe UI" w:cs="Segoe UI"/>
                <w:b/>
              </w:rPr>
            </w:pPr>
          </w:p>
          <w:p w14:paraId="06D62F73" w14:textId="77777777" w:rsidR="00D94768" w:rsidRDefault="00D94768" w:rsidP="002F2DD8">
            <w:pPr>
              <w:rPr>
                <w:rFonts w:ascii="Segoe UI" w:hAnsi="Segoe UI" w:cs="Segoe UI"/>
                <w:b/>
              </w:rPr>
            </w:pPr>
          </w:p>
          <w:p w14:paraId="61E702A0" w14:textId="77777777" w:rsidR="00D94768" w:rsidRDefault="00D94768" w:rsidP="002F2DD8">
            <w:pPr>
              <w:rPr>
                <w:rFonts w:ascii="Segoe UI" w:hAnsi="Segoe UI" w:cs="Segoe UI"/>
                <w:b/>
              </w:rPr>
            </w:pPr>
          </w:p>
          <w:p w14:paraId="765CA8A3" w14:textId="77777777" w:rsidR="00D94768" w:rsidRDefault="00D94768" w:rsidP="002F2DD8">
            <w:pPr>
              <w:rPr>
                <w:rFonts w:ascii="Segoe UI" w:hAnsi="Segoe UI" w:cs="Segoe UI"/>
                <w:b/>
              </w:rPr>
            </w:pPr>
          </w:p>
          <w:p w14:paraId="5BBE605C" w14:textId="77777777" w:rsidR="00D94768" w:rsidRDefault="00D94768" w:rsidP="002F2DD8">
            <w:pPr>
              <w:rPr>
                <w:rFonts w:ascii="Segoe UI" w:hAnsi="Segoe UI" w:cs="Segoe UI"/>
                <w:b/>
              </w:rPr>
            </w:pPr>
          </w:p>
          <w:p w14:paraId="3183A009" w14:textId="77777777" w:rsidR="00D94768" w:rsidRDefault="00D94768" w:rsidP="002F2DD8">
            <w:pPr>
              <w:rPr>
                <w:rFonts w:ascii="Segoe UI" w:hAnsi="Segoe UI" w:cs="Segoe UI"/>
                <w:b/>
              </w:rPr>
            </w:pPr>
          </w:p>
          <w:p w14:paraId="2459A825" w14:textId="77777777" w:rsidR="00D94768" w:rsidRDefault="00D94768" w:rsidP="002F2DD8">
            <w:pPr>
              <w:rPr>
                <w:rFonts w:ascii="Segoe UI" w:hAnsi="Segoe UI" w:cs="Segoe UI"/>
                <w:b/>
              </w:rPr>
            </w:pPr>
          </w:p>
          <w:p w14:paraId="073EF6F6" w14:textId="77777777" w:rsidR="00D94768" w:rsidRDefault="00D94768" w:rsidP="002F2DD8">
            <w:pPr>
              <w:jc w:val="center"/>
              <w:rPr>
                <w:rFonts w:ascii="Segoe UI" w:hAnsi="Segoe UI" w:cs="Segoe UI"/>
                <w:b/>
              </w:rPr>
            </w:pPr>
            <w:r>
              <w:rPr>
                <w:rFonts w:ascii="Segoe UI" w:hAnsi="Segoe UI" w:cs="Segoe UI"/>
                <w:b/>
              </w:rPr>
              <w:lastRenderedPageBreak/>
              <w:t>Coordination of Benefits (Cont’d)</w:t>
            </w:r>
          </w:p>
          <w:p w14:paraId="1594E601" w14:textId="77777777" w:rsidR="00D94768" w:rsidRDefault="00D94768" w:rsidP="002F2DD8">
            <w:pPr>
              <w:jc w:val="center"/>
              <w:rPr>
                <w:rFonts w:ascii="Segoe UI" w:hAnsi="Segoe UI" w:cs="Segoe UI"/>
                <w:b/>
              </w:rPr>
            </w:pPr>
          </w:p>
          <w:p w14:paraId="0C487568" w14:textId="77777777" w:rsidR="00D94768" w:rsidRDefault="00D94768" w:rsidP="002F2DD8">
            <w:pPr>
              <w:jc w:val="center"/>
              <w:rPr>
                <w:rFonts w:ascii="Segoe UI" w:hAnsi="Segoe UI" w:cs="Segoe UI"/>
                <w:b/>
              </w:rPr>
            </w:pPr>
          </w:p>
          <w:p w14:paraId="52CCBD5E" w14:textId="77777777" w:rsidR="00D94768" w:rsidRDefault="00D94768" w:rsidP="002F2DD8">
            <w:pPr>
              <w:jc w:val="center"/>
              <w:rPr>
                <w:rFonts w:ascii="Segoe UI" w:hAnsi="Segoe UI" w:cs="Segoe UI"/>
                <w:b/>
              </w:rPr>
            </w:pPr>
          </w:p>
          <w:p w14:paraId="1389ADE5" w14:textId="77777777" w:rsidR="00D94768" w:rsidRDefault="00D94768" w:rsidP="002F2DD8">
            <w:pPr>
              <w:jc w:val="center"/>
              <w:rPr>
                <w:rFonts w:ascii="Segoe UI" w:hAnsi="Segoe UI" w:cs="Segoe UI"/>
                <w:b/>
              </w:rPr>
            </w:pPr>
          </w:p>
          <w:p w14:paraId="23E0EF81" w14:textId="77777777" w:rsidR="00D94768" w:rsidRDefault="00D94768" w:rsidP="002F2DD8">
            <w:pPr>
              <w:jc w:val="center"/>
              <w:rPr>
                <w:rFonts w:ascii="Segoe UI" w:hAnsi="Segoe UI" w:cs="Segoe UI"/>
                <w:b/>
              </w:rPr>
            </w:pPr>
          </w:p>
          <w:p w14:paraId="0750DC04" w14:textId="77777777" w:rsidR="00D94768" w:rsidRDefault="00D94768" w:rsidP="002F2DD8">
            <w:pPr>
              <w:jc w:val="center"/>
              <w:rPr>
                <w:rFonts w:ascii="Segoe UI" w:hAnsi="Segoe UI" w:cs="Segoe UI"/>
                <w:b/>
              </w:rPr>
            </w:pPr>
          </w:p>
          <w:p w14:paraId="4415491D" w14:textId="77777777" w:rsidR="00D94768" w:rsidRDefault="00D94768" w:rsidP="002F2DD8">
            <w:pPr>
              <w:jc w:val="center"/>
              <w:rPr>
                <w:rFonts w:ascii="Segoe UI" w:hAnsi="Segoe UI" w:cs="Segoe UI"/>
                <w:b/>
              </w:rPr>
            </w:pPr>
          </w:p>
          <w:p w14:paraId="7FA2B832" w14:textId="77777777" w:rsidR="00D94768" w:rsidRDefault="00D94768" w:rsidP="002F2DD8">
            <w:pPr>
              <w:jc w:val="center"/>
              <w:rPr>
                <w:rFonts w:ascii="Segoe UI" w:hAnsi="Segoe UI" w:cs="Segoe UI"/>
                <w:b/>
              </w:rPr>
            </w:pPr>
          </w:p>
          <w:p w14:paraId="20814E20" w14:textId="77777777" w:rsidR="00D94768" w:rsidRDefault="00D94768" w:rsidP="002F2DD8">
            <w:pPr>
              <w:jc w:val="center"/>
              <w:rPr>
                <w:rFonts w:ascii="Segoe UI" w:hAnsi="Segoe UI" w:cs="Segoe UI"/>
                <w:b/>
              </w:rPr>
            </w:pPr>
          </w:p>
          <w:p w14:paraId="1B9EF420" w14:textId="77777777" w:rsidR="00D94768" w:rsidRDefault="00D94768" w:rsidP="002F2DD8">
            <w:pPr>
              <w:jc w:val="center"/>
              <w:rPr>
                <w:rFonts w:ascii="Segoe UI" w:hAnsi="Segoe UI" w:cs="Segoe UI"/>
                <w:b/>
              </w:rPr>
            </w:pPr>
          </w:p>
          <w:p w14:paraId="3C082294" w14:textId="77777777" w:rsidR="00D94768" w:rsidRDefault="00D94768" w:rsidP="002F2DD8">
            <w:pPr>
              <w:jc w:val="center"/>
              <w:rPr>
                <w:rFonts w:ascii="Segoe UI" w:hAnsi="Segoe UI" w:cs="Segoe UI"/>
                <w:b/>
              </w:rPr>
            </w:pPr>
          </w:p>
          <w:p w14:paraId="31D6A9F1" w14:textId="77777777" w:rsidR="00D94768" w:rsidRDefault="00D94768" w:rsidP="002F2DD8">
            <w:pPr>
              <w:jc w:val="center"/>
              <w:rPr>
                <w:rFonts w:ascii="Segoe UI" w:hAnsi="Segoe UI" w:cs="Segoe UI"/>
                <w:b/>
              </w:rPr>
            </w:pPr>
          </w:p>
          <w:p w14:paraId="13424C49" w14:textId="77777777" w:rsidR="00D94768" w:rsidRDefault="00D94768" w:rsidP="002F2DD8">
            <w:pPr>
              <w:jc w:val="center"/>
              <w:rPr>
                <w:rFonts w:ascii="Segoe UI" w:hAnsi="Segoe UI" w:cs="Segoe UI"/>
                <w:b/>
              </w:rPr>
            </w:pPr>
          </w:p>
          <w:p w14:paraId="717535CD" w14:textId="77777777" w:rsidR="00D94768" w:rsidRDefault="00D94768" w:rsidP="002F2DD8">
            <w:pPr>
              <w:jc w:val="center"/>
              <w:rPr>
                <w:rFonts w:ascii="Segoe UI" w:hAnsi="Segoe UI" w:cs="Segoe UI"/>
                <w:b/>
              </w:rPr>
            </w:pPr>
          </w:p>
          <w:p w14:paraId="389DFCE6" w14:textId="77777777" w:rsidR="00D94768" w:rsidRDefault="00D94768" w:rsidP="002F2DD8">
            <w:pPr>
              <w:jc w:val="center"/>
              <w:rPr>
                <w:rFonts w:ascii="Segoe UI" w:hAnsi="Segoe UI" w:cs="Segoe UI"/>
                <w:b/>
              </w:rPr>
            </w:pPr>
          </w:p>
          <w:p w14:paraId="1FFBCE1C" w14:textId="77777777" w:rsidR="00D94768" w:rsidRDefault="00D94768" w:rsidP="002F2DD8">
            <w:pPr>
              <w:jc w:val="center"/>
              <w:rPr>
                <w:rFonts w:ascii="Segoe UI" w:hAnsi="Segoe UI" w:cs="Segoe UI"/>
                <w:b/>
              </w:rPr>
            </w:pPr>
          </w:p>
          <w:p w14:paraId="0F868CEC" w14:textId="77777777" w:rsidR="00D94768" w:rsidRDefault="00D94768" w:rsidP="00C41AF9">
            <w:pPr>
              <w:jc w:val="center"/>
              <w:rPr>
                <w:rFonts w:ascii="Segoe UI" w:hAnsi="Segoe UI" w:cs="Segoe UI"/>
                <w:b/>
              </w:rPr>
            </w:pPr>
          </w:p>
          <w:p w14:paraId="37D8FB5F" w14:textId="77777777" w:rsidR="00D94768" w:rsidRDefault="00D94768" w:rsidP="00C41AF9">
            <w:pPr>
              <w:jc w:val="center"/>
              <w:rPr>
                <w:rFonts w:ascii="Segoe UI" w:hAnsi="Segoe UI" w:cs="Segoe UI"/>
                <w:b/>
              </w:rPr>
            </w:pPr>
          </w:p>
          <w:p w14:paraId="1A3049D9" w14:textId="77777777" w:rsidR="00D94768" w:rsidRDefault="00D94768" w:rsidP="00C41AF9">
            <w:pPr>
              <w:jc w:val="center"/>
              <w:rPr>
                <w:rFonts w:ascii="Segoe UI" w:hAnsi="Segoe UI" w:cs="Segoe UI"/>
                <w:b/>
              </w:rPr>
            </w:pPr>
          </w:p>
          <w:p w14:paraId="498DD79B" w14:textId="77777777" w:rsidR="00D94768" w:rsidRDefault="00D94768" w:rsidP="00C41AF9">
            <w:pPr>
              <w:jc w:val="center"/>
              <w:rPr>
                <w:rFonts w:ascii="Segoe UI" w:hAnsi="Segoe UI" w:cs="Segoe UI"/>
                <w:b/>
              </w:rPr>
            </w:pPr>
          </w:p>
          <w:p w14:paraId="619543FA" w14:textId="77777777" w:rsidR="00D94768" w:rsidRDefault="00D94768" w:rsidP="00C41AF9">
            <w:pPr>
              <w:jc w:val="center"/>
              <w:rPr>
                <w:rFonts w:ascii="Segoe UI" w:hAnsi="Segoe UI" w:cs="Segoe UI"/>
                <w:b/>
              </w:rPr>
            </w:pPr>
          </w:p>
          <w:p w14:paraId="365DB286" w14:textId="77777777" w:rsidR="00D94768" w:rsidRDefault="00D94768" w:rsidP="00C41AF9">
            <w:pPr>
              <w:jc w:val="center"/>
              <w:rPr>
                <w:rFonts w:ascii="Segoe UI" w:hAnsi="Segoe UI" w:cs="Segoe UI"/>
                <w:b/>
              </w:rPr>
            </w:pPr>
          </w:p>
          <w:p w14:paraId="027FBFD3" w14:textId="77777777" w:rsidR="00D94768" w:rsidRDefault="00D94768" w:rsidP="00C41AF9">
            <w:pPr>
              <w:jc w:val="center"/>
              <w:rPr>
                <w:rFonts w:ascii="Segoe UI" w:hAnsi="Segoe UI" w:cs="Segoe UI"/>
                <w:b/>
              </w:rPr>
            </w:pPr>
          </w:p>
          <w:p w14:paraId="79EEBA5F" w14:textId="77777777" w:rsidR="00D94768" w:rsidRDefault="00D94768" w:rsidP="00C41AF9">
            <w:pPr>
              <w:jc w:val="center"/>
              <w:rPr>
                <w:rFonts w:ascii="Segoe UI" w:hAnsi="Segoe UI" w:cs="Segoe UI"/>
                <w:b/>
              </w:rPr>
            </w:pPr>
          </w:p>
          <w:p w14:paraId="58FA2DE5" w14:textId="1E9FE40C" w:rsidR="00D94768" w:rsidRDefault="00D94768" w:rsidP="00C41AF9">
            <w:pPr>
              <w:jc w:val="center"/>
              <w:rPr>
                <w:rFonts w:ascii="Segoe UI" w:hAnsi="Segoe UI" w:cs="Segoe UI"/>
                <w:b/>
              </w:rPr>
            </w:pPr>
            <w:r>
              <w:rPr>
                <w:rFonts w:ascii="Segoe UI" w:hAnsi="Segoe UI" w:cs="Segoe UI"/>
                <w:b/>
              </w:rPr>
              <w:lastRenderedPageBreak/>
              <w:t>Coordination of Benefits (Cont’d)</w:t>
            </w:r>
          </w:p>
          <w:p w14:paraId="522A3277" w14:textId="77777777" w:rsidR="002A2CBD" w:rsidRDefault="002A2CBD" w:rsidP="00C41AF9">
            <w:pPr>
              <w:jc w:val="center"/>
              <w:rPr>
                <w:rFonts w:ascii="Segoe UI" w:hAnsi="Segoe UI" w:cs="Segoe UI"/>
                <w:b/>
              </w:rPr>
            </w:pPr>
          </w:p>
          <w:p w14:paraId="37DED15A" w14:textId="77777777" w:rsidR="002A2CBD" w:rsidRDefault="002A2CBD" w:rsidP="00C41AF9">
            <w:pPr>
              <w:jc w:val="center"/>
              <w:rPr>
                <w:rFonts w:ascii="Segoe UI" w:hAnsi="Segoe UI" w:cs="Segoe UI"/>
                <w:b/>
              </w:rPr>
            </w:pPr>
          </w:p>
          <w:p w14:paraId="7A124687" w14:textId="77777777" w:rsidR="002A2CBD" w:rsidRDefault="002A2CBD" w:rsidP="00C41AF9">
            <w:pPr>
              <w:jc w:val="center"/>
              <w:rPr>
                <w:rFonts w:ascii="Segoe UI" w:hAnsi="Segoe UI" w:cs="Segoe UI"/>
                <w:b/>
              </w:rPr>
            </w:pPr>
          </w:p>
          <w:p w14:paraId="2A28AB45" w14:textId="77777777" w:rsidR="002A2CBD" w:rsidRDefault="002A2CBD" w:rsidP="00C41AF9">
            <w:pPr>
              <w:jc w:val="center"/>
              <w:rPr>
                <w:rFonts w:ascii="Segoe UI" w:hAnsi="Segoe UI" w:cs="Segoe UI"/>
                <w:b/>
              </w:rPr>
            </w:pPr>
          </w:p>
          <w:p w14:paraId="753F4437" w14:textId="77777777" w:rsidR="002A2CBD" w:rsidRDefault="002A2CBD" w:rsidP="00C41AF9">
            <w:pPr>
              <w:jc w:val="center"/>
              <w:rPr>
                <w:rFonts w:ascii="Segoe UI" w:hAnsi="Segoe UI" w:cs="Segoe UI"/>
                <w:b/>
              </w:rPr>
            </w:pPr>
          </w:p>
          <w:p w14:paraId="1728DD21" w14:textId="77777777" w:rsidR="002A2CBD" w:rsidRDefault="002A2CBD" w:rsidP="00C41AF9">
            <w:pPr>
              <w:jc w:val="center"/>
              <w:rPr>
                <w:rFonts w:ascii="Segoe UI" w:hAnsi="Segoe UI" w:cs="Segoe UI"/>
                <w:b/>
              </w:rPr>
            </w:pPr>
          </w:p>
          <w:p w14:paraId="15B80B3D" w14:textId="77777777" w:rsidR="002A2CBD" w:rsidRDefault="002A2CBD" w:rsidP="00C41AF9">
            <w:pPr>
              <w:jc w:val="center"/>
              <w:rPr>
                <w:rFonts w:ascii="Segoe UI" w:hAnsi="Segoe UI" w:cs="Segoe UI"/>
                <w:b/>
              </w:rPr>
            </w:pPr>
          </w:p>
          <w:p w14:paraId="5093EB3E" w14:textId="77777777" w:rsidR="002A2CBD" w:rsidRDefault="002A2CBD" w:rsidP="00C41AF9">
            <w:pPr>
              <w:jc w:val="center"/>
              <w:rPr>
                <w:rFonts w:ascii="Segoe UI" w:hAnsi="Segoe UI" w:cs="Segoe UI"/>
                <w:b/>
              </w:rPr>
            </w:pPr>
          </w:p>
          <w:p w14:paraId="55B47952" w14:textId="77777777" w:rsidR="002A2CBD" w:rsidRDefault="002A2CBD" w:rsidP="00C41AF9">
            <w:pPr>
              <w:jc w:val="center"/>
              <w:rPr>
                <w:rFonts w:ascii="Segoe UI" w:hAnsi="Segoe UI" w:cs="Segoe UI"/>
                <w:b/>
              </w:rPr>
            </w:pPr>
          </w:p>
          <w:p w14:paraId="079F29CA" w14:textId="77777777" w:rsidR="002A2CBD" w:rsidRDefault="002A2CBD" w:rsidP="00C41AF9">
            <w:pPr>
              <w:jc w:val="center"/>
              <w:rPr>
                <w:rFonts w:ascii="Segoe UI" w:hAnsi="Segoe UI" w:cs="Segoe UI"/>
                <w:b/>
              </w:rPr>
            </w:pPr>
          </w:p>
          <w:p w14:paraId="0012EC8C" w14:textId="77777777" w:rsidR="002A2CBD" w:rsidRDefault="002A2CBD" w:rsidP="00C41AF9">
            <w:pPr>
              <w:jc w:val="center"/>
              <w:rPr>
                <w:rFonts w:ascii="Segoe UI" w:hAnsi="Segoe UI" w:cs="Segoe UI"/>
                <w:b/>
              </w:rPr>
            </w:pPr>
          </w:p>
          <w:p w14:paraId="7109793E" w14:textId="77777777" w:rsidR="002A2CBD" w:rsidRDefault="002A2CBD" w:rsidP="00C41AF9">
            <w:pPr>
              <w:jc w:val="center"/>
              <w:rPr>
                <w:rFonts w:ascii="Segoe UI" w:hAnsi="Segoe UI" w:cs="Segoe UI"/>
                <w:b/>
              </w:rPr>
            </w:pPr>
          </w:p>
          <w:p w14:paraId="137D3D2F" w14:textId="77777777" w:rsidR="002A2CBD" w:rsidRDefault="002A2CBD" w:rsidP="00C41AF9">
            <w:pPr>
              <w:jc w:val="center"/>
              <w:rPr>
                <w:rFonts w:ascii="Segoe UI" w:hAnsi="Segoe UI" w:cs="Segoe UI"/>
                <w:b/>
              </w:rPr>
            </w:pPr>
          </w:p>
          <w:p w14:paraId="46A0E65A" w14:textId="77777777" w:rsidR="002A2CBD" w:rsidRDefault="002A2CBD" w:rsidP="00C41AF9">
            <w:pPr>
              <w:jc w:val="center"/>
              <w:rPr>
                <w:rFonts w:ascii="Segoe UI" w:hAnsi="Segoe UI" w:cs="Segoe UI"/>
                <w:b/>
              </w:rPr>
            </w:pPr>
          </w:p>
          <w:p w14:paraId="25B1DFF7" w14:textId="77777777" w:rsidR="002A2CBD" w:rsidRDefault="002A2CBD" w:rsidP="00C41AF9">
            <w:pPr>
              <w:jc w:val="center"/>
              <w:rPr>
                <w:rFonts w:ascii="Segoe UI" w:hAnsi="Segoe UI" w:cs="Segoe UI"/>
                <w:b/>
              </w:rPr>
            </w:pPr>
          </w:p>
          <w:p w14:paraId="33E9D555" w14:textId="77777777" w:rsidR="002A2CBD" w:rsidRDefault="002A2CBD" w:rsidP="00C41AF9">
            <w:pPr>
              <w:jc w:val="center"/>
              <w:rPr>
                <w:rFonts w:ascii="Segoe UI" w:hAnsi="Segoe UI" w:cs="Segoe UI"/>
                <w:b/>
              </w:rPr>
            </w:pPr>
          </w:p>
          <w:p w14:paraId="2CA9E61C" w14:textId="77777777" w:rsidR="002A2CBD" w:rsidRDefault="002A2CBD" w:rsidP="00C41AF9">
            <w:pPr>
              <w:jc w:val="center"/>
              <w:rPr>
                <w:rFonts w:ascii="Segoe UI" w:hAnsi="Segoe UI" w:cs="Segoe UI"/>
                <w:b/>
              </w:rPr>
            </w:pPr>
          </w:p>
          <w:p w14:paraId="0CED9DE9" w14:textId="77777777" w:rsidR="002A2CBD" w:rsidRDefault="002A2CBD" w:rsidP="00C41AF9">
            <w:pPr>
              <w:jc w:val="center"/>
              <w:rPr>
                <w:rFonts w:ascii="Segoe UI" w:hAnsi="Segoe UI" w:cs="Segoe UI"/>
                <w:b/>
              </w:rPr>
            </w:pPr>
          </w:p>
          <w:p w14:paraId="12CFB00A" w14:textId="77777777" w:rsidR="002A2CBD" w:rsidRDefault="002A2CBD" w:rsidP="00C41AF9">
            <w:pPr>
              <w:jc w:val="center"/>
              <w:rPr>
                <w:rFonts w:ascii="Segoe UI" w:hAnsi="Segoe UI" w:cs="Segoe UI"/>
                <w:b/>
              </w:rPr>
            </w:pPr>
          </w:p>
          <w:p w14:paraId="44A1328B" w14:textId="77777777" w:rsidR="002A2CBD" w:rsidRDefault="002A2CBD" w:rsidP="00C41AF9">
            <w:pPr>
              <w:jc w:val="center"/>
              <w:rPr>
                <w:rFonts w:ascii="Segoe UI" w:hAnsi="Segoe UI" w:cs="Segoe UI"/>
                <w:b/>
              </w:rPr>
            </w:pPr>
          </w:p>
          <w:p w14:paraId="771CE033" w14:textId="77777777" w:rsidR="002A2CBD" w:rsidRDefault="002A2CBD" w:rsidP="00C41AF9">
            <w:pPr>
              <w:jc w:val="center"/>
              <w:rPr>
                <w:rFonts w:ascii="Segoe UI" w:hAnsi="Segoe UI" w:cs="Segoe UI"/>
                <w:b/>
              </w:rPr>
            </w:pPr>
          </w:p>
          <w:p w14:paraId="29D1FF56" w14:textId="77777777" w:rsidR="002A2CBD" w:rsidRDefault="002A2CBD" w:rsidP="00C41AF9">
            <w:pPr>
              <w:jc w:val="center"/>
              <w:rPr>
                <w:rFonts w:ascii="Segoe UI" w:hAnsi="Segoe UI" w:cs="Segoe UI"/>
                <w:b/>
              </w:rPr>
            </w:pPr>
          </w:p>
          <w:p w14:paraId="783D54FD" w14:textId="77777777" w:rsidR="002A2CBD" w:rsidRDefault="002A2CBD" w:rsidP="00C41AF9">
            <w:pPr>
              <w:jc w:val="center"/>
              <w:rPr>
                <w:rFonts w:ascii="Segoe UI" w:hAnsi="Segoe UI" w:cs="Segoe UI"/>
                <w:b/>
              </w:rPr>
            </w:pPr>
          </w:p>
          <w:p w14:paraId="63F26A70" w14:textId="77777777" w:rsidR="002A2CBD" w:rsidRDefault="002A2CBD" w:rsidP="00C41AF9">
            <w:pPr>
              <w:jc w:val="center"/>
              <w:rPr>
                <w:rFonts w:ascii="Segoe UI" w:hAnsi="Segoe UI" w:cs="Segoe UI"/>
                <w:b/>
              </w:rPr>
            </w:pPr>
          </w:p>
          <w:p w14:paraId="65EA46B1" w14:textId="77777777" w:rsidR="002A2CBD" w:rsidRDefault="002A2CBD" w:rsidP="00C41AF9">
            <w:pPr>
              <w:jc w:val="center"/>
              <w:rPr>
                <w:rFonts w:ascii="Segoe UI" w:hAnsi="Segoe UI" w:cs="Segoe UI"/>
                <w:b/>
              </w:rPr>
            </w:pPr>
          </w:p>
          <w:p w14:paraId="540E122C" w14:textId="77777777" w:rsidR="002A2CBD" w:rsidRDefault="002A2CBD" w:rsidP="002A2CBD">
            <w:pPr>
              <w:jc w:val="center"/>
              <w:rPr>
                <w:rFonts w:ascii="Segoe UI" w:hAnsi="Segoe UI" w:cs="Segoe UI"/>
                <w:b/>
              </w:rPr>
            </w:pPr>
            <w:r>
              <w:rPr>
                <w:rFonts w:ascii="Segoe UI" w:hAnsi="Segoe UI" w:cs="Segoe UI"/>
                <w:b/>
              </w:rPr>
              <w:lastRenderedPageBreak/>
              <w:t>Coordination of Benefits (Cont’d)</w:t>
            </w:r>
          </w:p>
          <w:p w14:paraId="67A6E5BD" w14:textId="77777777" w:rsidR="002A2CBD" w:rsidRDefault="002A2CBD" w:rsidP="00C41AF9">
            <w:pPr>
              <w:jc w:val="center"/>
              <w:rPr>
                <w:rFonts w:ascii="Segoe UI" w:hAnsi="Segoe UI" w:cs="Segoe UI"/>
                <w:b/>
              </w:rPr>
            </w:pPr>
          </w:p>
          <w:p w14:paraId="08C88404" w14:textId="77777777" w:rsidR="002A2CBD" w:rsidRDefault="002A2CBD" w:rsidP="00C41AF9">
            <w:pPr>
              <w:jc w:val="center"/>
              <w:rPr>
                <w:rFonts w:ascii="Segoe UI" w:hAnsi="Segoe UI" w:cs="Segoe UI"/>
                <w:b/>
              </w:rPr>
            </w:pPr>
          </w:p>
          <w:p w14:paraId="0F7D46B4" w14:textId="77777777" w:rsidR="002A2CBD" w:rsidRDefault="002A2CBD" w:rsidP="00C41AF9">
            <w:pPr>
              <w:jc w:val="center"/>
              <w:rPr>
                <w:rFonts w:ascii="Segoe UI" w:hAnsi="Segoe UI" w:cs="Segoe UI"/>
                <w:b/>
              </w:rPr>
            </w:pPr>
          </w:p>
          <w:p w14:paraId="6AEA1C4C" w14:textId="04DFE4F5" w:rsidR="00D94768" w:rsidRPr="00A96AF9" w:rsidRDefault="00D94768" w:rsidP="00C41AF9">
            <w:pPr>
              <w:jc w:val="center"/>
              <w:rPr>
                <w:rFonts w:ascii="Segoe UI" w:hAnsi="Segoe UI" w:cs="Segoe UI"/>
                <w:b/>
              </w:rPr>
            </w:pPr>
          </w:p>
        </w:tc>
        <w:tc>
          <w:tcPr>
            <w:tcW w:w="1350" w:type="dxa"/>
            <w:vMerge w:val="restart"/>
            <w:tcBorders>
              <w:top w:val="single" w:sz="4" w:space="0" w:color="auto"/>
            </w:tcBorders>
            <w:shd w:val="clear" w:color="auto" w:fill="FFFFFF" w:themeFill="background1"/>
          </w:tcPr>
          <w:p w14:paraId="6D915F40" w14:textId="77777777" w:rsidR="00D94768" w:rsidRDefault="00D94768" w:rsidP="002F2DD8">
            <w:pPr>
              <w:jc w:val="center"/>
              <w:rPr>
                <w:rFonts w:ascii="Segoe UI" w:hAnsi="Segoe UI" w:cs="Segoe UI"/>
              </w:rPr>
            </w:pPr>
            <w:r w:rsidRPr="00A96AF9">
              <w:rPr>
                <w:rFonts w:ascii="Segoe UI" w:hAnsi="Segoe UI" w:cs="Segoe UI"/>
              </w:rPr>
              <w:lastRenderedPageBreak/>
              <w:t>Disclosure of Coordination</w:t>
            </w:r>
          </w:p>
          <w:p w14:paraId="282040DE" w14:textId="77777777" w:rsidR="00D94768" w:rsidRDefault="00D94768" w:rsidP="002F2DD8">
            <w:pPr>
              <w:jc w:val="center"/>
              <w:rPr>
                <w:rFonts w:ascii="Segoe UI" w:hAnsi="Segoe UI" w:cs="Segoe UI"/>
              </w:rPr>
            </w:pPr>
          </w:p>
          <w:p w14:paraId="63039D4C" w14:textId="77777777" w:rsidR="00D94768" w:rsidRPr="00A96AF9" w:rsidRDefault="00D94768" w:rsidP="002F2DD8">
            <w:pPr>
              <w:jc w:val="center"/>
              <w:rPr>
                <w:rFonts w:ascii="Segoe UI" w:hAnsi="Segoe UI" w:cs="Segoe UI"/>
              </w:rPr>
            </w:pPr>
          </w:p>
          <w:p w14:paraId="324C7B82" w14:textId="77777777" w:rsidR="00D94768" w:rsidRPr="00A96AF9" w:rsidRDefault="00D94768" w:rsidP="002F2DD8">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B2AF348" w14:textId="77777777" w:rsidR="00D94768" w:rsidRPr="00A96AF9" w:rsidRDefault="00D94768" w:rsidP="002F2DD8">
            <w:pPr>
              <w:ind w:left="102"/>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79C3EED0" w14:textId="036BFADC" w:rsidR="00D94768" w:rsidRPr="00A96AF9" w:rsidRDefault="00D94768" w:rsidP="002F2DD8">
            <w:pPr>
              <w:pStyle w:val="ListParagraph"/>
              <w:ind w:left="201" w:right="115"/>
              <w:rPr>
                <w:rFonts w:ascii="Segoe UI" w:eastAsia="Arial" w:hAnsi="Segoe UI" w:cs="Segoe UI"/>
              </w:rPr>
            </w:pPr>
            <w:r w:rsidRPr="00A96AF9">
              <w:rPr>
                <w:rFonts w:ascii="Segoe UI" w:hAnsi="Segoe UI" w:cs="Segoe UI"/>
                <w:b/>
                <w:bCs/>
                <w:highlight w:val="yellow"/>
              </w:rPr>
              <w:t>If the plan satisfies both of the following criteria, you can skip the rest of the COB section.</w:t>
            </w:r>
            <w:r w:rsidRPr="00A96AF9">
              <w:rPr>
                <w:rFonts w:ascii="Segoe UI" w:hAnsi="Segoe UI" w:cs="Segoe UI"/>
                <w:b/>
                <w:bCs/>
              </w:rPr>
              <w:t xml:space="preserve"> If not, review for all COB requirements. </w:t>
            </w:r>
          </w:p>
        </w:tc>
        <w:tc>
          <w:tcPr>
            <w:tcW w:w="1260" w:type="dxa"/>
            <w:tcBorders>
              <w:top w:val="single" w:sz="4" w:space="0" w:color="auto"/>
              <w:bottom w:val="single" w:sz="4" w:space="0" w:color="auto"/>
            </w:tcBorders>
            <w:shd w:val="clear" w:color="auto" w:fill="FFFFFF" w:themeFill="background1"/>
          </w:tcPr>
          <w:p w14:paraId="6CADA3B6" w14:textId="77777777" w:rsidR="00D94768" w:rsidRPr="00A96AF9" w:rsidRDefault="00D9476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C6E6A96" w14:textId="77777777" w:rsidR="00D94768" w:rsidRPr="00A96AF9" w:rsidRDefault="00D94768" w:rsidP="002F2DD8">
            <w:pPr>
              <w:rPr>
                <w:rFonts w:ascii="Segoe UI" w:hAnsi="Segoe UI" w:cs="Segoe UI"/>
              </w:rPr>
            </w:pPr>
          </w:p>
        </w:tc>
      </w:tr>
      <w:tr w:rsidR="00D94768" w:rsidRPr="00A96AF9" w14:paraId="186885FC" w14:textId="77777777" w:rsidTr="00D94768">
        <w:tc>
          <w:tcPr>
            <w:tcW w:w="1525" w:type="dxa"/>
            <w:vMerge/>
            <w:shd w:val="clear" w:color="auto" w:fill="FFFFFF" w:themeFill="background1"/>
          </w:tcPr>
          <w:p w14:paraId="3ED60FB6" w14:textId="77777777" w:rsidR="00D94768" w:rsidRPr="00A96AF9" w:rsidRDefault="00D9476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35259AC0" w14:textId="77777777" w:rsidR="00D94768" w:rsidRPr="00A96AF9" w:rsidRDefault="00D9476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EAE8539" w14:textId="19D64379" w:rsidR="00D94768" w:rsidRPr="00A96AF9" w:rsidRDefault="00D94768" w:rsidP="002F2DD8">
            <w:pPr>
              <w:ind w:left="102"/>
              <w:jc w:val="center"/>
              <w:rPr>
                <w:rFonts w:ascii="Segoe UI" w:eastAsia="Arial" w:hAnsi="Segoe UI" w:cs="Segoe UI"/>
                <w:spacing w:val="-5"/>
              </w:rPr>
            </w:pPr>
            <w:r w:rsidRPr="00A96AF9">
              <w:rPr>
                <w:rFonts w:ascii="Segoe UI" w:hAnsi="Segoe UI" w:cs="Segoe UI"/>
              </w:rPr>
              <w:t>WAC 284-51-200</w:t>
            </w:r>
            <w:r>
              <w:rPr>
                <w:rFonts w:ascii="Segoe UI" w:hAnsi="Segoe UI" w:cs="Segoe UI"/>
              </w:rPr>
              <w:t>(3)</w:t>
            </w:r>
          </w:p>
        </w:tc>
        <w:tc>
          <w:tcPr>
            <w:tcW w:w="6930" w:type="dxa"/>
            <w:tcBorders>
              <w:top w:val="single" w:sz="4" w:space="0" w:color="auto"/>
              <w:bottom w:val="single" w:sz="4" w:space="0" w:color="auto"/>
            </w:tcBorders>
            <w:shd w:val="clear" w:color="auto" w:fill="FFFFFF" w:themeFill="background1"/>
          </w:tcPr>
          <w:p w14:paraId="278CD9BB" w14:textId="77777777" w:rsidR="00D94768" w:rsidRDefault="00D94768" w:rsidP="002F2DD8">
            <w:pPr>
              <w:pStyle w:val="ListParagraph"/>
              <w:ind w:left="201" w:right="115"/>
              <w:rPr>
                <w:rFonts w:ascii="Segoe UI" w:hAnsi="Segoe UI" w:cs="Segoe UI"/>
              </w:rPr>
            </w:pPr>
            <w:r w:rsidRPr="00A96AF9">
              <w:rPr>
                <w:rFonts w:ascii="Segoe UI" w:hAnsi="Segoe UI" w:cs="Segoe UI"/>
              </w:rPr>
              <w:t xml:space="preserve">Each certificate of coverage under a contract that provides for COB must contain a description of the COB provisions. </w:t>
            </w:r>
          </w:p>
          <w:p w14:paraId="0839D4DF" w14:textId="618999A6" w:rsidR="00D94768" w:rsidRPr="00A96AF9" w:rsidRDefault="00D94768" w:rsidP="00D94768">
            <w:pPr>
              <w:pStyle w:val="ListParagraph"/>
              <w:numPr>
                <w:ilvl w:val="0"/>
                <w:numId w:val="22"/>
              </w:numPr>
              <w:ind w:right="115"/>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2DA8178D" w14:textId="77777777" w:rsidR="00D94768" w:rsidRPr="00A96AF9" w:rsidRDefault="00D9476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9C39F7" w14:textId="77777777" w:rsidR="00D94768" w:rsidRPr="00A96AF9" w:rsidRDefault="00D94768" w:rsidP="002F2DD8">
            <w:pPr>
              <w:rPr>
                <w:rFonts w:ascii="Segoe UI" w:hAnsi="Segoe UI" w:cs="Segoe UI"/>
              </w:rPr>
            </w:pPr>
          </w:p>
        </w:tc>
      </w:tr>
      <w:tr w:rsidR="002F2DD8" w:rsidRPr="00A96AF9" w14:paraId="1D4578DC" w14:textId="77777777" w:rsidTr="00D94768">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ED12640" w14:textId="70610A23" w:rsidR="002F2DD8" w:rsidRPr="00A96AF9" w:rsidRDefault="00D94768" w:rsidP="002F2DD8">
            <w:pPr>
              <w:ind w:left="102"/>
              <w:jc w:val="center"/>
              <w:rPr>
                <w:rFonts w:ascii="Segoe UI" w:eastAsia="Arial" w:hAnsi="Segoe UI" w:cs="Segoe UI"/>
                <w:spacing w:val="-5"/>
              </w:rPr>
            </w:pPr>
            <w:r>
              <w:rPr>
                <w:rFonts w:ascii="Segoe UI" w:eastAsia="Arial" w:hAnsi="Segoe UI" w:cs="Segoe UI"/>
                <w:spacing w:val="-5"/>
              </w:rPr>
              <w:t>WAC 284-51-200(1)</w:t>
            </w:r>
          </w:p>
        </w:tc>
        <w:tc>
          <w:tcPr>
            <w:tcW w:w="6930" w:type="dxa"/>
            <w:tcBorders>
              <w:top w:val="single" w:sz="4" w:space="0" w:color="auto"/>
              <w:bottom w:val="single" w:sz="4" w:space="0" w:color="auto"/>
            </w:tcBorders>
            <w:shd w:val="clear" w:color="auto" w:fill="FFFFFF" w:themeFill="background1"/>
          </w:tcPr>
          <w:p w14:paraId="18B542B0" w14:textId="7E7587C6"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p>
        </w:tc>
        <w:tc>
          <w:tcPr>
            <w:tcW w:w="1260" w:type="dxa"/>
            <w:tcBorders>
              <w:top w:val="single" w:sz="4" w:space="0" w:color="auto"/>
              <w:bottom w:val="single" w:sz="4" w:space="0" w:color="auto"/>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D94768">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3213D37" w14:textId="55CEE2A4" w:rsidR="002F2DD8" w:rsidRPr="00A96AF9" w:rsidRDefault="00D94768" w:rsidP="002F2DD8">
            <w:pPr>
              <w:ind w:left="102"/>
              <w:jc w:val="center"/>
              <w:rPr>
                <w:rFonts w:ascii="Segoe UI" w:eastAsia="Arial" w:hAnsi="Segoe UI" w:cs="Segoe UI"/>
                <w:spacing w:val="-5"/>
              </w:rPr>
            </w:pPr>
            <w:r>
              <w:rPr>
                <w:rFonts w:ascii="Segoe UI" w:eastAsia="Arial" w:hAnsi="Segoe UI" w:cs="Segoe UI"/>
                <w:spacing w:val="-5"/>
              </w:rPr>
              <w:t>WAC 284-51-200(2)</w:t>
            </w:r>
          </w:p>
        </w:tc>
        <w:tc>
          <w:tcPr>
            <w:tcW w:w="6930" w:type="dxa"/>
            <w:tcBorders>
              <w:top w:val="single" w:sz="4" w:space="0" w:color="auto"/>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single" w:sz="4" w:space="0" w:color="auto"/>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D94768" w:rsidRPr="00A96AF9" w14:paraId="6BE5CF8A" w14:textId="77777777" w:rsidTr="00D94768">
        <w:tc>
          <w:tcPr>
            <w:tcW w:w="1525" w:type="dxa"/>
            <w:vMerge/>
            <w:shd w:val="clear" w:color="auto" w:fill="FFFFFF" w:themeFill="background1"/>
          </w:tcPr>
          <w:p w14:paraId="2881088D" w14:textId="77777777" w:rsidR="00D94768" w:rsidRPr="00A96AF9" w:rsidRDefault="00D94768" w:rsidP="002F2DD8">
            <w:pPr>
              <w:ind w:left="-34"/>
              <w:rPr>
                <w:rFonts w:ascii="Segoe UI" w:hAnsi="Segoe UI" w:cs="Segoe UI"/>
                <w:b/>
              </w:rPr>
            </w:pPr>
          </w:p>
        </w:tc>
        <w:tc>
          <w:tcPr>
            <w:tcW w:w="1350" w:type="dxa"/>
            <w:vMerge w:val="restart"/>
            <w:tcBorders>
              <w:bottom w:val="nil"/>
            </w:tcBorders>
            <w:shd w:val="clear" w:color="auto" w:fill="FFFFFF" w:themeFill="background1"/>
          </w:tcPr>
          <w:p w14:paraId="1E55E96C" w14:textId="77777777" w:rsidR="00D94768" w:rsidRPr="00A96AF9" w:rsidRDefault="00D94768" w:rsidP="00D94768">
            <w:pPr>
              <w:jc w:val="center"/>
              <w:rPr>
                <w:rFonts w:ascii="Segoe UI" w:hAnsi="Segoe UI" w:cs="Segoe UI"/>
              </w:rPr>
            </w:pPr>
            <w:r w:rsidRPr="00A96AF9">
              <w:rPr>
                <w:rFonts w:ascii="Segoe UI" w:hAnsi="Segoe UI" w:cs="Segoe UI"/>
              </w:rPr>
              <w:t>General</w:t>
            </w:r>
          </w:p>
          <w:p w14:paraId="7931DEA3" w14:textId="77777777" w:rsidR="00D94768" w:rsidRPr="00D94768" w:rsidRDefault="00D94768" w:rsidP="002F2DD8">
            <w:pP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471B63D4" w14:textId="0ED94402" w:rsidR="00D94768" w:rsidRPr="00A96AF9" w:rsidRDefault="00D9476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7EF97418" w:rsidR="00D94768" w:rsidRPr="00A96AF9" w:rsidRDefault="00D94768" w:rsidP="00A51191">
            <w:pPr>
              <w:jc w:val="center"/>
              <w:rPr>
                <w:rFonts w:ascii="Segoe UI" w:eastAsia="Arial" w:hAnsi="Segoe UI" w:cs="Segoe UI"/>
                <w:spacing w:val="-5"/>
              </w:rPr>
            </w:pPr>
            <w:r w:rsidRPr="00A96AF9">
              <w:rPr>
                <w:rFonts w:ascii="Segoe UI" w:hAnsi="Segoe UI" w:cs="Segoe UI"/>
              </w:rPr>
              <w:t>284-51-200(4)</w:t>
            </w:r>
          </w:p>
        </w:tc>
        <w:tc>
          <w:tcPr>
            <w:tcW w:w="6930" w:type="dxa"/>
            <w:tcBorders>
              <w:top w:val="single" w:sz="4" w:space="0" w:color="auto"/>
              <w:bottom w:val="nil"/>
            </w:tcBorders>
            <w:shd w:val="clear" w:color="auto" w:fill="FFFFFF" w:themeFill="background1"/>
          </w:tcPr>
          <w:p w14:paraId="70E4C729" w14:textId="77777777" w:rsidR="00D94768" w:rsidRDefault="00D9476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D94768" w:rsidRPr="00A96AF9" w:rsidRDefault="00D9476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D94768" w:rsidRPr="00A96AF9" w:rsidRDefault="00D9476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D94768" w:rsidRPr="00A96AF9" w:rsidRDefault="00D94768" w:rsidP="002F2DD8">
            <w:pPr>
              <w:rPr>
                <w:rFonts w:ascii="Segoe UI" w:hAnsi="Segoe UI" w:cs="Segoe UI"/>
              </w:rPr>
            </w:pPr>
          </w:p>
        </w:tc>
      </w:tr>
      <w:tr w:rsidR="00D94768" w:rsidRPr="00A96AF9" w14:paraId="111DE5BE" w14:textId="77777777" w:rsidTr="00D94768">
        <w:tc>
          <w:tcPr>
            <w:tcW w:w="1525" w:type="dxa"/>
            <w:vMerge/>
            <w:shd w:val="clear" w:color="auto" w:fill="FFFFFF" w:themeFill="background1"/>
          </w:tcPr>
          <w:p w14:paraId="7631F595"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75A74A8A" w14:textId="77777777" w:rsidR="00D94768" w:rsidRPr="00A96AF9" w:rsidRDefault="00D9476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D94768" w:rsidRPr="00A96AF9" w:rsidRDefault="00D9476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D94768" w:rsidRPr="00817F1D" w:rsidRDefault="00D9476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D94768" w:rsidRPr="00A96AF9" w:rsidRDefault="00D9476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D94768" w:rsidRPr="00A96AF9" w:rsidRDefault="00D94768" w:rsidP="002F2DD8">
            <w:pPr>
              <w:rPr>
                <w:rFonts w:ascii="Segoe UI" w:hAnsi="Segoe UI" w:cs="Segoe UI"/>
              </w:rPr>
            </w:pPr>
          </w:p>
        </w:tc>
      </w:tr>
      <w:tr w:rsidR="00D94768" w:rsidRPr="00A96AF9" w14:paraId="7B25160D" w14:textId="77777777" w:rsidTr="00D94768">
        <w:tc>
          <w:tcPr>
            <w:tcW w:w="1525" w:type="dxa"/>
            <w:vMerge/>
            <w:shd w:val="clear" w:color="auto" w:fill="FFFFFF" w:themeFill="background1"/>
          </w:tcPr>
          <w:p w14:paraId="63A4A357"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3E1B37AB" w14:textId="77777777" w:rsidR="00D94768" w:rsidRPr="00A96AF9" w:rsidRDefault="00D9476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D94768" w:rsidRPr="00A96AF9" w:rsidRDefault="00D9476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D94768" w:rsidRPr="00A96AF9" w:rsidRDefault="00D9476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D94768" w:rsidRPr="00A96AF9" w:rsidRDefault="00D9476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D94768" w:rsidRPr="00A96AF9" w:rsidRDefault="00D94768" w:rsidP="002F2DD8">
            <w:pPr>
              <w:rPr>
                <w:rFonts w:ascii="Segoe UI" w:hAnsi="Segoe UI" w:cs="Segoe UI"/>
              </w:rPr>
            </w:pPr>
          </w:p>
        </w:tc>
      </w:tr>
      <w:tr w:rsidR="002F2DD8" w:rsidRPr="00A96AF9" w14:paraId="54D13221" w14:textId="77777777" w:rsidTr="00D94768">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A51191" w:rsidRPr="00A96AF9" w14:paraId="768F5A90" w14:textId="77777777" w:rsidTr="00D94768">
        <w:tc>
          <w:tcPr>
            <w:tcW w:w="1525" w:type="dxa"/>
            <w:vMerge/>
            <w:shd w:val="clear" w:color="auto" w:fill="FFFFFF" w:themeFill="background1"/>
          </w:tcPr>
          <w:p w14:paraId="0E1969C0" w14:textId="77777777" w:rsidR="00A51191" w:rsidRPr="00A96AF9" w:rsidRDefault="00A51191" w:rsidP="002F2DD8">
            <w:pPr>
              <w:ind w:left="-34"/>
              <w:rPr>
                <w:rFonts w:ascii="Segoe UI" w:hAnsi="Segoe UI" w:cs="Segoe UI"/>
                <w:b/>
              </w:rPr>
            </w:pPr>
          </w:p>
        </w:tc>
        <w:tc>
          <w:tcPr>
            <w:tcW w:w="1350" w:type="dxa"/>
            <w:tcBorders>
              <w:top w:val="nil"/>
              <w:bottom w:val="nil"/>
            </w:tcBorders>
            <w:shd w:val="clear" w:color="auto" w:fill="FFFFFF" w:themeFill="background1"/>
          </w:tcPr>
          <w:p w14:paraId="7FFAAA06" w14:textId="77777777" w:rsidR="00A51191" w:rsidRPr="00A96AF9" w:rsidRDefault="00A51191"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4E59A45F" w14:textId="58944362" w:rsidR="00A51191" w:rsidRPr="00A96AF9" w:rsidRDefault="00A51191" w:rsidP="00E2580F">
            <w:pPr>
              <w:ind w:right="61"/>
              <w:jc w:val="center"/>
              <w:rPr>
                <w:rFonts w:ascii="Segoe UI" w:hAnsi="Segoe UI" w:cs="Segoe UI"/>
              </w:rPr>
            </w:pPr>
            <w:r w:rsidRPr="00A96AF9">
              <w:rPr>
                <w:rFonts w:ascii="Segoe UI" w:hAnsi="Segoe UI" w:cs="Segoe UI"/>
              </w:rPr>
              <w:t>WAC 284-51-200(</w:t>
            </w:r>
            <w:r w:rsidR="00E2580F">
              <w:rPr>
                <w:rFonts w:ascii="Segoe UI" w:hAnsi="Segoe UI" w:cs="Segoe UI"/>
              </w:rPr>
              <w:t>6</w:t>
            </w:r>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003C03A" w14:textId="37EC5B13" w:rsidR="00A51191" w:rsidRPr="00E2580F" w:rsidRDefault="00E2580F" w:rsidP="002F2DD8">
            <w:pPr>
              <w:pStyle w:val="ListParagraph"/>
              <w:numPr>
                <w:ilvl w:val="0"/>
                <w:numId w:val="22"/>
              </w:numPr>
              <w:ind w:left="331" w:right="115" w:hanging="270"/>
              <w:rPr>
                <w:rFonts w:ascii="Segoe UI" w:hAnsi="Segoe UI" w:cs="Segoe UI"/>
              </w:rPr>
            </w:pPr>
            <w:r w:rsidRPr="00E2580F">
              <w:rPr>
                <w:rFonts w:ascii="Segoe UI" w:hAnsi="Segoe UI" w:cs="Segoe UI"/>
              </w:rPr>
              <w:t>No plan may use a COB provision, or any other provision that allows it to reduce its benefits with respect to any other coverage its insured may have that does not meet the definition of plan as defined in this chapter.</w:t>
            </w:r>
          </w:p>
        </w:tc>
        <w:tc>
          <w:tcPr>
            <w:tcW w:w="1260" w:type="dxa"/>
            <w:tcBorders>
              <w:top w:val="nil"/>
              <w:bottom w:val="single" w:sz="4" w:space="0" w:color="auto"/>
            </w:tcBorders>
            <w:shd w:val="clear" w:color="auto" w:fill="FFFFFF" w:themeFill="background1"/>
          </w:tcPr>
          <w:p w14:paraId="0AF26A9C" w14:textId="77777777" w:rsidR="00A51191" w:rsidRPr="00A96AF9" w:rsidRDefault="00A51191"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0F0879D" w14:textId="77777777" w:rsidR="00A51191" w:rsidRPr="00A96AF9" w:rsidRDefault="00A51191" w:rsidP="002F2DD8">
            <w:pPr>
              <w:rPr>
                <w:rFonts w:ascii="Segoe UI" w:hAnsi="Segoe UI" w:cs="Segoe UI"/>
              </w:rPr>
            </w:pPr>
          </w:p>
        </w:tc>
      </w:tr>
      <w:tr w:rsidR="002F2DD8" w:rsidRPr="00A96AF9" w14:paraId="1901D219" w14:textId="77777777" w:rsidTr="00D94768">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45425A3E" w14:textId="4101FE51" w:rsidR="00D94768" w:rsidRPr="00A96AF9" w:rsidRDefault="00E90B1C" w:rsidP="00D94768">
            <w:pPr>
              <w:pStyle w:val="Default"/>
              <w:jc w:val="center"/>
              <w:rPr>
                <w:rFonts w:ascii="Segoe UI" w:hAnsi="Segoe UI" w:cs="Segoe UI"/>
                <w:sz w:val="22"/>
                <w:szCs w:val="22"/>
              </w:rPr>
            </w:pPr>
            <w:r>
              <w:rPr>
                <w:rFonts w:ascii="Segoe UI" w:hAnsi="Segoe UI" w:cs="Segoe UI"/>
                <w:sz w:val="22"/>
                <w:szCs w:val="22"/>
              </w:rPr>
              <w:t xml:space="preserve">RCW 48.21.200; </w:t>
            </w:r>
            <w:r w:rsidR="00D94768" w:rsidRPr="00A96AF9">
              <w:rPr>
                <w:rFonts w:ascii="Segoe UI" w:hAnsi="Segoe UI" w:cs="Segoe UI"/>
                <w:sz w:val="22"/>
                <w:szCs w:val="22"/>
              </w:rPr>
              <w:t>WAC</w:t>
            </w:r>
          </w:p>
          <w:p w14:paraId="420883B9" w14:textId="5CE72153" w:rsidR="00D94768" w:rsidRPr="00E90B1C" w:rsidRDefault="00D94768" w:rsidP="00D94768">
            <w:pPr>
              <w:pStyle w:val="Default"/>
              <w:jc w:val="center"/>
              <w:rPr>
                <w:rFonts w:ascii="Segoe UI" w:hAnsi="Segoe UI" w:cs="Segoe UI"/>
                <w:sz w:val="22"/>
                <w:szCs w:val="22"/>
              </w:rPr>
            </w:pPr>
            <w:r w:rsidRPr="00E90B1C">
              <w:rPr>
                <w:rFonts w:ascii="Segoe UI" w:hAnsi="Segoe UI" w:cs="Segoe UI"/>
                <w:sz w:val="22"/>
                <w:szCs w:val="22"/>
              </w:rPr>
              <w:t>284-51-230(1); WAC</w:t>
            </w:r>
          </w:p>
          <w:p w14:paraId="2699FCCD" w14:textId="50EB0CCE" w:rsidR="002F2DD8" w:rsidRPr="00A96AF9" w:rsidRDefault="00D94768" w:rsidP="00D94768">
            <w:pPr>
              <w:jc w:val="center"/>
              <w:rPr>
                <w:rFonts w:ascii="Segoe UI" w:eastAsia="Arial" w:hAnsi="Segoe UI" w:cs="Segoe UI"/>
                <w:spacing w:val="-5"/>
              </w:rPr>
            </w:pPr>
            <w:r w:rsidRPr="00E90B1C">
              <w:rPr>
                <w:rFonts w:ascii="Segoe UI" w:hAnsi="Segoe UI" w:cs="Segoe UI"/>
              </w:rPr>
              <w:t>284-51-230(4)(d)</w:t>
            </w:r>
          </w:p>
        </w:tc>
        <w:tc>
          <w:tcPr>
            <w:tcW w:w="6930" w:type="dxa"/>
            <w:tcBorders>
              <w:top w:val="nil"/>
              <w:bottom w:val="single" w:sz="4" w:space="0" w:color="auto"/>
            </w:tcBorders>
            <w:shd w:val="clear" w:color="auto" w:fill="FFFFFF" w:themeFill="background1"/>
          </w:tcPr>
          <w:p w14:paraId="7C840655" w14:textId="02D01E81" w:rsidR="002F2DD8" w:rsidRPr="00A96AF9" w:rsidRDefault="002F2DD8" w:rsidP="0067771D">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D94768">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D94768">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7FD499F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w:t>
            </w:r>
            <w:r w:rsidR="0067587D">
              <w:rPr>
                <w:rFonts w:ascii="Segoe UI" w:hAnsi="Segoe UI" w:cs="Segoe UI"/>
              </w:rPr>
              <w:t xml:space="preserve">established by a secondary plan </w:t>
            </w:r>
            <w:r w:rsidRPr="00A96AF9">
              <w:rPr>
                <w:rFonts w:ascii="Segoe UI" w:hAnsi="Segoe UI" w:cs="Segoe UI"/>
              </w:rPr>
              <w:t xml:space="preserve">in excess of 30 days is unreasonable. </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0D3734">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77D8471A" w14:textId="77777777" w:rsidR="002F2DD8" w:rsidRPr="00A96AF9" w:rsidRDefault="002F2DD8" w:rsidP="002F2DD8">
            <w:pPr>
              <w:jc w:val="center"/>
              <w:rPr>
                <w:rFonts w:ascii="Segoe UI" w:hAnsi="Segoe UI" w:cs="Segoe UI"/>
              </w:rPr>
            </w:pPr>
          </w:p>
          <w:p w14:paraId="3F2C9BD1" w14:textId="77777777" w:rsidR="002F2DD8" w:rsidRPr="00A96AF9" w:rsidRDefault="002F2DD8" w:rsidP="002F2DD8">
            <w:pPr>
              <w:jc w:val="center"/>
              <w:rPr>
                <w:rFonts w:ascii="Segoe UI" w:hAnsi="Segoe UI" w:cs="Segoe UI"/>
              </w:rPr>
            </w:pPr>
          </w:p>
          <w:p w14:paraId="2D628601" w14:textId="77777777" w:rsidR="002F2DD8" w:rsidRPr="00A96AF9" w:rsidRDefault="002F2DD8" w:rsidP="002F2DD8">
            <w:pPr>
              <w:jc w:val="center"/>
              <w:rPr>
                <w:rFonts w:ascii="Segoe UI" w:hAnsi="Segoe UI" w:cs="Segoe UI"/>
              </w:rPr>
            </w:pPr>
          </w:p>
          <w:p w14:paraId="37BBAF7A" w14:textId="77777777" w:rsidR="002F2DD8" w:rsidRPr="00A96AF9" w:rsidRDefault="002F2DD8" w:rsidP="002F2DD8">
            <w:pPr>
              <w:jc w:val="center"/>
              <w:rPr>
                <w:rFonts w:ascii="Segoe UI" w:hAnsi="Segoe UI" w:cs="Segoe UI"/>
              </w:rPr>
            </w:pPr>
          </w:p>
          <w:p w14:paraId="7AF25BBD" w14:textId="77777777" w:rsidR="002F2DD8" w:rsidRDefault="002F2DD8" w:rsidP="002F2DD8">
            <w:pPr>
              <w:jc w:val="center"/>
              <w:rPr>
                <w:rFonts w:ascii="Segoe UI" w:hAnsi="Segoe UI" w:cs="Segoe UI"/>
              </w:rPr>
            </w:pPr>
          </w:p>
          <w:p w14:paraId="0B752753" w14:textId="77777777" w:rsidR="000D3734" w:rsidRDefault="000D3734" w:rsidP="002F2DD8">
            <w:pPr>
              <w:jc w:val="center"/>
              <w:rPr>
                <w:rFonts w:ascii="Segoe UI" w:hAnsi="Segoe UI" w:cs="Segoe UI"/>
              </w:rPr>
            </w:pPr>
          </w:p>
          <w:p w14:paraId="28725F44" w14:textId="77777777" w:rsidR="000D3734" w:rsidRDefault="000D3734" w:rsidP="002F2DD8">
            <w:pPr>
              <w:jc w:val="center"/>
              <w:rPr>
                <w:rFonts w:ascii="Segoe UI" w:hAnsi="Segoe UI" w:cs="Segoe UI"/>
              </w:rPr>
            </w:pPr>
          </w:p>
          <w:p w14:paraId="46BD6B73" w14:textId="77777777" w:rsidR="000D3734" w:rsidRDefault="000D3734" w:rsidP="002F2DD8">
            <w:pPr>
              <w:jc w:val="center"/>
              <w:rPr>
                <w:rFonts w:ascii="Segoe UI" w:hAnsi="Segoe UI" w:cs="Segoe UI"/>
              </w:rPr>
            </w:pPr>
          </w:p>
          <w:p w14:paraId="6BCFFA02" w14:textId="77777777" w:rsidR="000D3734" w:rsidRDefault="000D3734" w:rsidP="002F2DD8">
            <w:pPr>
              <w:jc w:val="center"/>
              <w:rPr>
                <w:rFonts w:ascii="Segoe UI" w:hAnsi="Segoe UI" w:cs="Segoe UI"/>
              </w:rPr>
            </w:pPr>
          </w:p>
          <w:p w14:paraId="24B719C3" w14:textId="77777777" w:rsidR="000D3734" w:rsidRDefault="000D3734" w:rsidP="002F2DD8">
            <w:pPr>
              <w:jc w:val="center"/>
              <w:rPr>
                <w:rFonts w:ascii="Segoe UI" w:hAnsi="Segoe UI" w:cs="Segoe UI"/>
              </w:rPr>
            </w:pPr>
          </w:p>
          <w:p w14:paraId="02A60B10" w14:textId="77777777" w:rsidR="00AF5AE4" w:rsidRDefault="00AF5AE4" w:rsidP="002F2DD8">
            <w:pPr>
              <w:jc w:val="center"/>
              <w:rPr>
                <w:rFonts w:ascii="Segoe UI" w:hAnsi="Segoe UI" w:cs="Segoe UI"/>
              </w:rPr>
            </w:pPr>
          </w:p>
          <w:p w14:paraId="3703052F" w14:textId="77777777" w:rsidR="00AF5AE4" w:rsidRDefault="00AF5AE4" w:rsidP="002F2DD8">
            <w:pPr>
              <w:jc w:val="center"/>
              <w:rPr>
                <w:rFonts w:ascii="Segoe UI" w:hAnsi="Segoe UI" w:cs="Segoe UI"/>
              </w:rPr>
            </w:pPr>
          </w:p>
          <w:p w14:paraId="53517B62" w14:textId="77777777" w:rsidR="00E63054" w:rsidRDefault="00E63054" w:rsidP="002F2DD8">
            <w:pPr>
              <w:jc w:val="center"/>
              <w:rPr>
                <w:rFonts w:ascii="Segoe UI" w:hAnsi="Segoe UI" w:cs="Segoe UI"/>
              </w:rPr>
            </w:pPr>
          </w:p>
          <w:p w14:paraId="77F74134" w14:textId="77777777" w:rsidR="00E63054" w:rsidRDefault="00E63054" w:rsidP="002F2DD8">
            <w:pPr>
              <w:jc w:val="center"/>
              <w:rPr>
                <w:rFonts w:ascii="Segoe UI" w:hAnsi="Segoe UI" w:cs="Segoe UI"/>
              </w:rPr>
            </w:pPr>
          </w:p>
          <w:p w14:paraId="638D6997" w14:textId="77777777" w:rsidR="00E63054" w:rsidRDefault="00E63054" w:rsidP="002F2DD8">
            <w:pPr>
              <w:jc w:val="center"/>
              <w:rPr>
                <w:rFonts w:ascii="Segoe UI" w:hAnsi="Segoe UI" w:cs="Segoe UI"/>
              </w:rPr>
            </w:pPr>
          </w:p>
          <w:p w14:paraId="4318AFE1" w14:textId="77777777" w:rsidR="00E63054" w:rsidRDefault="00E63054" w:rsidP="002F2DD8">
            <w:pPr>
              <w:jc w:val="center"/>
              <w:rPr>
                <w:rFonts w:ascii="Segoe UI" w:hAnsi="Segoe UI" w:cs="Segoe UI"/>
              </w:rPr>
            </w:pPr>
          </w:p>
          <w:p w14:paraId="25202567" w14:textId="77777777" w:rsidR="00E63054" w:rsidRDefault="00E63054" w:rsidP="002F2DD8">
            <w:pPr>
              <w:jc w:val="center"/>
              <w:rPr>
                <w:rFonts w:ascii="Segoe UI" w:hAnsi="Segoe UI" w:cs="Segoe UI"/>
              </w:rPr>
            </w:pPr>
          </w:p>
          <w:p w14:paraId="5D47B203" w14:textId="77777777" w:rsidR="00E63054" w:rsidRDefault="00E63054" w:rsidP="002F2DD8">
            <w:pPr>
              <w:jc w:val="center"/>
              <w:rPr>
                <w:rFonts w:ascii="Segoe UI" w:hAnsi="Segoe UI" w:cs="Segoe UI"/>
              </w:rPr>
            </w:pPr>
          </w:p>
          <w:p w14:paraId="228515E0" w14:textId="77777777" w:rsidR="00E63054" w:rsidRDefault="00E63054" w:rsidP="002F2DD8">
            <w:pPr>
              <w:jc w:val="center"/>
              <w:rPr>
                <w:rFonts w:ascii="Segoe UI" w:hAnsi="Segoe UI" w:cs="Segoe UI"/>
              </w:rPr>
            </w:pPr>
          </w:p>
          <w:p w14:paraId="6B2AC38B" w14:textId="0E81CB6E" w:rsidR="002F2DD8" w:rsidRPr="00A96AF9" w:rsidRDefault="002F2DD8" w:rsidP="002F2DD8">
            <w:pPr>
              <w:jc w:val="center"/>
              <w:rPr>
                <w:rFonts w:ascii="Segoe UI" w:hAnsi="Segoe UI" w:cs="Segoe UI"/>
              </w:rPr>
            </w:pPr>
            <w:r w:rsidRPr="00A96AF9">
              <w:rPr>
                <w:rFonts w:ascii="Segoe UI" w:hAnsi="Segoe UI" w:cs="Segoe UI"/>
              </w:rPr>
              <w:lastRenderedPageBreak/>
              <w:t>Definition of “Plan” for 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59B61C10" w14:textId="66A504B8" w:rsidR="002F2DD8" w:rsidRPr="00296B49" w:rsidRDefault="002F2DD8" w:rsidP="00296B49">
            <w:pPr>
              <w:jc w:val="center"/>
              <w:rPr>
                <w:rFonts w:ascii="Segoe UI" w:hAnsi="Segoe UI" w:cs="Segoe UI"/>
              </w:rPr>
            </w:pP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0D3734">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A904362" w14:textId="77777777" w:rsidTr="00D35431">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D35431">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0D3734">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0D3734">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0D3734">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0D3734">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2CF92707"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0D3734">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174E0271"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0D3734">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5CF27FA8"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0D3734">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0D3734">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0D3734">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33D3EFCD" w:rsidR="002F2DD8" w:rsidRPr="00A96AF9" w:rsidRDefault="00331D1F"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0D3734">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51D5049C" w:rsidR="002F2DD8" w:rsidRPr="00A96AF9" w:rsidRDefault="00331D1F" w:rsidP="00331D1F">
            <w:pPr>
              <w:jc w:val="center"/>
              <w:rPr>
                <w:rFonts w:ascii="Segoe UI" w:eastAsia="Arial" w:hAnsi="Segoe UI" w:cs="Segoe UI"/>
                <w:spacing w:val="-5"/>
              </w:rPr>
            </w:pPr>
            <w:r w:rsidRPr="00A96AF9">
              <w:rPr>
                <w:rFonts w:ascii="Segoe UI" w:hAnsi="Segoe UI" w:cs="Segoe UI"/>
              </w:rPr>
              <w:t>WAC 284-51-195(12)(c)</w:t>
            </w:r>
            <w:r>
              <w:rPr>
                <w:rFonts w:ascii="Segoe UI" w:hAnsi="Segoe UI" w:cs="Segoe UI"/>
                <w:color w:val="000000"/>
              </w:rPr>
              <w:t>(viii</w:t>
            </w:r>
            <w:r w:rsidR="002F2DD8"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331D1F">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0DEEE995" w:rsidR="002F2DD8" w:rsidRPr="00A96AF9" w:rsidRDefault="002F2DD8" w:rsidP="00331D1F">
            <w:pPr>
              <w:jc w:val="center"/>
              <w:rPr>
                <w:rFonts w:ascii="Segoe UI" w:eastAsia="Arial" w:hAnsi="Segoe UI" w:cs="Segoe UI"/>
                <w:spacing w:val="-5"/>
              </w:rPr>
            </w:pPr>
            <w:r w:rsidRPr="00A96AF9">
              <w:rPr>
                <w:rFonts w:ascii="Segoe UI" w:hAnsi="Segoe UI" w:cs="Segoe UI"/>
              </w:rPr>
              <w:t>284-51-195(12)(c)(</w:t>
            </w:r>
            <w:r w:rsidR="00331D1F">
              <w:rPr>
                <w:rFonts w:ascii="Segoe UI" w:hAnsi="Segoe UI" w:cs="Segoe UI"/>
              </w:rPr>
              <w:t>ix)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331D1F">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2183B141" w:rsidR="002F2DD8" w:rsidRPr="00A96AF9" w:rsidRDefault="002F2DD8" w:rsidP="00331D1F">
            <w:pPr>
              <w:jc w:val="center"/>
              <w:rPr>
                <w:rFonts w:ascii="Segoe UI" w:eastAsia="Arial" w:hAnsi="Segoe UI" w:cs="Segoe UI"/>
                <w:spacing w:val="-5"/>
              </w:rPr>
            </w:pPr>
            <w:r w:rsidRPr="00A96AF9">
              <w:rPr>
                <w:rFonts w:ascii="Segoe UI" w:hAnsi="Segoe UI" w:cs="Segoe UI"/>
              </w:rPr>
              <w:t>WAC 284-51-195(12)(c)(x)</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0D3734">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5433BFF6" w:rsidR="002F2DD8" w:rsidRPr="00A96AF9" w:rsidRDefault="002F2DD8" w:rsidP="00331D1F">
            <w:pPr>
              <w:jc w:val="center"/>
              <w:rPr>
                <w:rFonts w:ascii="Segoe UI" w:eastAsia="Arial" w:hAnsi="Segoe UI" w:cs="Segoe UI"/>
                <w:spacing w:val="-5"/>
              </w:rPr>
            </w:pPr>
            <w:r w:rsidRPr="00A96AF9">
              <w:rPr>
                <w:rFonts w:ascii="Segoe UI" w:hAnsi="Segoe UI" w:cs="Segoe UI"/>
              </w:rPr>
              <w:t>284-51-195(12)(c)(xi)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0D3734">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088947B4" w14:textId="77777777" w:rsidR="00E63054" w:rsidRDefault="00E63054" w:rsidP="00E63054">
            <w:pPr>
              <w:jc w:val="center"/>
              <w:rPr>
                <w:rFonts w:ascii="Segoe UI" w:hAnsi="Segoe UI" w:cs="Segoe UI"/>
              </w:rPr>
            </w:pPr>
            <w:r w:rsidRPr="00A96AF9">
              <w:rPr>
                <w:rFonts w:ascii="Segoe UI" w:hAnsi="Segoe UI" w:cs="Segoe UI"/>
              </w:rPr>
              <w:lastRenderedPageBreak/>
              <w:t>Contract Description of COB</w:t>
            </w:r>
          </w:p>
          <w:p w14:paraId="24771C66" w14:textId="21FB173C" w:rsidR="00E63054" w:rsidRDefault="00E63054" w:rsidP="002F2DD8">
            <w:pPr>
              <w:jc w:val="center"/>
              <w:rPr>
                <w:rFonts w:ascii="Segoe UI" w:hAnsi="Segoe UI" w:cs="Segoe UI"/>
              </w:rPr>
            </w:pPr>
            <w:r>
              <w:rPr>
                <w:rFonts w:ascii="Segoe UI" w:hAnsi="Segoe UI" w:cs="Segoe UI"/>
              </w:rPr>
              <w:t>(Cont’d)</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C664426" w14:textId="7F2A2C29" w:rsidR="0043344A" w:rsidRPr="00A96AF9" w:rsidRDefault="0043344A" w:rsidP="002D68A5">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has met the requirements for coverage under the primary plan, a closed panel plan in secondary position must pay benefits as if the covered person had met the requirements of the </w:t>
            </w:r>
            <w:r w:rsidRPr="00A96AF9">
              <w:rPr>
                <w:rFonts w:ascii="Segoe UI" w:hAnsi="Segoe UI" w:cs="Segoe UI"/>
              </w:rPr>
              <w:lastRenderedPageBreak/>
              <w:t>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0D3734">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0D3734">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DF4B0F">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7A2C24D9" w14:textId="77777777" w:rsidR="002A2CBD" w:rsidRDefault="002A2CBD" w:rsidP="002F2DD8">
            <w:pPr>
              <w:jc w:val="center"/>
              <w:rPr>
                <w:rFonts w:ascii="Segoe UI" w:hAnsi="Segoe UI" w:cs="Segoe UI"/>
              </w:rPr>
            </w:pPr>
          </w:p>
          <w:p w14:paraId="0A8EA52D" w14:textId="77777777" w:rsidR="002A2CBD" w:rsidRDefault="002A2CBD" w:rsidP="002F2DD8">
            <w:pPr>
              <w:jc w:val="center"/>
              <w:rPr>
                <w:rFonts w:ascii="Segoe UI" w:hAnsi="Segoe UI" w:cs="Segoe UI"/>
              </w:rPr>
            </w:pPr>
          </w:p>
          <w:p w14:paraId="1D636B11" w14:textId="77777777" w:rsidR="002A2CBD" w:rsidRDefault="002A2CBD" w:rsidP="002F2DD8">
            <w:pPr>
              <w:jc w:val="center"/>
              <w:rPr>
                <w:rFonts w:ascii="Segoe UI" w:hAnsi="Segoe UI" w:cs="Segoe UI"/>
              </w:rPr>
            </w:pPr>
          </w:p>
          <w:p w14:paraId="0A0F3C1A" w14:textId="77777777" w:rsidR="002A2CBD" w:rsidRDefault="002A2CBD" w:rsidP="002F2DD8">
            <w:pPr>
              <w:jc w:val="center"/>
              <w:rPr>
                <w:rFonts w:ascii="Segoe UI" w:hAnsi="Segoe UI" w:cs="Segoe UI"/>
              </w:rPr>
            </w:pPr>
          </w:p>
          <w:p w14:paraId="05816B85" w14:textId="77777777" w:rsidR="002A2CBD" w:rsidRDefault="002A2CBD" w:rsidP="002F2DD8">
            <w:pPr>
              <w:jc w:val="center"/>
              <w:rPr>
                <w:rFonts w:ascii="Segoe UI" w:hAnsi="Segoe UI" w:cs="Segoe UI"/>
              </w:rPr>
            </w:pPr>
          </w:p>
          <w:p w14:paraId="51067806" w14:textId="77777777" w:rsidR="002A2CBD" w:rsidRDefault="002A2CBD" w:rsidP="002F2DD8">
            <w:pPr>
              <w:jc w:val="center"/>
              <w:rPr>
                <w:rFonts w:ascii="Segoe UI" w:hAnsi="Segoe UI" w:cs="Segoe UI"/>
              </w:rPr>
            </w:pPr>
          </w:p>
          <w:p w14:paraId="00376C8E" w14:textId="77777777" w:rsidR="002A2CBD" w:rsidRDefault="002A2CBD" w:rsidP="002F2DD8">
            <w:pPr>
              <w:jc w:val="center"/>
              <w:rPr>
                <w:rFonts w:ascii="Segoe UI" w:hAnsi="Segoe UI" w:cs="Segoe UI"/>
              </w:rPr>
            </w:pPr>
          </w:p>
          <w:p w14:paraId="6FCC5D4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160ED970" w14:textId="77777777" w:rsidR="002F2DD8" w:rsidRPr="00A96AF9" w:rsidRDefault="002F2DD8" w:rsidP="002F2DD8">
            <w:pPr>
              <w:jc w:val="center"/>
              <w:rPr>
                <w:rFonts w:ascii="Segoe UI" w:hAnsi="Segoe UI" w:cs="Segoe UI"/>
              </w:rPr>
            </w:pPr>
          </w:p>
          <w:p w14:paraId="52B84A45" w14:textId="77777777" w:rsidR="002F2DD8" w:rsidRPr="00A96AF9" w:rsidRDefault="002F2DD8" w:rsidP="002F2DD8">
            <w:pPr>
              <w:jc w:val="center"/>
              <w:rPr>
                <w:rFonts w:ascii="Segoe UI" w:hAnsi="Segoe UI" w:cs="Segoe UI"/>
              </w:rPr>
            </w:pPr>
          </w:p>
          <w:p w14:paraId="030615D5" w14:textId="77777777" w:rsidR="002F2DD8" w:rsidRPr="00A96AF9" w:rsidRDefault="002F2DD8" w:rsidP="002F2DD8">
            <w:pPr>
              <w:jc w:val="center"/>
              <w:rPr>
                <w:rFonts w:ascii="Segoe UI" w:hAnsi="Segoe UI" w:cs="Segoe UI"/>
              </w:rPr>
            </w:pPr>
          </w:p>
          <w:p w14:paraId="1B803AE9" w14:textId="77777777" w:rsidR="002F2DD8" w:rsidRPr="00A96AF9" w:rsidRDefault="002F2DD8" w:rsidP="002F2DD8">
            <w:pPr>
              <w:jc w:val="center"/>
              <w:rPr>
                <w:rFonts w:ascii="Segoe UI" w:hAnsi="Segoe UI" w:cs="Segoe UI"/>
              </w:rPr>
            </w:pPr>
          </w:p>
          <w:p w14:paraId="2160CEC5" w14:textId="77777777" w:rsidR="002F2DD8" w:rsidRPr="00A96AF9" w:rsidRDefault="002F2DD8" w:rsidP="002F2DD8">
            <w:pPr>
              <w:jc w:val="center"/>
              <w:rPr>
                <w:rFonts w:ascii="Segoe UI" w:hAnsi="Segoe UI" w:cs="Segoe UI"/>
              </w:rPr>
            </w:pPr>
          </w:p>
          <w:p w14:paraId="19E9290B" w14:textId="77777777" w:rsidR="002F2DD8" w:rsidRPr="00A96AF9" w:rsidRDefault="002F2DD8" w:rsidP="002F2DD8">
            <w:pPr>
              <w:jc w:val="center"/>
              <w:rPr>
                <w:rFonts w:ascii="Segoe UI" w:hAnsi="Segoe UI" w:cs="Segoe UI"/>
              </w:rPr>
            </w:pPr>
          </w:p>
          <w:p w14:paraId="20D85DCB" w14:textId="77777777" w:rsidR="002F2DD8" w:rsidRPr="00A96AF9" w:rsidRDefault="002F2DD8" w:rsidP="002F2DD8">
            <w:pPr>
              <w:jc w:val="center"/>
              <w:rPr>
                <w:rFonts w:ascii="Segoe UI" w:hAnsi="Segoe UI" w:cs="Segoe UI"/>
              </w:rPr>
            </w:pPr>
          </w:p>
          <w:p w14:paraId="27930393" w14:textId="77777777" w:rsidR="002F2DD8" w:rsidRPr="00A96AF9" w:rsidRDefault="002F2DD8" w:rsidP="002F2DD8">
            <w:pPr>
              <w:jc w:val="center"/>
              <w:rPr>
                <w:rFonts w:ascii="Segoe UI" w:hAnsi="Segoe UI" w:cs="Segoe UI"/>
              </w:rPr>
            </w:pPr>
          </w:p>
          <w:p w14:paraId="4DFCD52D" w14:textId="77777777" w:rsidR="002F2DD8" w:rsidRPr="00A96AF9" w:rsidRDefault="002F2DD8" w:rsidP="002F2DD8">
            <w:pPr>
              <w:jc w:val="center"/>
              <w:rPr>
                <w:rFonts w:ascii="Segoe UI" w:hAnsi="Segoe UI" w:cs="Segoe UI"/>
              </w:rPr>
            </w:pPr>
          </w:p>
          <w:p w14:paraId="778AF0B7" w14:textId="77777777" w:rsidR="002F2DD8" w:rsidRPr="00A96AF9" w:rsidRDefault="002F2DD8" w:rsidP="002F2DD8">
            <w:pPr>
              <w:jc w:val="center"/>
              <w:rPr>
                <w:rFonts w:ascii="Segoe UI" w:hAnsi="Segoe UI" w:cs="Segoe UI"/>
              </w:rPr>
            </w:pPr>
          </w:p>
          <w:p w14:paraId="2841A6BA" w14:textId="77777777" w:rsidR="002F2DD8" w:rsidRPr="00A96AF9" w:rsidRDefault="002F2DD8" w:rsidP="002F2DD8">
            <w:pPr>
              <w:jc w:val="center"/>
              <w:rPr>
                <w:rFonts w:ascii="Segoe UI" w:hAnsi="Segoe UI" w:cs="Segoe UI"/>
              </w:rPr>
            </w:pPr>
          </w:p>
          <w:p w14:paraId="79A5E5FD" w14:textId="77777777" w:rsidR="002F2DD8" w:rsidRPr="00A96AF9" w:rsidRDefault="002F2DD8" w:rsidP="002F2DD8">
            <w:pPr>
              <w:jc w:val="center"/>
              <w:rPr>
                <w:rFonts w:ascii="Segoe UI" w:hAnsi="Segoe UI" w:cs="Segoe UI"/>
              </w:rPr>
            </w:pPr>
          </w:p>
          <w:p w14:paraId="6C75127E" w14:textId="77777777" w:rsidR="002F2DD8" w:rsidRPr="00A96AF9" w:rsidRDefault="002F2DD8" w:rsidP="002F2DD8">
            <w:pPr>
              <w:jc w:val="center"/>
              <w:rPr>
                <w:rFonts w:ascii="Segoe UI" w:hAnsi="Segoe UI" w:cs="Segoe UI"/>
              </w:rPr>
            </w:pPr>
          </w:p>
          <w:p w14:paraId="62536814" w14:textId="77777777" w:rsidR="002F2DD8" w:rsidRPr="00A96AF9" w:rsidRDefault="002F2DD8" w:rsidP="002F2DD8">
            <w:pPr>
              <w:jc w:val="center"/>
              <w:rPr>
                <w:rFonts w:ascii="Segoe UI" w:hAnsi="Segoe UI" w:cs="Segoe UI"/>
              </w:rPr>
            </w:pPr>
          </w:p>
          <w:p w14:paraId="34CCAE4B"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5FFB1485"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3BAB95C4" w14:textId="77777777" w:rsidR="002A2CBD" w:rsidRDefault="002A2CBD" w:rsidP="002F2DD8">
            <w:pPr>
              <w:jc w:val="center"/>
              <w:rPr>
                <w:rFonts w:ascii="Segoe UI" w:eastAsia="Arial" w:hAnsi="Segoe UI" w:cs="Segoe UI"/>
                <w:spacing w:val="-6"/>
              </w:rPr>
            </w:pPr>
          </w:p>
          <w:p w14:paraId="6FBC8540" w14:textId="6AB0D8E7"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085E9BF7" w14:textId="65B5D782" w:rsidR="00C33FF5" w:rsidRPr="00A96AF9" w:rsidRDefault="00C33FF5" w:rsidP="002F2DD8">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3B127158" w:rsidR="002F2DD8" w:rsidRPr="00A96AF9" w:rsidRDefault="002F2DD8" w:rsidP="00DF4B0F">
            <w:pPr>
              <w:jc w:val="center"/>
              <w:rPr>
                <w:rFonts w:ascii="Segoe UI" w:eastAsia="Arial" w:hAnsi="Segoe UI" w:cs="Segoe UI"/>
                <w:spacing w:val="-5"/>
              </w:rPr>
            </w:pPr>
            <w:r w:rsidRPr="00A96AF9">
              <w:rPr>
                <w:rFonts w:ascii="Segoe UI" w:hAnsi="Segoe UI" w:cs="Segoe UI"/>
              </w:rPr>
              <w:t>284-51-205(1)</w:t>
            </w:r>
          </w:p>
        </w:tc>
        <w:tc>
          <w:tcPr>
            <w:tcW w:w="6930" w:type="dxa"/>
            <w:tcBorders>
              <w:top w:val="single" w:sz="4" w:space="0" w:color="auto"/>
              <w:bottom w:val="single" w:sz="4" w:space="0" w:color="auto"/>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single" w:sz="4" w:space="0" w:color="auto"/>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DF4B0F">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3F21B12" w14:textId="77777777" w:rsidR="004D2264" w:rsidRDefault="00DF4B0F" w:rsidP="00DF4B0F">
            <w:pPr>
              <w:jc w:val="center"/>
              <w:rPr>
                <w:rFonts w:ascii="Segoe UI" w:hAnsi="Segoe UI" w:cs="Segoe UI"/>
              </w:rPr>
            </w:pPr>
            <w:r w:rsidRPr="00A96AF9">
              <w:rPr>
                <w:rFonts w:ascii="Segoe UI" w:hAnsi="Segoe UI" w:cs="Segoe UI"/>
              </w:rPr>
              <w:t xml:space="preserve">WAC </w:t>
            </w:r>
          </w:p>
          <w:p w14:paraId="19943224" w14:textId="4A053910" w:rsidR="002F2DD8" w:rsidRPr="00A96AF9" w:rsidRDefault="00DF4B0F" w:rsidP="00DF4B0F">
            <w:pPr>
              <w:jc w:val="center"/>
              <w:rPr>
                <w:rFonts w:ascii="Segoe UI" w:eastAsia="Arial" w:hAnsi="Segoe UI" w:cs="Segoe UI"/>
                <w:spacing w:val="-5"/>
              </w:rPr>
            </w:pPr>
            <w:r w:rsidRPr="00A96AF9">
              <w:rPr>
                <w:rFonts w:ascii="Segoe UI" w:hAnsi="Segoe UI" w:cs="Segoe UI"/>
              </w:rPr>
              <w:t>284-51-</w:t>
            </w:r>
            <w:r>
              <w:rPr>
                <w:rFonts w:ascii="Segoe UI" w:hAnsi="Segoe UI" w:cs="Segoe UI"/>
              </w:rPr>
              <w:t>20</w:t>
            </w:r>
            <w:r w:rsidRPr="00A96AF9">
              <w:rPr>
                <w:rFonts w:ascii="Segoe UI" w:hAnsi="Segoe UI" w:cs="Segoe UI"/>
              </w:rPr>
              <w:t>5(1)(</w:t>
            </w:r>
            <w:r>
              <w:rPr>
                <w:rFonts w:ascii="Segoe UI" w:hAnsi="Segoe UI" w:cs="Segoe UI"/>
              </w:rPr>
              <w:t>a</w:t>
            </w:r>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single" w:sz="4" w:space="0" w:color="auto"/>
              <w:bottom w:val="single" w:sz="4" w:space="0" w:color="auto"/>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DF4B0F">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1E2FE33" w:rsidR="002F2DD8" w:rsidRPr="00A96AF9" w:rsidRDefault="002F2DD8" w:rsidP="002F2DD8">
            <w:pPr>
              <w:jc w:val="center"/>
              <w:rPr>
                <w:rFonts w:ascii="Segoe UI" w:eastAsia="Arial" w:hAnsi="Segoe UI" w:cs="Segoe UI"/>
                <w:spacing w:val="-5"/>
              </w:rPr>
            </w:pPr>
            <w:r w:rsidRPr="00A96AF9">
              <w:rPr>
                <w:rFonts w:ascii="Segoe UI" w:hAnsi="Segoe UI" w:cs="Segoe UI"/>
              </w:rPr>
              <w:t>284-51-205 (1)(b)</w:t>
            </w:r>
          </w:p>
        </w:tc>
        <w:tc>
          <w:tcPr>
            <w:tcW w:w="6930" w:type="dxa"/>
            <w:tcBorders>
              <w:top w:val="single" w:sz="4" w:space="0" w:color="auto"/>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0D3734">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CAFC18F" w:rsidR="002F2DD8" w:rsidRPr="00A96AF9" w:rsidRDefault="002F2DD8" w:rsidP="002F2DD8">
            <w:pPr>
              <w:jc w:val="center"/>
              <w:rPr>
                <w:rFonts w:ascii="Segoe UI" w:eastAsia="Arial" w:hAnsi="Segoe UI" w:cs="Segoe UI"/>
                <w:spacing w:val="-5"/>
              </w:rPr>
            </w:pPr>
            <w:r w:rsidRPr="00A96AF9">
              <w:rPr>
                <w:rFonts w:ascii="Segoe UI" w:hAnsi="Segoe UI" w:cs="Segoe UI"/>
              </w:rPr>
              <w:t>284-51-205 (1)(c)</w:t>
            </w:r>
          </w:p>
        </w:tc>
        <w:tc>
          <w:tcPr>
            <w:tcW w:w="6930" w:type="dxa"/>
            <w:tcBorders>
              <w:top w:val="single" w:sz="4" w:space="0" w:color="auto"/>
              <w:bottom w:val="single" w:sz="4" w:space="0" w:color="auto"/>
            </w:tcBorders>
            <w:shd w:val="clear" w:color="auto" w:fill="FFFFFF" w:themeFill="background1"/>
          </w:tcPr>
          <w:p w14:paraId="4F63AE74" w14:textId="4EDEEA4B"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WAC 284-51-195, the COB rules apply only to the plan as a whole, and coordination among the component contracts is governed by the terms of the contracts. If </w:t>
            </w:r>
            <w:r w:rsidRPr="00A96AF9">
              <w:rPr>
                <w:rFonts w:ascii="Segoe UI" w:hAnsi="Segoe UI" w:cs="Segoe UI"/>
              </w:rPr>
              <w:lastRenderedPageBreak/>
              <w:t>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0D3734">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14148604" w:rsidR="002F2DD8" w:rsidRPr="00A96AF9" w:rsidRDefault="002F2DD8" w:rsidP="002F2DD8">
            <w:pPr>
              <w:jc w:val="center"/>
              <w:rPr>
                <w:rFonts w:ascii="Segoe UI" w:eastAsia="Arial" w:hAnsi="Segoe UI" w:cs="Segoe UI"/>
                <w:spacing w:val="-5"/>
              </w:rPr>
            </w:pPr>
            <w:r w:rsidRPr="00A96AF9">
              <w:rPr>
                <w:rFonts w:ascii="Segoe UI" w:hAnsi="Segoe UI" w:cs="Segoe UI"/>
              </w:rPr>
              <w:t>284-51-205 (1)(d)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0D3734">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4C303B74" w:rsidR="002F2DD8" w:rsidRPr="00A96AF9" w:rsidRDefault="002F2DD8" w:rsidP="002F2DD8">
            <w:pPr>
              <w:jc w:val="center"/>
              <w:rPr>
                <w:rFonts w:ascii="Segoe UI" w:eastAsia="Arial" w:hAnsi="Segoe UI" w:cs="Segoe UI"/>
                <w:spacing w:val="-5"/>
              </w:rPr>
            </w:pPr>
            <w:r w:rsidRPr="00A96AF9">
              <w:rPr>
                <w:rFonts w:ascii="Segoe UI" w:hAnsi="Segoe UI" w:cs="Segoe UI"/>
              </w:rPr>
              <w:t>284-51-205 (2)(a)</w:t>
            </w:r>
          </w:p>
        </w:tc>
        <w:tc>
          <w:tcPr>
            <w:tcW w:w="6930" w:type="dxa"/>
            <w:tcBorders>
              <w:top w:val="single" w:sz="4" w:space="0" w:color="auto"/>
              <w:bottom w:val="single" w:sz="4" w:space="0" w:color="auto"/>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0D3734">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2F2DD8" w:rsidRPr="00A96AF9" w:rsidRDefault="002F2DD8" w:rsidP="002F2DD8">
            <w:pPr>
              <w:jc w:val="center"/>
              <w:rPr>
                <w:rFonts w:ascii="Segoe UI" w:eastAsia="Arial" w:hAnsi="Segoe UI" w:cs="Segoe UI"/>
                <w:spacing w:val="-5"/>
              </w:rPr>
            </w:pPr>
            <w:r w:rsidRPr="00A96AF9">
              <w:rPr>
                <w:rFonts w:ascii="Segoe UI" w:hAnsi="Segoe UI" w:cs="Segoe UI"/>
              </w:rPr>
              <w:t>284-51-245 (2)(a)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0D3734">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4479A7" w14:textId="04A6B9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0D3734">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0D3734">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w:t>
            </w:r>
            <w:r w:rsidRPr="00A96AF9">
              <w:rPr>
                <w:rFonts w:ascii="Segoe UI" w:hAnsi="Segoe UI" w:cs="Segoe UI"/>
              </w:rPr>
              <w:lastRenderedPageBreak/>
              <w:t xml:space="preserve">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2A2CBD">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2F2DD8" w:rsidRPr="00A96AF9" w:rsidRDefault="002F2DD8" w:rsidP="002F2DD8">
            <w:pPr>
              <w:jc w:val="center"/>
              <w:rPr>
                <w:rFonts w:ascii="Segoe UI" w:eastAsia="Arial" w:hAnsi="Segoe UI" w:cs="Segoe UI"/>
                <w:spacing w:val="-5"/>
              </w:rPr>
            </w:pPr>
            <w:r w:rsidRPr="00A96AF9">
              <w:rPr>
                <w:rFonts w:ascii="Segoe UI" w:hAnsi="Segoe UI" w:cs="Segoe UI"/>
              </w:rPr>
              <w:t>284-51-245 (2)(b)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2A2CBD">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2F2DD8" w:rsidRPr="00A96AF9" w:rsidRDefault="002F2DD8" w:rsidP="002F2DD8">
            <w:pPr>
              <w:jc w:val="center"/>
              <w:rPr>
                <w:rFonts w:ascii="Segoe UI" w:eastAsia="Arial" w:hAnsi="Segoe UI" w:cs="Segoe UI"/>
                <w:spacing w:val="-5"/>
              </w:rPr>
            </w:pPr>
            <w:r w:rsidRPr="00A96AF9">
              <w:rPr>
                <w:rFonts w:ascii="Segoe UI" w:hAnsi="Segoe UI" w:cs="Segoe UI"/>
              </w:rPr>
              <w:t>284-51-245 (2)(c)</w:t>
            </w:r>
          </w:p>
        </w:tc>
        <w:tc>
          <w:tcPr>
            <w:tcW w:w="6930" w:type="dxa"/>
            <w:tcBorders>
              <w:top w:val="single" w:sz="4" w:space="0" w:color="auto"/>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0D3734">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2F2DD8" w:rsidRPr="00A96AF9" w:rsidRDefault="002F2DD8" w:rsidP="002F2DD8">
            <w:pPr>
              <w:jc w:val="center"/>
              <w:rPr>
                <w:rFonts w:ascii="Segoe UI" w:eastAsia="Arial" w:hAnsi="Segoe UI" w:cs="Segoe UI"/>
                <w:spacing w:val="-5"/>
              </w:rPr>
            </w:pPr>
            <w:r w:rsidRPr="00A96AF9">
              <w:rPr>
                <w:rFonts w:ascii="Segoe UI" w:hAnsi="Segoe UI" w:cs="Segoe UI"/>
              </w:rPr>
              <w:t>284-51-205 (2)(b)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Coverage that is obtained by virtue of membership in a group and designed to supplement a part of a basic package of benefits may </w:t>
            </w:r>
            <w:r w:rsidRPr="00A96AF9">
              <w:rPr>
                <w:rFonts w:ascii="Segoe UI" w:hAnsi="Segoe UI" w:cs="Segoe UI"/>
              </w:rPr>
              <w:lastRenderedPageBreak/>
              <w:t>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0D3734">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0D3734">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2DB4BC37" w:rsidR="002F2DD8" w:rsidRPr="00A96AF9" w:rsidRDefault="002F2DD8" w:rsidP="002F2DD8">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0D3734">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25A906DB" w:rsidR="002F2DD8" w:rsidRPr="00A96AF9" w:rsidRDefault="002F2DD8" w:rsidP="002F2DD8">
            <w:pPr>
              <w:jc w:val="center"/>
              <w:rPr>
                <w:rFonts w:ascii="Segoe UI" w:eastAsia="Arial" w:hAnsi="Segoe UI" w:cs="Segoe UI"/>
                <w:spacing w:val="-5"/>
              </w:rPr>
            </w:pPr>
            <w:r w:rsidRPr="00A96AF9">
              <w:rPr>
                <w:rFonts w:ascii="Segoe UI" w:hAnsi="Segoe UI" w:cs="Segoe UI"/>
              </w:rPr>
              <w:t>284-51-205 (4)(a)(ii)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0D3734">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w:t>
            </w:r>
            <w:r w:rsidRPr="00A96AF9">
              <w:rPr>
                <w:rFonts w:ascii="Segoe UI" w:hAnsi="Segoe UI" w:cs="Segoe UI"/>
              </w:rPr>
              <w:lastRenderedPageBreak/>
              <w:t xml:space="preserve">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0D3734">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0D3734">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0D3734">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0D3734">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0D3734">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0D3734">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0D3734">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0D3734">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0D3734">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0D3734">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63D2C1A4" w:rsidR="002F2DD8" w:rsidRPr="00A96AF9" w:rsidRDefault="002A2CBD"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0D3734">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275B980E" w:rsidR="002F2DD8" w:rsidRPr="00A96AF9" w:rsidRDefault="002A2CBD"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0D3734">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7FE52501" w:rsidR="002F2DD8" w:rsidRPr="00A96AF9" w:rsidRDefault="002A2CBD"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0D3734">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14C981FD" w:rsidR="002F2DD8" w:rsidRPr="00A96AF9" w:rsidRDefault="002A2CBD" w:rsidP="002F2DD8">
            <w:pPr>
              <w:ind w:left="102"/>
              <w:jc w:val="center"/>
              <w:rPr>
                <w:rFonts w:ascii="Segoe UI" w:eastAsia="Arial" w:hAnsi="Segoe UI" w:cs="Segoe UI"/>
                <w:spacing w:val="-5"/>
              </w:rPr>
            </w:pPr>
            <w:r w:rsidRPr="00A96AF9">
              <w:rPr>
                <w:rFonts w:ascii="Segoe UI" w:hAnsi="Segoe UI" w:cs="Segoe UI"/>
                <w:color w:val="000000"/>
              </w:rPr>
              <w:t xml:space="preserve">WAC 284-51-205 </w:t>
            </w:r>
            <w:r w:rsidR="002F2DD8" w:rsidRPr="00A96AF9">
              <w:rPr>
                <w:rFonts w:ascii="Segoe UI" w:hAnsi="Segoe UI" w:cs="Segoe UI"/>
                <w:color w:val="000000"/>
              </w:rPr>
              <w:t>(4)(b)(ii)(E)</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0D3734">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18C8CAC" w14:textId="77777777" w:rsidR="002F2DD8" w:rsidRPr="002A2CBD"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4F31919A" w14:textId="77777777" w:rsidR="002A2CBD" w:rsidRDefault="002A2CBD" w:rsidP="002A2CBD">
            <w:pPr>
              <w:ind w:left="601" w:right="115"/>
              <w:rPr>
                <w:rFonts w:ascii="Segoe UI" w:eastAsia="Arial" w:hAnsi="Segoe UI" w:cs="Segoe UI"/>
              </w:rPr>
            </w:pPr>
          </w:p>
          <w:p w14:paraId="1F1B5C6A" w14:textId="6F6558F1" w:rsidR="002A2CBD" w:rsidRPr="002A2CBD" w:rsidRDefault="002A2CBD" w:rsidP="002A2CBD">
            <w:pPr>
              <w:ind w:left="6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0D3734">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0D3734">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0D3734">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0D3734">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0D3734">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0D3734">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409D4B5B" w14:textId="77777777" w:rsidR="002F2DD8" w:rsidRPr="002A2CBD"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p w14:paraId="7EF9C3F8" w14:textId="26DD7C0E" w:rsidR="002A2CBD" w:rsidRPr="002A2CBD" w:rsidRDefault="002A2CBD" w:rsidP="002A2CBD">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0D3734">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0D3734">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0D3734">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1C303E85"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r w:rsidR="00AF542E">
              <w:rPr>
                <w:rFonts w:ascii="Segoe UI" w:eastAsia="Arial" w:hAnsi="Segoe UI" w:cs="Segoe UI"/>
                <w:spacing w:val="-5"/>
              </w:rPr>
              <w:t>(4)(e)(iii)</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0D3734">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4604DD71" w:rsidR="002F2DD8" w:rsidRPr="00A96AF9" w:rsidRDefault="0077570C" w:rsidP="002F2DD8">
            <w:pPr>
              <w:jc w:val="center"/>
              <w:rPr>
                <w:rFonts w:ascii="Segoe UI" w:eastAsia="Arial" w:hAnsi="Segoe UI" w:cs="Segoe UI"/>
                <w:spacing w:val="-5"/>
              </w:rPr>
            </w:pPr>
            <w:r>
              <w:rPr>
                <w:rFonts w:ascii="Segoe UI" w:eastAsia="Arial" w:hAnsi="Segoe UI" w:cs="Segoe UI"/>
                <w:spacing w:val="-5"/>
              </w:rPr>
              <w:t>WAC 284-51-205</w:t>
            </w:r>
            <w:r>
              <w:rPr>
                <w:rFonts w:ascii="Segoe UI" w:hAnsi="Segoe UI" w:cs="Segoe UI"/>
                <w:color w:val="000000"/>
              </w:rPr>
              <w:t xml:space="preserve"> </w:t>
            </w:r>
            <w:r w:rsidR="002F2DD8">
              <w:rPr>
                <w:rFonts w:ascii="Segoe UI" w:hAnsi="Segoe UI" w:cs="Segoe UI"/>
                <w:color w:val="000000"/>
              </w:rPr>
              <w:t>(4)(e)(iii)</w:t>
            </w:r>
            <w:r w:rsidR="002F2DD8"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0D3734">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0D3734">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0D3734">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0D3734">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0D3734">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Pr="00A96AF9" w:rsidRDefault="002F2DD8" w:rsidP="002F2DD8">
            <w:pPr>
              <w:jc w:val="center"/>
              <w:rPr>
                <w:rFonts w:ascii="Segoe UI" w:hAnsi="Segoe UI" w:cs="Segoe UI"/>
              </w:rPr>
            </w:pPr>
          </w:p>
          <w:p w14:paraId="451FD319" w14:textId="77777777" w:rsidR="002F2DD8" w:rsidRPr="00A96AF9" w:rsidRDefault="002F2DD8" w:rsidP="002F2DD8">
            <w:pPr>
              <w:jc w:val="center"/>
              <w:rPr>
                <w:rFonts w:ascii="Segoe UI" w:hAnsi="Segoe UI" w:cs="Segoe UI"/>
              </w:rPr>
            </w:pPr>
          </w:p>
          <w:p w14:paraId="70F23547" w14:textId="77777777" w:rsidR="002F2DD8" w:rsidRDefault="002F2DD8" w:rsidP="002F2DD8">
            <w:pPr>
              <w:jc w:val="center"/>
              <w:rPr>
                <w:rFonts w:ascii="Segoe UI" w:hAnsi="Segoe UI" w:cs="Segoe UI"/>
              </w:rPr>
            </w:pPr>
          </w:p>
          <w:p w14:paraId="2E3B9D76" w14:textId="77777777" w:rsidR="00832121" w:rsidRDefault="00832121" w:rsidP="002F2DD8">
            <w:pPr>
              <w:jc w:val="center"/>
              <w:rPr>
                <w:rFonts w:ascii="Segoe UI" w:hAnsi="Segoe UI" w:cs="Segoe UI"/>
              </w:rPr>
            </w:pPr>
          </w:p>
          <w:p w14:paraId="40149467" w14:textId="77777777" w:rsidR="00832121" w:rsidRDefault="00832121" w:rsidP="002F2DD8">
            <w:pPr>
              <w:jc w:val="center"/>
              <w:rPr>
                <w:rFonts w:ascii="Segoe UI" w:hAnsi="Segoe UI" w:cs="Segoe UI"/>
              </w:rPr>
            </w:pPr>
          </w:p>
          <w:p w14:paraId="708E19C4" w14:textId="77777777" w:rsidR="00832121" w:rsidRDefault="00832121" w:rsidP="002F2DD8">
            <w:pPr>
              <w:jc w:val="center"/>
              <w:rPr>
                <w:rFonts w:ascii="Segoe UI" w:hAnsi="Segoe UI" w:cs="Segoe UI"/>
              </w:rPr>
            </w:pPr>
          </w:p>
          <w:p w14:paraId="167F790E" w14:textId="77777777" w:rsidR="00832121" w:rsidRDefault="00832121" w:rsidP="002F2DD8">
            <w:pPr>
              <w:jc w:val="center"/>
              <w:rPr>
                <w:rFonts w:ascii="Segoe UI" w:hAnsi="Segoe UI" w:cs="Segoe UI"/>
              </w:rPr>
            </w:pPr>
          </w:p>
          <w:p w14:paraId="3353C383" w14:textId="77777777" w:rsidR="00832121" w:rsidRDefault="00832121" w:rsidP="002F2DD8">
            <w:pPr>
              <w:jc w:val="center"/>
              <w:rPr>
                <w:rFonts w:ascii="Segoe UI" w:hAnsi="Segoe UI" w:cs="Segoe UI"/>
              </w:rPr>
            </w:pPr>
          </w:p>
          <w:p w14:paraId="2F803FA0" w14:textId="77777777" w:rsidR="00832121" w:rsidRDefault="00832121" w:rsidP="002F2DD8">
            <w:pPr>
              <w:jc w:val="center"/>
              <w:rPr>
                <w:rFonts w:ascii="Segoe UI" w:hAnsi="Segoe UI" w:cs="Segoe UI"/>
              </w:rPr>
            </w:pPr>
          </w:p>
          <w:p w14:paraId="2A741C5A" w14:textId="77777777" w:rsidR="00832121" w:rsidRDefault="00832121" w:rsidP="002F2DD8">
            <w:pPr>
              <w:jc w:val="center"/>
              <w:rPr>
                <w:rFonts w:ascii="Segoe UI" w:hAnsi="Segoe UI" w:cs="Segoe UI"/>
              </w:rPr>
            </w:pPr>
          </w:p>
          <w:p w14:paraId="4370690F" w14:textId="77777777" w:rsidR="00832121" w:rsidRDefault="00832121" w:rsidP="002F2DD8">
            <w:pPr>
              <w:jc w:val="center"/>
              <w:rPr>
                <w:rFonts w:ascii="Segoe UI" w:hAnsi="Segoe UI" w:cs="Segoe UI"/>
              </w:rPr>
            </w:pPr>
          </w:p>
          <w:p w14:paraId="0F799CE0" w14:textId="77777777" w:rsidR="000D3734" w:rsidRDefault="000D3734" w:rsidP="007D097D">
            <w:pPr>
              <w:jc w:val="center"/>
              <w:rPr>
                <w:rFonts w:ascii="Segoe UI" w:hAnsi="Segoe UI" w:cs="Segoe UI"/>
              </w:rPr>
            </w:pPr>
          </w:p>
          <w:p w14:paraId="4783E503" w14:textId="77777777" w:rsidR="000D3734" w:rsidRDefault="000D3734" w:rsidP="007D097D">
            <w:pPr>
              <w:jc w:val="center"/>
              <w:rPr>
                <w:rFonts w:ascii="Segoe UI" w:hAnsi="Segoe UI" w:cs="Segoe UI"/>
              </w:rPr>
            </w:pPr>
          </w:p>
          <w:p w14:paraId="29F5814D" w14:textId="77777777" w:rsidR="000D3734" w:rsidRDefault="000D3734" w:rsidP="007D097D">
            <w:pPr>
              <w:jc w:val="center"/>
              <w:rPr>
                <w:rFonts w:ascii="Segoe UI" w:hAnsi="Segoe UI" w:cs="Segoe UI"/>
              </w:rPr>
            </w:pPr>
          </w:p>
          <w:p w14:paraId="4A6E3F50" w14:textId="77777777" w:rsidR="000D3734" w:rsidRDefault="000D3734" w:rsidP="007D097D">
            <w:pPr>
              <w:jc w:val="center"/>
              <w:rPr>
                <w:rFonts w:ascii="Segoe UI" w:hAnsi="Segoe UI" w:cs="Segoe UI"/>
              </w:rPr>
            </w:pPr>
          </w:p>
          <w:p w14:paraId="2779F553" w14:textId="77777777" w:rsidR="002A2CBD" w:rsidRDefault="002A2CBD" w:rsidP="007D097D">
            <w:pPr>
              <w:jc w:val="center"/>
              <w:rPr>
                <w:rFonts w:ascii="Segoe UI" w:hAnsi="Segoe UI" w:cs="Segoe UI"/>
              </w:rPr>
            </w:pPr>
          </w:p>
          <w:p w14:paraId="0CC5479F" w14:textId="77777777" w:rsidR="002A2CBD" w:rsidRDefault="002A2CBD" w:rsidP="007D097D">
            <w:pPr>
              <w:jc w:val="center"/>
              <w:rPr>
                <w:rFonts w:ascii="Segoe UI" w:hAnsi="Segoe UI" w:cs="Segoe UI"/>
              </w:rPr>
            </w:pPr>
          </w:p>
          <w:p w14:paraId="075969C5" w14:textId="77777777" w:rsidR="002A2CBD" w:rsidRDefault="002A2CBD" w:rsidP="007D097D">
            <w:pPr>
              <w:jc w:val="center"/>
              <w:rPr>
                <w:rFonts w:ascii="Segoe UI" w:hAnsi="Segoe UI" w:cs="Segoe UI"/>
              </w:rPr>
            </w:pPr>
          </w:p>
          <w:p w14:paraId="0C3B573A" w14:textId="77777777" w:rsidR="002A2CBD" w:rsidRDefault="002A2CBD" w:rsidP="007D097D">
            <w:pPr>
              <w:jc w:val="center"/>
              <w:rPr>
                <w:rFonts w:ascii="Segoe UI" w:hAnsi="Segoe UI" w:cs="Segoe UI"/>
              </w:rPr>
            </w:pPr>
          </w:p>
          <w:p w14:paraId="5B8E096F" w14:textId="77777777" w:rsidR="002A2CBD" w:rsidRDefault="002A2CBD" w:rsidP="007D097D">
            <w:pPr>
              <w:jc w:val="center"/>
              <w:rPr>
                <w:rFonts w:ascii="Segoe UI" w:hAnsi="Segoe UI" w:cs="Segoe UI"/>
              </w:rPr>
            </w:pPr>
          </w:p>
          <w:p w14:paraId="730CDE75" w14:textId="77777777" w:rsidR="002A2CBD" w:rsidRDefault="002A2CBD" w:rsidP="007D097D">
            <w:pPr>
              <w:jc w:val="center"/>
              <w:rPr>
                <w:rFonts w:ascii="Segoe UI" w:hAnsi="Segoe UI" w:cs="Segoe UI"/>
              </w:rPr>
            </w:pPr>
          </w:p>
          <w:p w14:paraId="17F439C9" w14:textId="77777777" w:rsidR="007D097D" w:rsidRPr="00A96AF9" w:rsidRDefault="007D097D" w:rsidP="007D097D">
            <w:pPr>
              <w:jc w:val="center"/>
              <w:rPr>
                <w:rFonts w:ascii="Segoe UI" w:hAnsi="Segoe UI" w:cs="Segoe UI"/>
              </w:rPr>
            </w:pPr>
            <w:r w:rsidRPr="00A96AF9">
              <w:rPr>
                <w:rFonts w:ascii="Segoe UI" w:hAnsi="Segoe UI" w:cs="Segoe UI"/>
              </w:rPr>
              <w:lastRenderedPageBreak/>
              <w:t>Rules for Secondary Plan Payment</w:t>
            </w:r>
          </w:p>
          <w:p w14:paraId="38085E6B" w14:textId="7355F42C" w:rsidR="002F2DD8" w:rsidRPr="00A96AF9" w:rsidRDefault="007D097D" w:rsidP="002F2DD8">
            <w:pPr>
              <w:jc w:val="center"/>
              <w:rPr>
                <w:rFonts w:ascii="Segoe UI" w:hAnsi="Segoe UI" w:cs="Segoe UI"/>
              </w:rPr>
            </w:pPr>
            <w:r>
              <w:rPr>
                <w:rFonts w:ascii="Segoe UI" w:hAnsi="Segoe UI" w:cs="Segoe UI"/>
              </w:rPr>
              <w:t>(Cont’d)</w:t>
            </w: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0D3734">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5A73B12B" w:rsidR="002F2DD8" w:rsidRPr="00A96AF9" w:rsidRDefault="002F2DD8" w:rsidP="00B239C5">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B239C5" w:rsidRPr="00A96AF9" w14:paraId="216CC4D4" w14:textId="77777777" w:rsidTr="000D3734">
        <w:tc>
          <w:tcPr>
            <w:tcW w:w="1525" w:type="dxa"/>
            <w:vMerge/>
            <w:shd w:val="clear" w:color="auto" w:fill="FFFFFF" w:themeFill="background1"/>
          </w:tcPr>
          <w:p w14:paraId="464C6077" w14:textId="77777777" w:rsidR="00B239C5" w:rsidRPr="00A96AF9" w:rsidRDefault="00B239C5" w:rsidP="002F2DD8">
            <w:pPr>
              <w:ind w:left="-34"/>
              <w:rPr>
                <w:rFonts w:ascii="Segoe UI" w:hAnsi="Segoe UI" w:cs="Segoe UI"/>
                <w:b/>
              </w:rPr>
            </w:pPr>
          </w:p>
        </w:tc>
        <w:tc>
          <w:tcPr>
            <w:tcW w:w="1350" w:type="dxa"/>
            <w:vMerge/>
            <w:shd w:val="clear" w:color="auto" w:fill="FFFFFF" w:themeFill="background1"/>
          </w:tcPr>
          <w:p w14:paraId="7B1D9CC7" w14:textId="77777777" w:rsidR="00B239C5" w:rsidRPr="00A96AF9" w:rsidRDefault="00B239C5"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1958FC2" w14:textId="4B4524A4" w:rsidR="00B239C5" w:rsidRPr="00A96AF9" w:rsidRDefault="00B239C5" w:rsidP="00B239C5">
            <w:pPr>
              <w:pStyle w:val="Default"/>
              <w:jc w:val="center"/>
              <w:rPr>
                <w:rFonts w:ascii="Segoe UI" w:hAnsi="Segoe UI" w:cs="Segoe UI"/>
                <w:sz w:val="22"/>
                <w:szCs w:val="22"/>
              </w:rPr>
            </w:pPr>
            <w:r w:rsidRPr="00A96AF9">
              <w:rPr>
                <w:rFonts w:ascii="Segoe UI" w:hAnsi="Segoe UI" w:cs="Segoe UI"/>
                <w:sz w:val="22"/>
                <w:szCs w:val="22"/>
              </w:rPr>
              <w:t>WAC 284-51-230(</w:t>
            </w:r>
            <w:r>
              <w:rPr>
                <w:rFonts w:ascii="Segoe UI" w:hAnsi="Segoe UI" w:cs="Segoe UI"/>
                <w:sz w:val="22"/>
                <w:szCs w:val="22"/>
              </w:rPr>
              <w:t>2</w:t>
            </w:r>
            <w:r w:rsidRPr="00A96AF9">
              <w:rPr>
                <w:rFonts w:ascii="Segoe UI" w:hAnsi="Segoe UI" w:cs="Segoe UI"/>
                <w:sz w:val="22"/>
                <w:szCs w:val="22"/>
              </w:rPr>
              <w:t>)</w:t>
            </w:r>
          </w:p>
          <w:p w14:paraId="3A147F8C" w14:textId="77777777" w:rsidR="00B239C5" w:rsidRPr="00A96AF9" w:rsidRDefault="00B239C5" w:rsidP="002F2DD8">
            <w:pPr>
              <w:pStyle w:val="Default"/>
              <w:jc w:val="center"/>
              <w:rPr>
                <w:rFonts w:ascii="Segoe UI" w:hAnsi="Segoe UI" w:cs="Segoe UI"/>
                <w:sz w:val="22"/>
                <w:szCs w:val="22"/>
              </w:rPr>
            </w:pPr>
          </w:p>
        </w:tc>
        <w:tc>
          <w:tcPr>
            <w:tcW w:w="6930" w:type="dxa"/>
            <w:tcBorders>
              <w:top w:val="single" w:sz="4" w:space="0" w:color="auto"/>
              <w:bottom w:val="single" w:sz="4" w:space="0" w:color="auto"/>
            </w:tcBorders>
            <w:shd w:val="clear" w:color="auto" w:fill="FFFFFF" w:themeFill="background1"/>
          </w:tcPr>
          <w:p w14:paraId="3F6DDE13" w14:textId="64C7B482" w:rsidR="00B239C5" w:rsidRPr="00A96AF9" w:rsidRDefault="00B239C5" w:rsidP="00B239C5">
            <w:pPr>
              <w:pStyle w:val="ListParagraph"/>
              <w:numPr>
                <w:ilvl w:val="0"/>
                <w:numId w:val="23"/>
              </w:numPr>
              <w:ind w:left="331" w:right="115" w:hanging="180"/>
              <w:rPr>
                <w:rFonts w:ascii="Segoe UI" w:hAnsi="Segoe UI" w:cs="Segoe UI"/>
                <w:color w:val="000000"/>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74ED4BED" w14:textId="77777777" w:rsidR="00B239C5" w:rsidRPr="00A96AF9" w:rsidRDefault="00B239C5"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86B8CF" w14:textId="77777777" w:rsidR="00B239C5" w:rsidRPr="00A96AF9" w:rsidRDefault="00B239C5" w:rsidP="002F2DD8">
            <w:pPr>
              <w:rPr>
                <w:rFonts w:ascii="Segoe UI" w:hAnsi="Segoe UI" w:cs="Segoe UI"/>
              </w:rPr>
            </w:pPr>
          </w:p>
        </w:tc>
      </w:tr>
      <w:tr w:rsidR="002F2DD8" w:rsidRPr="00A96AF9" w14:paraId="1C69594E" w14:textId="77777777" w:rsidTr="000D3734">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B239C5">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B239C5">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15813FFA" w14:textId="738375CA"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w:t>
            </w:r>
            <w:r w:rsidRPr="00A96AF9">
              <w:rPr>
                <w:rFonts w:ascii="Segoe UI" w:hAnsi="Segoe UI" w:cs="Segoe UI"/>
              </w:rPr>
              <w:lastRenderedPageBreak/>
              <w:t xml:space="preserve">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5B93F882" w14:textId="77777777" w:rsidR="00B239C5" w:rsidRPr="00A96AF9" w:rsidRDefault="00B239C5" w:rsidP="00B239C5">
            <w:pPr>
              <w:pStyle w:val="Default"/>
              <w:jc w:val="center"/>
              <w:rPr>
                <w:rFonts w:ascii="Segoe UI" w:hAnsi="Segoe UI" w:cs="Segoe UI"/>
                <w:sz w:val="22"/>
                <w:szCs w:val="22"/>
              </w:rPr>
            </w:pPr>
            <w:r w:rsidRPr="00A96AF9">
              <w:rPr>
                <w:rFonts w:ascii="Segoe UI" w:hAnsi="Segoe UI" w:cs="Segoe UI"/>
                <w:sz w:val="22"/>
                <w:szCs w:val="22"/>
              </w:rPr>
              <w:t>WAC 284-51-220</w:t>
            </w:r>
          </w:p>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43A78360" w14:textId="77777777" w:rsidR="002F2DD8" w:rsidRPr="00A96AF9" w:rsidRDefault="002F2DD8" w:rsidP="00B239C5">
            <w:pPr>
              <w:pStyle w:val="Default"/>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4E099A7"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651EF29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75EF5BB0" w14:textId="77777777" w:rsidR="00125ABB" w:rsidRDefault="00125ABB" w:rsidP="00125ABB">
            <w:pPr>
              <w:jc w:val="center"/>
              <w:rPr>
                <w:rFonts w:ascii="Segoe UI" w:eastAsia="Arial" w:hAnsi="Segoe UI" w:cs="Segoe UI"/>
                <w:spacing w:val="-6"/>
              </w:rPr>
            </w:pPr>
          </w:p>
          <w:p w14:paraId="7A9D6AF1" w14:textId="77777777" w:rsidR="002A2CBD" w:rsidRDefault="002A2CBD" w:rsidP="00125ABB">
            <w:pPr>
              <w:jc w:val="center"/>
              <w:rPr>
                <w:rFonts w:ascii="Segoe UI" w:eastAsia="Arial" w:hAnsi="Segoe UI" w:cs="Segoe UI"/>
                <w:spacing w:val="-6"/>
              </w:rPr>
            </w:pPr>
          </w:p>
          <w:p w14:paraId="041C9112" w14:textId="77777777" w:rsidR="002A2CBD" w:rsidRDefault="002A2CBD" w:rsidP="00125ABB">
            <w:pPr>
              <w:jc w:val="center"/>
              <w:rPr>
                <w:rFonts w:ascii="Segoe UI" w:eastAsia="Arial" w:hAnsi="Segoe UI" w:cs="Segoe UI"/>
                <w:spacing w:val="-6"/>
              </w:rPr>
            </w:pPr>
          </w:p>
          <w:p w14:paraId="56F61A35" w14:textId="77777777" w:rsidR="002A2CBD" w:rsidRDefault="002A2CBD" w:rsidP="00125ABB">
            <w:pPr>
              <w:jc w:val="center"/>
              <w:rPr>
                <w:rFonts w:ascii="Segoe UI" w:eastAsia="Arial" w:hAnsi="Segoe UI" w:cs="Segoe UI"/>
                <w:spacing w:val="-6"/>
              </w:rPr>
            </w:pPr>
          </w:p>
          <w:p w14:paraId="3A5845B6" w14:textId="77777777" w:rsidR="002A2CBD" w:rsidRDefault="002A2CBD" w:rsidP="00125ABB">
            <w:pPr>
              <w:jc w:val="center"/>
              <w:rPr>
                <w:rFonts w:ascii="Segoe UI" w:eastAsia="Arial" w:hAnsi="Segoe UI" w:cs="Segoe UI"/>
                <w:spacing w:val="-6"/>
              </w:rPr>
            </w:pPr>
          </w:p>
          <w:p w14:paraId="67772484" w14:textId="77777777" w:rsidR="002A2CBD" w:rsidRDefault="002A2CBD" w:rsidP="002A2CBD">
            <w:pPr>
              <w:jc w:val="center"/>
              <w:rPr>
                <w:rFonts w:ascii="Segoe UI" w:hAnsi="Segoe UI" w:cs="Segoe UI"/>
              </w:rPr>
            </w:pPr>
            <w:r w:rsidRPr="00A96AF9">
              <w:rPr>
                <w:rFonts w:ascii="Segoe UI" w:hAnsi="Segoe UI" w:cs="Segoe UI"/>
              </w:rPr>
              <w:lastRenderedPageBreak/>
              <w:t>“Notice to Covered Persons”</w:t>
            </w:r>
          </w:p>
          <w:p w14:paraId="631F5790" w14:textId="60C0CE24" w:rsidR="002A2CBD" w:rsidRPr="000D1F11" w:rsidRDefault="002A2CBD" w:rsidP="002A2CBD">
            <w:pPr>
              <w:jc w:val="center"/>
              <w:rPr>
                <w:rFonts w:ascii="Segoe UI" w:eastAsia="Arial" w:hAnsi="Segoe UI" w:cs="Segoe UI"/>
                <w:spacing w:val="-6"/>
              </w:rPr>
            </w:pPr>
            <w:r>
              <w:rPr>
                <w:rFonts w:ascii="Segoe UI" w:eastAsia="Arial" w:hAnsi="Segoe UI" w:cs="Segoe UI"/>
                <w:spacing w:val="-6"/>
              </w:rPr>
              <w:t>(Cont’d)</w:t>
            </w: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A96AF9" w:rsidRDefault="002F2DD8" w:rsidP="002F2DD8">
            <w:pPr>
              <w:pStyle w:val="Default"/>
              <w:numPr>
                <w:ilvl w:val="2"/>
                <w:numId w:val="31"/>
              </w:numPr>
              <w:ind w:left="331" w:hanging="270"/>
              <w:rPr>
                <w:rFonts w:ascii="Segoe UI" w:hAnsi="Segoe UI" w:cs="Segoe UI"/>
                <w:sz w:val="22"/>
                <w:szCs w:val="22"/>
              </w:rPr>
            </w:pPr>
            <w:r w:rsidRPr="00A96AF9">
              <w:rPr>
                <w:rFonts w:ascii="Segoe UI" w:hAnsi="Segoe UI" w:cs="Segoe UI"/>
                <w:sz w:val="22"/>
                <w:szCs w:val="22"/>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w:t>
            </w:r>
            <w:proofErr w:type="gramStart"/>
            <w:r w:rsidRPr="00A96AF9">
              <w:rPr>
                <w:rFonts w:ascii="Segoe UI" w:hAnsi="Segoe UI" w:cs="Segoe UI"/>
                <w:sz w:val="22"/>
                <w:szCs w:val="22"/>
              </w:rPr>
              <w:t>is your primary plan</w:t>
            </w:r>
            <w:proofErr w:type="gramEnd"/>
            <w:r w:rsidRPr="00A96AF9">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lastRenderedPageBreak/>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3ADC1753" w14:textId="77777777" w:rsidR="002A2CBD" w:rsidRDefault="002A2CBD" w:rsidP="00233C18">
            <w:pPr>
              <w:jc w:val="center"/>
              <w:rPr>
                <w:rFonts w:ascii="Segoe UI" w:hAnsi="Segoe UI" w:cs="Segoe UI"/>
                <w:b/>
              </w:rPr>
            </w:pPr>
          </w:p>
          <w:p w14:paraId="28778FDD" w14:textId="77777777" w:rsidR="002A2CBD" w:rsidRDefault="002A2CBD" w:rsidP="00233C18">
            <w:pPr>
              <w:jc w:val="center"/>
              <w:rPr>
                <w:rFonts w:ascii="Segoe UI" w:hAnsi="Segoe UI" w:cs="Segoe UI"/>
                <w:b/>
              </w:rPr>
            </w:pPr>
          </w:p>
          <w:p w14:paraId="0DD6DA6B" w14:textId="77777777" w:rsidR="002A2CBD" w:rsidRDefault="002A2CBD" w:rsidP="00233C18">
            <w:pPr>
              <w:jc w:val="center"/>
              <w:rPr>
                <w:rFonts w:ascii="Segoe UI" w:hAnsi="Segoe UI" w:cs="Segoe UI"/>
                <w:b/>
              </w:rPr>
            </w:pPr>
          </w:p>
          <w:p w14:paraId="0685F924" w14:textId="77777777" w:rsidR="002A2CBD" w:rsidRDefault="002A2CBD" w:rsidP="00233C18">
            <w:pPr>
              <w:jc w:val="center"/>
              <w:rPr>
                <w:rFonts w:ascii="Segoe UI" w:hAnsi="Segoe UI" w:cs="Segoe UI"/>
                <w:b/>
              </w:rPr>
            </w:pPr>
          </w:p>
          <w:p w14:paraId="5CB38B61" w14:textId="77777777" w:rsidR="002A2CBD" w:rsidRDefault="002A2CBD" w:rsidP="00233C18">
            <w:pPr>
              <w:jc w:val="center"/>
              <w:rPr>
                <w:rFonts w:ascii="Segoe UI" w:hAnsi="Segoe UI" w:cs="Segoe UI"/>
                <w:b/>
              </w:rPr>
            </w:pPr>
          </w:p>
          <w:p w14:paraId="6EF6F601" w14:textId="77777777" w:rsidR="002A2CBD" w:rsidRDefault="002A2CBD" w:rsidP="00233C18">
            <w:pPr>
              <w:jc w:val="center"/>
              <w:rPr>
                <w:rFonts w:ascii="Segoe UI" w:hAnsi="Segoe UI" w:cs="Segoe UI"/>
                <w:b/>
              </w:rPr>
            </w:pPr>
          </w:p>
          <w:p w14:paraId="0538D3E9" w14:textId="2D0F6BFD" w:rsidR="00233C18" w:rsidRPr="00A96AF9" w:rsidRDefault="00233C18"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4E13C06" w:rsidR="002F2DD8" w:rsidRDefault="002F2DD8" w:rsidP="002F2DD8">
            <w:pPr>
              <w:jc w:val="center"/>
              <w:rPr>
                <w:rFonts w:ascii="Segoe UI" w:eastAsia="Arial" w:hAnsi="Segoe UI" w:cs="Segoe UI"/>
              </w:rPr>
            </w:pPr>
            <w:r w:rsidRPr="00A96AF9">
              <w:rPr>
                <w:rFonts w:ascii="Segoe UI" w:eastAsia="Arial" w:hAnsi="Segoe UI" w:cs="Segoe UI"/>
              </w:rPr>
              <w:t>RCW 48.43.904</w:t>
            </w:r>
            <w:r>
              <w:rPr>
                <w:rFonts w:ascii="Segoe UI" w:eastAsia="Arial" w:hAnsi="Segoe UI" w:cs="Segoe UI"/>
              </w:rPr>
              <w:t xml:space="preserve">; </w:t>
            </w:r>
          </w:p>
          <w:p w14:paraId="0761A5FF" w14:textId="26E1F0D7" w:rsidR="002F2DD8" w:rsidRPr="00A96AF9" w:rsidRDefault="002F2DD8" w:rsidP="002F2DD8">
            <w:pPr>
              <w:jc w:val="center"/>
              <w:rPr>
                <w:rFonts w:ascii="Segoe UI" w:eastAsia="Arial" w:hAnsi="Segoe UI" w:cs="Segoe UI"/>
              </w:rPr>
            </w:pPr>
            <w:r>
              <w:rPr>
                <w:rFonts w:ascii="Segoe UI" w:eastAsia="Arial" w:hAnsi="Segoe UI" w:cs="Segoe UI"/>
              </w:rPr>
              <w:t>RCW 48.21.900</w:t>
            </w:r>
          </w:p>
        </w:tc>
        <w:tc>
          <w:tcPr>
            <w:tcW w:w="6930" w:type="dxa"/>
            <w:tcBorders>
              <w:top w:val="single" w:sz="4" w:space="0" w:color="auto"/>
              <w:bottom w:val="single" w:sz="4" w:space="0" w:color="auto"/>
            </w:tcBorders>
          </w:tcPr>
          <w:p w14:paraId="6D827830" w14:textId="77777777" w:rsidR="002F2DD8" w:rsidRDefault="002F2DD8" w:rsidP="002F2DD8">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p w14:paraId="4829E9A6" w14:textId="27FAFE21" w:rsidR="000D3734" w:rsidRPr="00A96AF9" w:rsidRDefault="000D3734" w:rsidP="002F2DD8">
            <w:pPr>
              <w:rPr>
                <w:rFonts w:ascii="Segoe UI" w:hAnsi="Segoe UI" w:cs="Segoe UI"/>
              </w:rPr>
            </w:pP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759AE97E"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Due to Develop-mental 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5EBB61A4" w14:textId="5801D54F" w:rsidR="002F2DD8" w:rsidRPr="00A96AF9" w:rsidRDefault="002F2DD8" w:rsidP="002F2DD8">
            <w:pPr>
              <w:jc w:val="center"/>
              <w:rPr>
                <w:rFonts w:ascii="Segoe UI" w:eastAsia="Arial" w:hAnsi="Segoe UI" w:cs="Segoe UI"/>
              </w:rPr>
            </w:pPr>
            <w:r>
              <w:rPr>
                <w:rFonts w:ascii="Segoe UI" w:eastAsia="Arial" w:hAnsi="Segoe UI" w:cs="Segoe UI"/>
              </w:rPr>
              <w:t>RCW 48.21.150</w:t>
            </w:r>
          </w:p>
        </w:tc>
        <w:tc>
          <w:tcPr>
            <w:tcW w:w="6930" w:type="dxa"/>
            <w:tcBorders>
              <w:top w:val="single" w:sz="4" w:space="0" w:color="auto"/>
              <w:bottom w:val="nil"/>
            </w:tcBorders>
          </w:tcPr>
          <w:p w14:paraId="559DB25C" w14:textId="7A6652D8" w:rsidR="002F2DD8" w:rsidRPr="00A96AF9" w:rsidRDefault="002F2DD8" w:rsidP="002F2DD8">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disability or physical handicap 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6E08351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21.157</w:t>
            </w:r>
          </w:p>
        </w:tc>
        <w:tc>
          <w:tcPr>
            <w:tcW w:w="6930" w:type="dxa"/>
            <w:tcBorders>
              <w:top w:val="single" w:sz="4" w:space="0" w:color="auto"/>
              <w:bottom w:val="single" w:sz="4" w:space="0" w:color="auto"/>
            </w:tcBorders>
          </w:tcPr>
          <w:p w14:paraId="52DBC478" w14:textId="18DAA0B4" w:rsidR="002F2DD8" w:rsidRPr="005251A7" w:rsidRDefault="005251A7" w:rsidP="005251A7">
            <w:pPr>
              <w:pStyle w:val="ListParagraph"/>
              <w:numPr>
                <w:ilvl w:val="0"/>
                <w:numId w:val="5"/>
              </w:numPr>
              <w:ind w:left="331" w:hanging="270"/>
              <w:rPr>
                <w:rFonts w:ascii="Segoe UI" w:hAnsi="Segoe UI" w:cs="Segoe UI"/>
              </w:rPr>
            </w:pPr>
            <w:r w:rsidRPr="005251A7">
              <w:rPr>
                <w:rFonts w:ascii="Segoe UI" w:hAnsi="Segoe UI" w:cs="Segoe UI"/>
              </w:rPr>
              <w:t>Any group disability insurance contract or blanket disability insurance contract that provides coverage for a participating member's dependent must offer each participating member the option of covering any dependent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0D3734">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0D3734">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2EBADDA5" w:rsidR="002F2DD8" w:rsidRPr="00A96AF9" w:rsidRDefault="00B239C5" w:rsidP="002F2DD8">
            <w:pPr>
              <w:jc w:val="center"/>
              <w:rPr>
                <w:rFonts w:ascii="Segoe UI" w:eastAsia="Arial" w:hAnsi="Segoe UI" w:cs="Segoe UI"/>
              </w:rPr>
            </w:pPr>
            <w:r>
              <w:rPr>
                <w:rFonts w:ascii="Segoe UI" w:eastAsia="Arial" w:hAnsi="Segoe UI" w:cs="Segoe UI"/>
              </w:rPr>
              <w:t>RCW 48.01.1</w:t>
            </w:r>
            <w:r w:rsidR="00B725C2">
              <w:rPr>
                <w:rFonts w:ascii="Segoe UI" w:eastAsia="Arial" w:hAnsi="Segoe UI" w:cs="Segoe UI"/>
              </w:rPr>
              <w:t xml:space="preserve"> </w:t>
            </w:r>
            <w:r w:rsidR="002F2DD8" w:rsidRPr="00A96AF9">
              <w:rPr>
                <w:rFonts w:ascii="Segoe UI" w:eastAsia="Arial" w:hAnsi="Segoe UI" w:cs="Segoe UI"/>
              </w:rPr>
              <w:t xml:space="preserve">80(2); </w:t>
            </w:r>
            <w:r w:rsidR="002F2DD8">
              <w:rPr>
                <w:rFonts w:ascii="Segoe UI" w:eastAsia="Arial" w:hAnsi="Segoe UI" w:cs="Segoe UI"/>
              </w:rPr>
              <w:t>48.21.280(1)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0D3734">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CA65B5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21.280</w:t>
            </w:r>
            <w:r w:rsidRPr="00A96AF9">
              <w:rPr>
                <w:rFonts w:ascii="Segoe UI" w:eastAsia="Arial" w:hAnsi="Segoe UI" w:cs="Segoe UI"/>
              </w:rPr>
              <w:t>(2)</w:t>
            </w:r>
          </w:p>
        </w:tc>
        <w:tc>
          <w:tcPr>
            <w:tcW w:w="6930" w:type="dxa"/>
            <w:tcBorders>
              <w:top w:val="single" w:sz="4" w:space="0" w:color="auto"/>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07841C22" w14:textId="77777777" w:rsidTr="00F149EE">
        <w:tc>
          <w:tcPr>
            <w:tcW w:w="1525" w:type="dxa"/>
            <w:vMerge w:val="restart"/>
          </w:tcPr>
          <w:p w14:paraId="5C739B01" w14:textId="2350F083" w:rsidR="002F2DD8" w:rsidRPr="00A96AF9" w:rsidRDefault="002F2DD8" w:rsidP="002F2DD8">
            <w:pPr>
              <w:jc w:val="center"/>
              <w:rPr>
                <w:rFonts w:ascii="Segoe UI" w:hAnsi="Segoe UI" w:cs="Segoe UI"/>
                <w:b/>
              </w:rPr>
            </w:pPr>
            <w:r>
              <w:rPr>
                <w:rFonts w:ascii="Segoe UI" w:hAnsi="Segoe UI" w:cs="Segoe UI"/>
                <w:b/>
              </w:rPr>
              <w:t>Emergency Treatment</w:t>
            </w:r>
          </w:p>
          <w:p w14:paraId="5A0E6B39" w14:textId="77777777" w:rsidR="002F2DD8" w:rsidRPr="00A96AF9" w:rsidRDefault="002F2DD8" w:rsidP="002F2DD8">
            <w:pPr>
              <w:jc w:val="center"/>
              <w:rPr>
                <w:rFonts w:ascii="Segoe UI" w:hAnsi="Segoe UI" w:cs="Segoe UI"/>
                <w:b/>
              </w:rPr>
            </w:pPr>
          </w:p>
          <w:p w14:paraId="76345F31" w14:textId="77777777" w:rsidR="002F2DD8" w:rsidRDefault="002F2DD8" w:rsidP="002F2DD8">
            <w:pPr>
              <w:jc w:val="center"/>
              <w:rPr>
                <w:rFonts w:ascii="Segoe UI" w:hAnsi="Segoe UI" w:cs="Segoe UI"/>
                <w:b/>
              </w:rPr>
            </w:pPr>
          </w:p>
          <w:p w14:paraId="17476240" w14:textId="77777777" w:rsidR="002F2DD8" w:rsidRDefault="002F2DD8" w:rsidP="002F2DD8">
            <w:pPr>
              <w:jc w:val="center"/>
              <w:rPr>
                <w:rFonts w:ascii="Segoe UI" w:hAnsi="Segoe UI" w:cs="Segoe UI"/>
                <w:b/>
              </w:rPr>
            </w:pPr>
          </w:p>
          <w:p w14:paraId="2890EE9E" w14:textId="77777777" w:rsidR="002F2DD8" w:rsidRDefault="002F2DD8" w:rsidP="002F2DD8">
            <w:pPr>
              <w:jc w:val="center"/>
              <w:rPr>
                <w:rFonts w:ascii="Segoe UI" w:hAnsi="Segoe UI" w:cs="Segoe UI"/>
                <w:b/>
              </w:rPr>
            </w:pPr>
          </w:p>
          <w:p w14:paraId="1DFA6E70" w14:textId="77777777" w:rsidR="00A23414" w:rsidRDefault="00A23414" w:rsidP="002F2DD8">
            <w:pPr>
              <w:jc w:val="center"/>
              <w:rPr>
                <w:rFonts w:ascii="Segoe UI" w:hAnsi="Segoe UI" w:cs="Segoe UI"/>
                <w:b/>
              </w:rPr>
            </w:pPr>
          </w:p>
          <w:p w14:paraId="1C78B52E" w14:textId="77777777" w:rsidR="002A2CBD" w:rsidRPr="00A96AF9" w:rsidRDefault="002A2CBD" w:rsidP="002A2CBD">
            <w:pPr>
              <w:jc w:val="center"/>
              <w:rPr>
                <w:rFonts w:ascii="Segoe UI" w:hAnsi="Segoe UI" w:cs="Segoe UI"/>
                <w:b/>
              </w:rPr>
            </w:pPr>
            <w:r>
              <w:rPr>
                <w:rFonts w:ascii="Segoe UI" w:hAnsi="Segoe UI" w:cs="Segoe UI"/>
                <w:b/>
              </w:rPr>
              <w:lastRenderedPageBreak/>
              <w:t>Emergency Treatment</w:t>
            </w:r>
          </w:p>
          <w:p w14:paraId="5DCB76A2" w14:textId="6F250EE6" w:rsidR="002A2CBD" w:rsidRPr="00A96AF9" w:rsidRDefault="002A2CBD" w:rsidP="002A2CBD">
            <w:pPr>
              <w:jc w:val="center"/>
              <w:rPr>
                <w:rFonts w:ascii="Segoe UI" w:hAnsi="Segoe UI" w:cs="Segoe UI"/>
                <w:b/>
              </w:rPr>
            </w:pPr>
            <w:r>
              <w:rPr>
                <w:rFonts w:ascii="Segoe UI" w:hAnsi="Segoe UI" w:cs="Segoe UI"/>
                <w:b/>
              </w:rPr>
              <w:t>(Cont’d)</w:t>
            </w:r>
          </w:p>
          <w:p w14:paraId="15669BEE" w14:textId="77777777" w:rsidR="002A2CBD" w:rsidRDefault="002A2CBD" w:rsidP="002F2DD8">
            <w:pPr>
              <w:jc w:val="center"/>
              <w:rPr>
                <w:rFonts w:ascii="Segoe UI" w:hAnsi="Segoe UI" w:cs="Segoe UI"/>
                <w:b/>
              </w:rPr>
            </w:pPr>
          </w:p>
          <w:p w14:paraId="5AB00041" w14:textId="6545FCE0" w:rsidR="002F2DD8" w:rsidRPr="00A96AF9" w:rsidRDefault="002F2DD8" w:rsidP="002F2DD8">
            <w:pPr>
              <w:jc w:val="center"/>
              <w:rPr>
                <w:rFonts w:ascii="Segoe UI" w:hAnsi="Segoe UI" w:cs="Segoe UI"/>
                <w:b/>
              </w:rPr>
            </w:pPr>
          </w:p>
        </w:tc>
        <w:tc>
          <w:tcPr>
            <w:tcW w:w="1350" w:type="dxa"/>
            <w:vMerge w:val="restart"/>
          </w:tcPr>
          <w:p w14:paraId="3ED7A654" w14:textId="734F8428" w:rsidR="002F2DD8" w:rsidRDefault="002F2DD8" w:rsidP="002F2DD8">
            <w:pPr>
              <w:jc w:val="center"/>
              <w:rPr>
                <w:rFonts w:ascii="Segoe UI" w:hAnsi="Segoe UI" w:cs="Segoe UI"/>
              </w:rPr>
            </w:pPr>
            <w:r>
              <w:rPr>
                <w:rFonts w:ascii="Segoe UI" w:hAnsi="Segoe UI" w:cs="Segoe UI"/>
              </w:rPr>
              <w:lastRenderedPageBreak/>
              <w:t>Requirement to Cover</w:t>
            </w:r>
          </w:p>
          <w:p w14:paraId="15F0BAB6" w14:textId="77777777" w:rsidR="002A2CBD" w:rsidRDefault="002A2CBD" w:rsidP="002F2DD8">
            <w:pPr>
              <w:jc w:val="center"/>
              <w:rPr>
                <w:rFonts w:ascii="Segoe UI" w:hAnsi="Segoe UI" w:cs="Segoe UI"/>
              </w:rPr>
            </w:pPr>
          </w:p>
          <w:p w14:paraId="4F37A511" w14:textId="77777777" w:rsidR="002A2CBD" w:rsidRDefault="002A2CBD" w:rsidP="002F2DD8">
            <w:pPr>
              <w:jc w:val="center"/>
              <w:rPr>
                <w:rFonts w:ascii="Segoe UI" w:hAnsi="Segoe UI" w:cs="Segoe UI"/>
              </w:rPr>
            </w:pPr>
          </w:p>
          <w:p w14:paraId="24C46BEC" w14:textId="77777777" w:rsidR="002A2CBD" w:rsidRDefault="002A2CBD" w:rsidP="002F2DD8">
            <w:pPr>
              <w:jc w:val="center"/>
              <w:rPr>
                <w:rFonts w:ascii="Segoe UI" w:hAnsi="Segoe UI" w:cs="Segoe UI"/>
              </w:rPr>
            </w:pPr>
          </w:p>
          <w:p w14:paraId="1E6D020C" w14:textId="77777777" w:rsidR="002A2CBD" w:rsidRDefault="002A2CBD" w:rsidP="002F2DD8">
            <w:pPr>
              <w:jc w:val="center"/>
              <w:rPr>
                <w:rFonts w:ascii="Segoe UI" w:hAnsi="Segoe UI" w:cs="Segoe UI"/>
              </w:rPr>
            </w:pPr>
          </w:p>
          <w:p w14:paraId="56F43A82" w14:textId="77777777" w:rsidR="002A2CBD" w:rsidRDefault="002A2CBD" w:rsidP="002F2DD8">
            <w:pPr>
              <w:jc w:val="center"/>
              <w:rPr>
                <w:rFonts w:ascii="Segoe UI" w:hAnsi="Segoe UI" w:cs="Segoe UI"/>
              </w:rPr>
            </w:pPr>
          </w:p>
          <w:p w14:paraId="22F6D94B" w14:textId="5CC498BB" w:rsidR="002F2DD8" w:rsidRDefault="002A2CBD" w:rsidP="002F2DD8">
            <w:pPr>
              <w:jc w:val="center"/>
              <w:rPr>
                <w:rFonts w:ascii="Segoe UI" w:hAnsi="Segoe UI" w:cs="Segoe UI"/>
              </w:rPr>
            </w:pPr>
            <w:r>
              <w:rPr>
                <w:rFonts w:ascii="Segoe UI" w:hAnsi="Segoe UI" w:cs="Segoe UI"/>
              </w:rPr>
              <w:lastRenderedPageBreak/>
              <w:t>Requirement to Cover (Cont’d)</w:t>
            </w:r>
          </w:p>
          <w:p w14:paraId="5B1EF42B" w14:textId="77777777" w:rsidR="002F2DD8" w:rsidRDefault="002F2DD8" w:rsidP="002F2DD8">
            <w:pPr>
              <w:jc w:val="center"/>
              <w:rPr>
                <w:rFonts w:ascii="Segoe UI" w:hAnsi="Segoe UI" w:cs="Segoe UI"/>
              </w:rPr>
            </w:pPr>
          </w:p>
          <w:p w14:paraId="1C1AFDE1" w14:textId="77777777" w:rsidR="002F2DD8" w:rsidRDefault="002F2DD8" w:rsidP="002F2DD8">
            <w:pPr>
              <w:jc w:val="center"/>
              <w:rPr>
                <w:rFonts w:ascii="Segoe UI" w:hAnsi="Segoe UI" w:cs="Segoe UI"/>
              </w:rPr>
            </w:pPr>
          </w:p>
          <w:p w14:paraId="386FB8FE" w14:textId="77777777" w:rsidR="002F2DD8" w:rsidRDefault="002F2DD8" w:rsidP="002F2DD8">
            <w:pPr>
              <w:jc w:val="center"/>
              <w:rPr>
                <w:rFonts w:ascii="Segoe UI" w:hAnsi="Segoe UI" w:cs="Segoe UI"/>
              </w:rPr>
            </w:pPr>
          </w:p>
          <w:p w14:paraId="5812585F" w14:textId="77777777" w:rsidR="00A23414" w:rsidRDefault="00A23414" w:rsidP="002F2DD8">
            <w:pPr>
              <w:jc w:val="center"/>
              <w:rPr>
                <w:rFonts w:ascii="Segoe UI" w:hAnsi="Segoe UI" w:cs="Segoe UI"/>
              </w:rPr>
            </w:pPr>
          </w:p>
          <w:p w14:paraId="52D51A7D" w14:textId="77777777" w:rsidR="00A23414" w:rsidRDefault="00A23414" w:rsidP="002F2DD8">
            <w:pPr>
              <w:jc w:val="center"/>
              <w:rPr>
                <w:rFonts w:ascii="Segoe UI" w:hAnsi="Segoe UI" w:cs="Segoe UI"/>
              </w:rPr>
            </w:pPr>
          </w:p>
          <w:p w14:paraId="2D06A398" w14:textId="4F35FD5F" w:rsidR="002F2DD8" w:rsidRPr="00A96AF9" w:rsidRDefault="002F2DD8" w:rsidP="002F2DD8">
            <w:pPr>
              <w:jc w:val="center"/>
              <w:rPr>
                <w:rFonts w:ascii="Segoe UI" w:hAnsi="Segoe UI" w:cs="Segoe UI"/>
              </w:rPr>
            </w:pPr>
          </w:p>
        </w:tc>
        <w:tc>
          <w:tcPr>
            <w:tcW w:w="2250" w:type="dxa"/>
            <w:tcBorders>
              <w:bottom w:val="single" w:sz="4" w:space="0" w:color="auto"/>
            </w:tcBorders>
          </w:tcPr>
          <w:p w14:paraId="72BEB9DC" w14:textId="591D7F7C" w:rsidR="002F2DD8" w:rsidRPr="00A96AF9" w:rsidRDefault="002F2DD8" w:rsidP="002F2DD8">
            <w:pPr>
              <w:jc w:val="center"/>
              <w:rPr>
                <w:rFonts w:ascii="Segoe UI" w:hAnsi="Segoe UI" w:cs="Segoe UI"/>
              </w:rPr>
            </w:pPr>
            <w:r w:rsidRPr="00A96AF9">
              <w:rPr>
                <w:rFonts w:ascii="Segoe UI" w:hAnsi="Segoe UI" w:cs="Segoe UI"/>
              </w:rPr>
              <w:lastRenderedPageBreak/>
              <w:t>RCW 48.43.740(1)</w:t>
            </w:r>
          </w:p>
        </w:tc>
        <w:tc>
          <w:tcPr>
            <w:tcW w:w="6930" w:type="dxa"/>
            <w:tcBorders>
              <w:bottom w:val="single" w:sz="4" w:space="0" w:color="auto"/>
            </w:tcBorders>
          </w:tcPr>
          <w:p w14:paraId="19ED1D3E" w14:textId="0A5478DB" w:rsidR="002F2DD8" w:rsidRPr="00A96AF9" w:rsidRDefault="002F2DD8" w:rsidP="002F2DD8">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3F0CA0D" w14:textId="77777777" w:rsidR="002F2DD8" w:rsidRPr="00A96AF9" w:rsidRDefault="002F2DD8" w:rsidP="002F2DD8">
            <w:pPr>
              <w:rPr>
                <w:rFonts w:ascii="Segoe UI" w:hAnsi="Segoe UI" w:cs="Segoe UI"/>
              </w:rPr>
            </w:pPr>
          </w:p>
        </w:tc>
      </w:tr>
      <w:tr w:rsidR="002F2DD8" w:rsidRPr="00A96AF9" w14:paraId="0B543874" w14:textId="77777777" w:rsidTr="000D3734">
        <w:tc>
          <w:tcPr>
            <w:tcW w:w="1525" w:type="dxa"/>
            <w:vMerge/>
          </w:tcPr>
          <w:p w14:paraId="74BB13DD" w14:textId="62F56C07" w:rsidR="002F2DD8" w:rsidRPr="00A96AF9" w:rsidRDefault="002F2DD8" w:rsidP="002F2DD8">
            <w:pPr>
              <w:rPr>
                <w:rFonts w:ascii="Segoe UI" w:hAnsi="Segoe UI" w:cs="Segoe UI"/>
                <w:b/>
              </w:rPr>
            </w:pPr>
          </w:p>
        </w:tc>
        <w:tc>
          <w:tcPr>
            <w:tcW w:w="1350" w:type="dxa"/>
            <w:vMerge/>
          </w:tcPr>
          <w:p w14:paraId="47F60C9B" w14:textId="77777777" w:rsidR="002F2DD8" w:rsidRPr="00A96AF9" w:rsidRDefault="002F2DD8" w:rsidP="002F2DD8">
            <w:pPr>
              <w:rPr>
                <w:rFonts w:ascii="Segoe UI" w:hAnsi="Segoe UI" w:cs="Segoe UI"/>
              </w:rPr>
            </w:pPr>
          </w:p>
        </w:tc>
        <w:tc>
          <w:tcPr>
            <w:tcW w:w="2250" w:type="dxa"/>
            <w:tcBorders>
              <w:bottom w:val="single" w:sz="4" w:space="0" w:color="auto"/>
            </w:tcBorders>
          </w:tcPr>
          <w:p w14:paraId="454E71F2" w14:textId="6AC31585" w:rsidR="002F2DD8" w:rsidRPr="00A96AF9" w:rsidRDefault="002F2DD8" w:rsidP="002F2DD8">
            <w:pPr>
              <w:jc w:val="center"/>
              <w:rPr>
                <w:rFonts w:ascii="Segoe UI" w:hAnsi="Segoe UI" w:cs="Segoe UI"/>
              </w:rPr>
            </w:pPr>
            <w:r w:rsidRPr="00A96AF9">
              <w:rPr>
                <w:rFonts w:ascii="Segoe UI" w:hAnsi="Segoe UI" w:cs="Segoe UI"/>
              </w:rPr>
              <w:t>RCW 48.43.740(2)(a)</w:t>
            </w:r>
          </w:p>
        </w:tc>
        <w:tc>
          <w:tcPr>
            <w:tcW w:w="6930" w:type="dxa"/>
            <w:tcBorders>
              <w:bottom w:val="single" w:sz="4" w:space="0" w:color="auto"/>
            </w:tcBorders>
          </w:tcPr>
          <w:p w14:paraId="6D76305F" w14:textId="63A9BB82" w:rsidR="002F2DD8" w:rsidRPr="00A96AF9" w:rsidRDefault="002F2DD8" w:rsidP="002F2DD8">
            <w:pPr>
              <w:pStyle w:val="ListParagraph"/>
              <w:numPr>
                <w:ilvl w:val="1"/>
                <w:numId w:val="5"/>
              </w:numPr>
              <w:ind w:left="691"/>
              <w:rPr>
                <w:rFonts w:ascii="Segoe UI" w:hAnsi="Segoe UI" w:cs="Segoe UI"/>
              </w:rPr>
            </w:pPr>
            <w:r w:rsidRPr="00A96AF9">
              <w:rPr>
                <w:rFonts w:ascii="Segoe UI" w:hAnsi="Segoe UI" w:cs="Segoe UI"/>
              </w:rPr>
              <w:t xml:space="preserve">"Emergency dental condition" means a dental condition manifesting itself by acute symptoms of sufficient severity, </w:t>
            </w:r>
            <w:r w:rsidRPr="00A96AF9">
              <w:rPr>
                <w:rFonts w:ascii="Segoe UI" w:hAnsi="Segoe UI" w:cs="Segoe UI"/>
              </w:rPr>
              <w:lastRenderedPageBreak/>
              <w:t>including severe pain or infection such that a prudent layperson, who possesses an average knowledge of health and dentistry, could reasonably expect the absence of immediate dental attention to result in:</w:t>
            </w:r>
          </w:p>
        </w:tc>
        <w:tc>
          <w:tcPr>
            <w:tcW w:w="1260" w:type="dxa"/>
            <w:tcBorders>
              <w:bottom w:val="single" w:sz="4" w:space="0" w:color="auto"/>
            </w:tcBorders>
          </w:tcPr>
          <w:p w14:paraId="6A2A9615" w14:textId="77777777" w:rsidR="002F2DD8" w:rsidRPr="00A96AF9" w:rsidRDefault="002F2DD8" w:rsidP="002F2DD8">
            <w:pPr>
              <w:rPr>
                <w:rFonts w:ascii="Segoe UI" w:hAnsi="Segoe UI" w:cs="Segoe UI"/>
              </w:rPr>
            </w:pPr>
          </w:p>
        </w:tc>
        <w:tc>
          <w:tcPr>
            <w:tcW w:w="1440" w:type="dxa"/>
            <w:tcBorders>
              <w:bottom w:val="single" w:sz="4" w:space="0" w:color="auto"/>
            </w:tcBorders>
          </w:tcPr>
          <w:p w14:paraId="7ECCA148" w14:textId="77777777" w:rsidR="002F2DD8" w:rsidRPr="00A96AF9" w:rsidRDefault="002F2DD8" w:rsidP="002F2DD8">
            <w:pPr>
              <w:rPr>
                <w:rFonts w:ascii="Segoe UI" w:hAnsi="Segoe UI" w:cs="Segoe UI"/>
              </w:rPr>
            </w:pPr>
          </w:p>
        </w:tc>
      </w:tr>
      <w:tr w:rsidR="002F2DD8" w:rsidRPr="00A96AF9" w14:paraId="582058AD" w14:textId="77777777" w:rsidTr="000D3734">
        <w:tc>
          <w:tcPr>
            <w:tcW w:w="1525" w:type="dxa"/>
            <w:vMerge/>
          </w:tcPr>
          <w:p w14:paraId="7C832FAB" w14:textId="6F2E51BA" w:rsidR="002F2DD8" w:rsidRPr="00A96AF9" w:rsidRDefault="002F2DD8" w:rsidP="002F2DD8">
            <w:pPr>
              <w:rPr>
                <w:rFonts w:ascii="Segoe UI" w:hAnsi="Segoe UI" w:cs="Segoe UI"/>
                <w:b/>
              </w:rPr>
            </w:pPr>
          </w:p>
        </w:tc>
        <w:tc>
          <w:tcPr>
            <w:tcW w:w="1350" w:type="dxa"/>
            <w:vMerge/>
          </w:tcPr>
          <w:p w14:paraId="4FC8B33F"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133B49E8" w14:textId="77777777" w:rsidR="000D3734" w:rsidRDefault="002F2DD8" w:rsidP="002F2DD8">
            <w:pPr>
              <w:jc w:val="center"/>
              <w:rPr>
                <w:rFonts w:ascii="Segoe UI" w:hAnsi="Segoe UI" w:cs="Segoe UI"/>
              </w:rPr>
            </w:pPr>
            <w:r w:rsidRPr="00A96AF9">
              <w:rPr>
                <w:rFonts w:ascii="Segoe UI" w:hAnsi="Segoe UI" w:cs="Segoe UI"/>
              </w:rPr>
              <w:t>RCW 48.43.740</w:t>
            </w:r>
          </w:p>
          <w:p w14:paraId="6191691A" w14:textId="648EFF74" w:rsidR="002F2DD8" w:rsidRPr="00A96AF9" w:rsidRDefault="002F2DD8" w:rsidP="002F2DD8">
            <w:pPr>
              <w:jc w:val="center"/>
              <w:rPr>
                <w:rFonts w:ascii="Segoe UI" w:hAnsi="Segoe UI" w:cs="Segoe UI"/>
              </w:rPr>
            </w:pPr>
            <w:r w:rsidRPr="00A96AF9">
              <w:rPr>
                <w:rFonts w:ascii="Segoe UI" w:hAnsi="Segoe UI" w:cs="Segoe UI"/>
              </w:rPr>
              <w:t>(2)(a)(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tcPr>
          <w:p w14:paraId="2279F5E5" w14:textId="690E1C54"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single" w:sz="4" w:space="0" w:color="auto"/>
              <w:bottom w:val="single" w:sz="4" w:space="0" w:color="auto"/>
            </w:tcBorders>
          </w:tcPr>
          <w:p w14:paraId="3BDB17C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F2CE37F" w14:textId="77777777" w:rsidR="002F2DD8" w:rsidRPr="00A96AF9" w:rsidRDefault="002F2DD8" w:rsidP="002F2DD8">
            <w:pPr>
              <w:rPr>
                <w:rFonts w:ascii="Segoe UI" w:hAnsi="Segoe UI" w:cs="Segoe UI"/>
              </w:rPr>
            </w:pPr>
          </w:p>
        </w:tc>
      </w:tr>
      <w:tr w:rsidR="002F2DD8" w:rsidRPr="00A96AF9" w14:paraId="525DAA82" w14:textId="77777777" w:rsidTr="000D3734">
        <w:tc>
          <w:tcPr>
            <w:tcW w:w="1525" w:type="dxa"/>
            <w:vMerge/>
          </w:tcPr>
          <w:p w14:paraId="5D89E531" w14:textId="0D8E8313" w:rsidR="002F2DD8" w:rsidRPr="00A96AF9" w:rsidRDefault="002F2DD8" w:rsidP="002F2DD8">
            <w:pPr>
              <w:rPr>
                <w:rFonts w:ascii="Segoe UI" w:hAnsi="Segoe UI" w:cs="Segoe UI"/>
                <w:b/>
              </w:rPr>
            </w:pPr>
          </w:p>
        </w:tc>
        <w:tc>
          <w:tcPr>
            <w:tcW w:w="1350" w:type="dxa"/>
            <w:vMerge/>
          </w:tcPr>
          <w:p w14:paraId="0E2A762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E025DA1" w14:textId="1E194002" w:rsidR="002F2DD8" w:rsidRPr="00A96AF9" w:rsidRDefault="000D3734" w:rsidP="002F2DD8">
            <w:pPr>
              <w:jc w:val="center"/>
              <w:rPr>
                <w:rFonts w:ascii="Segoe UI" w:hAnsi="Segoe UI" w:cs="Segoe UI"/>
              </w:rPr>
            </w:pPr>
            <w:r>
              <w:rPr>
                <w:rFonts w:ascii="Segoe UI" w:hAnsi="Segoe UI" w:cs="Segoe UI"/>
              </w:rPr>
              <w:t>(</w:t>
            </w:r>
            <w:r w:rsidR="002F2DD8" w:rsidRPr="00A96AF9">
              <w:rPr>
                <w:rFonts w:ascii="Segoe UI" w:hAnsi="Segoe UI" w:cs="Segoe UI"/>
              </w:rPr>
              <w:t>2)(a)(ii)</w:t>
            </w:r>
          </w:p>
        </w:tc>
        <w:tc>
          <w:tcPr>
            <w:tcW w:w="6930" w:type="dxa"/>
            <w:tcBorders>
              <w:top w:val="single" w:sz="4" w:space="0" w:color="auto"/>
              <w:bottom w:val="single" w:sz="4" w:space="0" w:color="auto"/>
            </w:tcBorders>
          </w:tcPr>
          <w:p w14:paraId="0BCE9F37" w14:textId="5371CE4E"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single" w:sz="4" w:space="0" w:color="auto"/>
              <w:bottom w:val="single" w:sz="4" w:space="0" w:color="auto"/>
            </w:tcBorders>
          </w:tcPr>
          <w:p w14:paraId="10BEBD8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0798E88" w14:textId="77777777" w:rsidR="002F2DD8" w:rsidRPr="00A96AF9" w:rsidRDefault="002F2DD8" w:rsidP="002F2DD8">
            <w:pPr>
              <w:rPr>
                <w:rFonts w:ascii="Segoe UI" w:hAnsi="Segoe UI" w:cs="Segoe UI"/>
              </w:rPr>
            </w:pPr>
          </w:p>
        </w:tc>
      </w:tr>
      <w:tr w:rsidR="002F2DD8" w:rsidRPr="00A96AF9" w14:paraId="5EA0FEBA" w14:textId="77777777" w:rsidTr="000D3734">
        <w:tc>
          <w:tcPr>
            <w:tcW w:w="1525" w:type="dxa"/>
            <w:vMerge/>
          </w:tcPr>
          <w:p w14:paraId="14BB735D" w14:textId="77777777" w:rsidR="002F2DD8" w:rsidRPr="00A96AF9" w:rsidRDefault="002F2DD8" w:rsidP="002F2DD8">
            <w:pPr>
              <w:rPr>
                <w:rFonts w:ascii="Segoe UI" w:hAnsi="Segoe UI" w:cs="Segoe UI"/>
                <w:b/>
              </w:rPr>
            </w:pPr>
          </w:p>
        </w:tc>
        <w:tc>
          <w:tcPr>
            <w:tcW w:w="1350" w:type="dxa"/>
            <w:vMerge/>
            <w:tcBorders>
              <w:bottom w:val="nil"/>
            </w:tcBorders>
          </w:tcPr>
          <w:p w14:paraId="7645737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616BEE1A" w14:textId="340086AC" w:rsidR="002F2DD8" w:rsidRPr="00A96AF9" w:rsidRDefault="002F2DD8" w:rsidP="002F2DD8">
            <w:pPr>
              <w:jc w:val="center"/>
              <w:rPr>
                <w:rFonts w:ascii="Segoe UI" w:hAnsi="Segoe UI" w:cs="Segoe UI"/>
              </w:rPr>
            </w:pPr>
            <w:r w:rsidRPr="00A96AF9">
              <w:rPr>
                <w:rFonts w:ascii="Segoe UI" w:hAnsi="Segoe UI" w:cs="Segoe UI"/>
              </w:rPr>
              <w:t>(2)(a)(iii)</w:t>
            </w:r>
          </w:p>
        </w:tc>
        <w:tc>
          <w:tcPr>
            <w:tcW w:w="6930" w:type="dxa"/>
            <w:tcBorders>
              <w:top w:val="single" w:sz="4" w:space="0" w:color="auto"/>
              <w:bottom w:val="single" w:sz="4" w:space="0" w:color="auto"/>
            </w:tcBorders>
          </w:tcPr>
          <w:p w14:paraId="049A531C" w14:textId="382F4F33"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single" w:sz="4" w:space="0" w:color="auto"/>
              <w:bottom w:val="single" w:sz="4" w:space="0" w:color="auto"/>
            </w:tcBorders>
          </w:tcPr>
          <w:p w14:paraId="2F730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2EE8AC" w14:textId="77777777" w:rsidR="002F2DD8" w:rsidRPr="00A96AF9" w:rsidRDefault="002F2DD8" w:rsidP="002F2DD8">
            <w:pPr>
              <w:rPr>
                <w:rFonts w:ascii="Segoe UI" w:hAnsi="Segoe UI" w:cs="Segoe UI"/>
              </w:rPr>
            </w:pPr>
          </w:p>
        </w:tc>
      </w:tr>
      <w:tr w:rsidR="002F2DD8" w:rsidRPr="00A96AF9" w14:paraId="185ABE32" w14:textId="77777777" w:rsidTr="00F149EE">
        <w:tc>
          <w:tcPr>
            <w:tcW w:w="1525" w:type="dxa"/>
            <w:shd w:val="clear" w:color="auto" w:fill="000000" w:themeFill="text1"/>
          </w:tcPr>
          <w:p w14:paraId="40B3721A" w14:textId="77777777" w:rsidR="002F2DD8" w:rsidRPr="00A96AF9" w:rsidRDefault="002F2DD8" w:rsidP="002F2DD8">
            <w:pPr>
              <w:rPr>
                <w:rFonts w:ascii="Segoe UI" w:hAnsi="Segoe UI" w:cs="Segoe UI"/>
                <w:b/>
              </w:rPr>
            </w:pPr>
          </w:p>
        </w:tc>
        <w:tc>
          <w:tcPr>
            <w:tcW w:w="1350" w:type="dxa"/>
            <w:tcBorders>
              <w:bottom w:val="nil"/>
            </w:tcBorders>
            <w:shd w:val="clear" w:color="auto" w:fill="000000" w:themeFill="text1"/>
          </w:tcPr>
          <w:p w14:paraId="3F2D2264"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418D331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60EDCE3F" w14:textId="77777777" w:rsidR="002F2DD8" w:rsidRPr="00A96AF9" w:rsidRDefault="002F2DD8" w:rsidP="002F2DD8">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2F2DD8" w:rsidRPr="00A96AF9" w:rsidRDefault="002F2DD8" w:rsidP="002F2DD8">
            <w:pPr>
              <w:rPr>
                <w:rFonts w:ascii="Segoe UI" w:hAnsi="Segoe UI" w:cs="Segoe UI"/>
              </w:rPr>
            </w:pPr>
          </w:p>
        </w:tc>
      </w:tr>
      <w:tr w:rsidR="006C01DB" w:rsidRPr="00A96AF9" w14:paraId="31BD298E" w14:textId="77777777" w:rsidTr="00532C2E">
        <w:tc>
          <w:tcPr>
            <w:tcW w:w="1525" w:type="dxa"/>
            <w:vMerge w:val="restart"/>
          </w:tcPr>
          <w:p w14:paraId="04F48075" w14:textId="77777777" w:rsidR="006C01DB" w:rsidRDefault="006C01DB" w:rsidP="006C01DB">
            <w:pPr>
              <w:jc w:val="center"/>
              <w:rPr>
                <w:rFonts w:ascii="Segoe UI" w:hAnsi="Segoe UI" w:cs="Segoe UI"/>
                <w:b/>
              </w:rPr>
            </w:pPr>
            <w:r>
              <w:rPr>
                <w:rFonts w:ascii="Segoe UI" w:hAnsi="Segoe UI" w:cs="Segoe UI"/>
                <w:b/>
              </w:rPr>
              <w:t>Every Category of Provider</w:t>
            </w:r>
          </w:p>
          <w:p w14:paraId="26041831" w14:textId="77777777" w:rsidR="006C01DB" w:rsidRPr="00A96AF9" w:rsidRDefault="006C01DB" w:rsidP="006C01DB">
            <w:pPr>
              <w:rPr>
                <w:rFonts w:ascii="Segoe UI" w:hAnsi="Segoe UI" w:cs="Segoe UI"/>
                <w:b/>
              </w:rPr>
            </w:pPr>
          </w:p>
        </w:tc>
        <w:tc>
          <w:tcPr>
            <w:tcW w:w="1350" w:type="dxa"/>
            <w:tcBorders>
              <w:bottom w:val="single" w:sz="4" w:space="0" w:color="auto"/>
            </w:tcBorders>
          </w:tcPr>
          <w:p w14:paraId="0620E12D" w14:textId="14DD6192" w:rsidR="006C01DB" w:rsidRPr="00A96AF9" w:rsidRDefault="006C01DB" w:rsidP="006C01DB">
            <w:pPr>
              <w:jc w:val="center"/>
              <w:rPr>
                <w:rFonts w:ascii="Segoe UI" w:hAnsi="Segoe UI" w:cs="Segoe UI"/>
              </w:rPr>
            </w:pPr>
          </w:p>
        </w:tc>
        <w:tc>
          <w:tcPr>
            <w:tcW w:w="2250" w:type="dxa"/>
            <w:tcBorders>
              <w:top w:val="nil"/>
              <w:bottom w:val="single" w:sz="4" w:space="0" w:color="auto"/>
            </w:tcBorders>
          </w:tcPr>
          <w:p w14:paraId="5563A5FA" w14:textId="2DAAE76D" w:rsidR="006C01DB" w:rsidRDefault="006C01DB" w:rsidP="006C01DB">
            <w:pPr>
              <w:jc w:val="center"/>
              <w:rPr>
                <w:rFonts w:ascii="Segoe UI" w:hAnsi="Segoe UI" w:cs="Segoe UI"/>
              </w:rPr>
            </w:pPr>
            <w:r>
              <w:rPr>
                <w:rFonts w:ascii="Segoe UI" w:hAnsi="Segoe UI" w:cs="Segoe UI"/>
              </w:rPr>
              <w:t>RCW 48.43.515(1);</w:t>
            </w:r>
            <w:r w:rsidRPr="00A96AF9">
              <w:rPr>
                <w:rFonts w:ascii="Segoe UI" w:hAnsi="Segoe UI" w:cs="Segoe UI"/>
              </w:rPr>
              <w:t xml:space="preserve"> WAC 284-170-200</w:t>
            </w:r>
            <w:r>
              <w:rPr>
                <w:rFonts w:ascii="Segoe UI" w:hAnsi="Segoe UI" w:cs="Segoe UI"/>
              </w:rPr>
              <w:t xml:space="preserve">   </w:t>
            </w:r>
            <w:r w:rsidRPr="00A96AF9">
              <w:rPr>
                <w:rFonts w:ascii="Segoe UI" w:hAnsi="Segoe UI" w:cs="Segoe UI"/>
              </w:rPr>
              <w:t>(2)</w:t>
            </w:r>
            <w:r>
              <w:rPr>
                <w:rFonts w:ascii="Segoe UI" w:hAnsi="Segoe UI" w:cs="Segoe UI"/>
              </w:rPr>
              <w:t xml:space="preserve"> &amp; (14)</w:t>
            </w:r>
            <w:r w:rsidRPr="0006196A">
              <w:rPr>
                <w:rFonts w:ascii="Segoe UI" w:hAnsi="Segoe UI" w:cs="Segoe UI"/>
              </w:rPr>
              <w:t>;</w:t>
            </w:r>
            <w:r w:rsidRPr="00A96AF9">
              <w:rPr>
                <w:rFonts w:ascii="Segoe UI" w:hAnsi="Segoe UI" w:cs="Segoe UI"/>
              </w:rPr>
              <w:t xml:space="preserve"> </w:t>
            </w:r>
          </w:p>
          <w:p w14:paraId="366B38DD" w14:textId="6AE35118" w:rsidR="006C01DB" w:rsidRPr="00A96AF9" w:rsidRDefault="006C01DB" w:rsidP="006C01DB">
            <w:pPr>
              <w:jc w:val="center"/>
              <w:rPr>
                <w:rFonts w:ascii="Segoe UI" w:hAnsi="Segoe UI" w:cs="Segoe UI"/>
              </w:rPr>
            </w:pPr>
            <w:r w:rsidRPr="00A96AF9">
              <w:rPr>
                <w:rFonts w:ascii="Segoe UI" w:hAnsi="Segoe UI" w:cs="Segoe UI"/>
              </w:rPr>
              <w:t>WAC 284-170-270(1)</w:t>
            </w:r>
          </w:p>
        </w:tc>
        <w:tc>
          <w:tcPr>
            <w:tcW w:w="6930" w:type="dxa"/>
            <w:tcBorders>
              <w:top w:val="nil"/>
              <w:bottom w:val="single" w:sz="4" w:space="0" w:color="auto"/>
            </w:tcBorders>
          </w:tcPr>
          <w:p w14:paraId="4A7154FF" w14:textId="4BAA0A8D" w:rsidR="006C01DB" w:rsidRPr="00A96AF9" w:rsidRDefault="006C01DB" w:rsidP="006C01DB">
            <w:pPr>
              <w:pStyle w:val="ListParagraph"/>
              <w:numPr>
                <w:ilvl w:val="0"/>
                <w:numId w:val="18"/>
              </w:numPr>
              <w:ind w:left="331" w:hanging="270"/>
              <w:rPr>
                <w:rFonts w:ascii="Segoe UI" w:hAnsi="Segoe UI" w:cs="Segoe UI"/>
              </w:rPr>
            </w:pPr>
            <w:r w:rsidRPr="00A96AF9">
              <w:rPr>
                <w:rFonts w:ascii="Segoe UI" w:hAnsi="Segoe UI" w:cs="Segoe UI"/>
              </w:rPr>
              <w:t xml:space="preserve">Every category of provider must be permitted to provide covered services, if the treatment is within the scope of the provider’s licensure. Each enrollee must have adequate choice among providers. </w:t>
            </w:r>
          </w:p>
        </w:tc>
        <w:tc>
          <w:tcPr>
            <w:tcW w:w="1260" w:type="dxa"/>
            <w:tcBorders>
              <w:top w:val="nil"/>
              <w:bottom w:val="single" w:sz="4" w:space="0" w:color="auto"/>
            </w:tcBorders>
          </w:tcPr>
          <w:p w14:paraId="78D684E3" w14:textId="77777777" w:rsidR="006C01DB" w:rsidRPr="00A96AF9" w:rsidRDefault="006C01DB" w:rsidP="006C01DB">
            <w:pPr>
              <w:rPr>
                <w:rFonts w:ascii="Segoe UI" w:hAnsi="Segoe UI" w:cs="Segoe UI"/>
              </w:rPr>
            </w:pPr>
          </w:p>
        </w:tc>
        <w:tc>
          <w:tcPr>
            <w:tcW w:w="1440" w:type="dxa"/>
            <w:tcBorders>
              <w:top w:val="nil"/>
              <w:bottom w:val="single" w:sz="4" w:space="0" w:color="auto"/>
            </w:tcBorders>
          </w:tcPr>
          <w:p w14:paraId="58B4F8E4" w14:textId="77777777" w:rsidR="006C01DB" w:rsidRPr="00A96AF9" w:rsidRDefault="006C01DB" w:rsidP="006C01DB">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0E55526" w14:textId="49BF94D3"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rPr>
              <w:t>RCW 48.</w:t>
            </w:r>
            <w:r>
              <w:rPr>
                <w:rFonts w:ascii="Segoe UI" w:hAnsi="Segoe UI" w:cs="Segoe UI"/>
                <w:sz w:val="22"/>
                <w:szCs w:val="22"/>
              </w:rPr>
              <w:t>21.141</w:t>
            </w:r>
            <w:r w:rsidRPr="00A96AF9">
              <w:rPr>
                <w:rFonts w:ascii="Segoe UI" w:hAnsi="Segoe UI" w:cs="Segoe UI"/>
                <w:sz w:val="22"/>
                <w:szCs w:val="22"/>
              </w:rPr>
              <w:t xml:space="preserve"> </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85C3630" w14:textId="77777777" w:rsidTr="00532C2E">
        <w:tc>
          <w:tcPr>
            <w:tcW w:w="1525" w:type="dxa"/>
            <w:vMerge/>
          </w:tcPr>
          <w:p w14:paraId="0413CF75" w14:textId="77777777" w:rsidR="002F2DD8" w:rsidRPr="00A96AF9" w:rsidRDefault="002F2DD8" w:rsidP="002F2DD8">
            <w:pPr>
              <w:rPr>
                <w:rFonts w:ascii="Segoe UI" w:hAnsi="Segoe UI" w:cs="Segoe UI"/>
                <w:b/>
              </w:rPr>
            </w:pPr>
          </w:p>
        </w:tc>
        <w:tc>
          <w:tcPr>
            <w:tcW w:w="1350" w:type="dxa"/>
            <w:tcBorders>
              <w:bottom w:val="nil"/>
            </w:tcBorders>
          </w:tcPr>
          <w:p w14:paraId="070A6997" w14:textId="57A12120" w:rsidR="002F2DD8" w:rsidRPr="00A96AF9" w:rsidRDefault="002F2DD8" w:rsidP="002F2DD8">
            <w:pPr>
              <w:jc w:val="center"/>
              <w:rPr>
                <w:rFonts w:ascii="Segoe UI" w:hAnsi="Segoe UI" w:cs="Segoe UI"/>
              </w:rPr>
            </w:pPr>
            <w:r>
              <w:rPr>
                <w:rFonts w:ascii="Segoe UI" w:hAnsi="Segoe UI" w:cs="Segoe UI"/>
              </w:rPr>
              <w:t>Denturist</w:t>
            </w:r>
          </w:p>
        </w:tc>
        <w:tc>
          <w:tcPr>
            <w:tcW w:w="2250" w:type="dxa"/>
            <w:tcBorders>
              <w:top w:val="single" w:sz="4" w:space="0" w:color="auto"/>
              <w:bottom w:val="single" w:sz="4" w:space="0" w:color="auto"/>
            </w:tcBorders>
          </w:tcPr>
          <w:p w14:paraId="000E6D73" w14:textId="05485F74" w:rsidR="002F2DD8" w:rsidRPr="00A96AF9" w:rsidRDefault="009D564C" w:rsidP="002F2DD8">
            <w:pPr>
              <w:pStyle w:val="Default"/>
              <w:rPr>
                <w:rFonts w:ascii="Segoe UI" w:hAnsi="Segoe UI" w:cs="Segoe UI"/>
                <w:sz w:val="22"/>
                <w:szCs w:val="22"/>
              </w:rPr>
            </w:pPr>
            <w:r>
              <w:rPr>
                <w:rFonts w:ascii="Segoe UI" w:hAnsi="Segoe UI" w:cs="Segoe UI"/>
                <w:sz w:val="22"/>
                <w:szCs w:val="22"/>
              </w:rPr>
              <w:t>RCW 48.21</w:t>
            </w:r>
            <w:r w:rsidR="002F2DD8" w:rsidRPr="00A96AF9">
              <w:rPr>
                <w:rFonts w:ascii="Segoe UI" w:hAnsi="Segoe UI" w:cs="Segoe UI"/>
                <w:sz w:val="22"/>
                <w:szCs w:val="22"/>
              </w:rPr>
              <w:t>.</w:t>
            </w:r>
            <w:r>
              <w:rPr>
                <w:rFonts w:ascii="Segoe UI" w:hAnsi="Segoe UI" w:cs="Segoe UI"/>
                <w:sz w:val="22"/>
                <w:szCs w:val="22"/>
              </w:rPr>
              <w:t>148</w:t>
            </w:r>
          </w:p>
          <w:p w14:paraId="35816E2B" w14:textId="44898E53" w:rsidR="002F2DD8" w:rsidRPr="00A96AF9" w:rsidRDefault="002F2DD8" w:rsidP="002F2DD8">
            <w:pPr>
              <w:rPr>
                <w:rFonts w:ascii="Segoe UI" w:hAnsi="Segoe UI" w:cs="Segoe UI"/>
              </w:rPr>
            </w:pPr>
            <w:r w:rsidRPr="00A96AF9">
              <w:rPr>
                <w:rFonts w:ascii="Segoe UI" w:hAnsi="Segoe UI" w:cs="Segoe UI"/>
              </w:rPr>
              <w:t>RCW 48.43.180</w:t>
            </w:r>
          </w:p>
        </w:tc>
        <w:tc>
          <w:tcPr>
            <w:tcW w:w="6930" w:type="dxa"/>
            <w:tcBorders>
              <w:top w:val="single" w:sz="4" w:space="0" w:color="auto"/>
              <w:bottom w:val="single" w:sz="4" w:space="0" w:color="auto"/>
            </w:tcBorders>
          </w:tcPr>
          <w:p w14:paraId="416C36D2" w14:textId="211B0C78" w:rsidR="00374513" w:rsidRPr="00A96AF9" w:rsidRDefault="002F2DD8" w:rsidP="002F2DD8">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single" w:sz="4" w:space="0" w:color="auto"/>
              <w:bottom w:val="single" w:sz="4" w:space="0" w:color="auto"/>
            </w:tcBorders>
          </w:tcPr>
          <w:p w14:paraId="6F7FEF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A23540D"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1058A0">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7B694CC" w14:textId="77777777" w:rsidR="00FC081A" w:rsidRDefault="00FC081A" w:rsidP="002F2DD8">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7AE25BB3" w14:textId="77777777" w:rsidR="00FC081A" w:rsidRDefault="00FC081A" w:rsidP="00412B68">
            <w:pPr>
              <w:jc w:val="center"/>
              <w:rPr>
                <w:rFonts w:ascii="Segoe UI" w:hAnsi="Segoe UI" w:cs="Segoe UI"/>
                <w:b/>
              </w:rPr>
            </w:pPr>
          </w:p>
          <w:p w14:paraId="58E4DB1C" w14:textId="77777777" w:rsidR="00FC081A" w:rsidRDefault="00FC081A" w:rsidP="00412B68">
            <w:pPr>
              <w:jc w:val="center"/>
              <w:rPr>
                <w:rFonts w:ascii="Segoe UI" w:hAnsi="Segoe UI" w:cs="Segoe UI"/>
                <w:b/>
              </w:rPr>
            </w:pPr>
          </w:p>
          <w:p w14:paraId="5EB6AF64"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64B2FB7D" w14:textId="77777777" w:rsidR="00FC081A" w:rsidRDefault="00FC081A" w:rsidP="00412B68">
            <w:pPr>
              <w:jc w:val="center"/>
              <w:rPr>
                <w:rFonts w:ascii="Segoe UI" w:hAnsi="Segoe UI" w:cs="Segoe UI"/>
                <w:b/>
              </w:rPr>
            </w:pPr>
          </w:p>
          <w:p w14:paraId="4166D1D0" w14:textId="77777777" w:rsidR="00FC081A" w:rsidRDefault="00FC081A" w:rsidP="00412B68">
            <w:pPr>
              <w:jc w:val="center"/>
              <w:rPr>
                <w:rFonts w:ascii="Segoe UI" w:hAnsi="Segoe UI" w:cs="Segoe UI"/>
                <w:b/>
              </w:rPr>
            </w:pPr>
          </w:p>
          <w:p w14:paraId="208BE584" w14:textId="77777777" w:rsidR="00FC081A" w:rsidRDefault="00FC081A" w:rsidP="00412B68">
            <w:pPr>
              <w:jc w:val="center"/>
              <w:rPr>
                <w:rFonts w:ascii="Segoe UI" w:hAnsi="Segoe UI" w:cs="Segoe UI"/>
                <w:b/>
              </w:rPr>
            </w:pPr>
          </w:p>
          <w:p w14:paraId="31F0C156" w14:textId="77777777" w:rsidR="00FC081A" w:rsidRDefault="00FC081A" w:rsidP="00412B68">
            <w:pPr>
              <w:jc w:val="center"/>
              <w:rPr>
                <w:rFonts w:ascii="Segoe UI" w:hAnsi="Segoe UI" w:cs="Segoe UI"/>
                <w:b/>
              </w:rPr>
            </w:pPr>
          </w:p>
          <w:p w14:paraId="7C35C58C" w14:textId="77777777" w:rsidR="00FC081A" w:rsidRDefault="00FC081A" w:rsidP="00412B68">
            <w:pPr>
              <w:jc w:val="center"/>
              <w:rPr>
                <w:rFonts w:ascii="Segoe UI" w:hAnsi="Segoe UI" w:cs="Segoe UI"/>
                <w:b/>
              </w:rPr>
            </w:pPr>
          </w:p>
          <w:p w14:paraId="35E88CBD" w14:textId="77777777" w:rsidR="00FC081A" w:rsidRDefault="00FC081A" w:rsidP="00412B68">
            <w:pPr>
              <w:jc w:val="center"/>
              <w:rPr>
                <w:rFonts w:ascii="Segoe UI" w:hAnsi="Segoe UI" w:cs="Segoe UI"/>
                <w:b/>
              </w:rPr>
            </w:pPr>
          </w:p>
          <w:p w14:paraId="356BF252" w14:textId="77777777" w:rsidR="00FC081A" w:rsidRDefault="00FC081A" w:rsidP="00412B68">
            <w:pPr>
              <w:jc w:val="center"/>
              <w:rPr>
                <w:rFonts w:ascii="Segoe UI" w:hAnsi="Segoe UI" w:cs="Segoe UI"/>
                <w:b/>
              </w:rPr>
            </w:pPr>
          </w:p>
          <w:p w14:paraId="093C0E75" w14:textId="77777777" w:rsidR="00FC081A" w:rsidRDefault="00FC081A" w:rsidP="00412B68">
            <w:pPr>
              <w:jc w:val="center"/>
              <w:rPr>
                <w:rFonts w:ascii="Segoe UI" w:hAnsi="Segoe UI" w:cs="Segoe UI"/>
                <w:b/>
              </w:rPr>
            </w:pPr>
          </w:p>
          <w:p w14:paraId="600349BC" w14:textId="77777777" w:rsidR="00FC081A" w:rsidRDefault="00FC081A" w:rsidP="00412B68">
            <w:pPr>
              <w:jc w:val="center"/>
              <w:rPr>
                <w:rFonts w:ascii="Segoe UI" w:hAnsi="Segoe UI" w:cs="Segoe UI"/>
                <w:b/>
              </w:rPr>
            </w:pPr>
          </w:p>
          <w:p w14:paraId="7930AA14" w14:textId="77777777" w:rsidR="00FC081A" w:rsidRDefault="00FC081A" w:rsidP="00412B68">
            <w:pPr>
              <w:jc w:val="center"/>
              <w:rPr>
                <w:rFonts w:ascii="Segoe UI" w:hAnsi="Segoe UI" w:cs="Segoe UI"/>
                <w:b/>
              </w:rPr>
            </w:pPr>
          </w:p>
          <w:p w14:paraId="7232EF84" w14:textId="77777777" w:rsidR="001058A0" w:rsidRDefault="001058A0" w:rsidP="00CE2795">
            <w:pPr>
              <w:jc w:val="center"/>
              <w:rPr>
                <w:rFonts w:ascii="Segoe UI" w:hAnsi="Segoe UI" w:cs="Segoe UI"/>
                <w:b/>
              </w:rPr>
            </w:pPr>
          </w:p>
          <w:p w14:paraId="7692D88E" w14:textId="77777777" w:rsidR="00FC081A" w:rsidRPr="00A96AF9" w:rsidRDefault="00FC081A" w:rsidP="00CE2795">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44CC8EE6" w14:textId="77777777" w:rsidR="00FC081A" w:rsidRPr="00A96AF9" w:rsidRDefault="00FC081A" w:rsidP="00412B68">
            <w:pPr>
              <w:jc w:val="center"/>
              <w:rPr>
                <w:rFonts w:ascii="Segoe UI" w:hAnsi="Segoe UI" w:cs="Segoe UI"/>
                <w:b/>
              </w:rPr>
            </w:pPr>
          </w:p>
          <w:p w14:paraId="661DD019" w14:textId="77777777" w:rsidR="00FC081A" w:rsidRPr="00A96AF9" w:rsidRDefault="00FC081A" w:rsidP="002F2DD8">
            <w:pPr>
              <w:jc w:val="center"/>
              <w:rPr>
                <w:rFonts w:ascii="Segoe UI" w:hAnsi="Segoe UI" w:cs="Segoe UI"/>
                <w:b/>
              </w:rPr>
            </w:pPr>
          </w:p>
          <w:p w14:paraId="795361BE" w14:textId="77777777" w:rsidR="00FC081A" w:rsidRDefault="00FC081A" w:rsidP="002F2DD8">
            <w:pPr>
              <w:rPr>
                <w:rFonts w:ascii="Segoe UI" w:hAnsi="Segoe UI" w:cs="Segoe UI"/>
                <w:b/>
              </w:rPr>
            </w:pPr>
          </w:p>
          <w:p w14:paraId="0ED9A419" w14:textId="77777777" w:rsidR="00BF660C" w:rsidRDefault="00BF660C" w:rsidP="002F2DD8">
            <w:pPr>
              <w:rPr>
                <w:rFonts w:ascii="Segoe UI" w:hAnsi="Segoe UI" w:cs="Segoe UI"/>
                <w:b/>
              </w:rPr>
            </w:pPr>
          </w:p>
          <w:p w14:paraId="4E79170B" w14:textId="77777777" w:rsidR="00BF660C" w:rsidRDefault="00BF660C" w:rsidP="002F2DD8">
            <w:pPr>
              <w:rPr>
                <w:rFonts w:ascii="Segoe UI" w:hAnsi="Segoe UI" w:cs="Segoe UI"/>
                <w:b/>
              </w:rPr>
            </w:pPr>
          </w:p>
          <w:p w14:paraId="1675D12C" w14:textId="77777777" w:rsidR="00BF660C" w:rsidRDefault="00BF660C" w:rsidP="002F2DD8">
            <w:pPr>
              <w:rPr>
                <w:rFonts w:ascii="Segoe UI" w:hAnsi="Segoe UI" w:cs="Segoe UI"/>
                <w:b/>
              </w:rPr>
            </w:pPr>
          </w:p>
          <w:p w14:paraId="40E64619" w14:textId="77777777" w:rsidR="00BF660C" w:rsidRDefault="00BF660C" w:rsidP="002F2DD8">
            <w:pPr>
              <w:rPr>
                <w:rFonts w:ascii="Segoe UI" w:hAnsi="Segoe UI" w:cs="Segoe UI"/>
                <w:b/>
              </w:rPr>
            </w:pPr>
          </w:p>
          <w:p w14:paraId="5D1C0100" w14:textId="77777777" w:rsidR="00BF660C" w:rsidRDefault="00BF660C" w:rsidP="002F2DD8">
            <w:pPr>
              <w:rPr>
                <w:rFonts w:ascii="Segoe UI" w:hAnsi="Segoe UI" w:cs="Segoe UI"/>
                <w:b/>
              </w:rPr>
            </w:pPr>
          </w:p>
          <w:p w14:paraId="165F47A0" w14:textId="77777777" w:rsidR="00BF660C" w:rsidRDefault="00BF660C" w:rsidP="002F2DD8">
            <w:pPr>
              <w:rPr>
                <w:rFonts w:ascii="Segoe UI" w:hAnsi="Segoe UI" w:cs="Segoe UI"/>
                <w:b/>
              </w:rPr>
            </w:pPr>
          </w:p>
          <w:p w14:paraId="604B8ACF" w14:textId="77777777" w:rsidR="00BF660C" w:rsidRDefault="00BF660C" w:rsidP="002F2DD8">
            <w:pPr>
              <w:rPr>
                <w:rFonts w:ascii="Segoe UI" w:hAnsi="Segoe UI" w:cs="Segoe UI"/>
                <w:b/>
              </w:rPr>
            </w:pPr>
          </w:p>
          <w:p w14:paraId="4D18FE31" w14:textId="77777777" w:rsidR="00BF660C" w:rsidRDefault="00BF660C" w:rsidP="002F2DD8">
            <w:pPr>
              <w:rPr>
                <w:rFonts w:ascii="Segoe UI" w:hAnsi="Segoe UI" w:cs="Segoe UI"/>
                <w:b/>
              </w:rPr>
            </w:pPr>
          </w:p>
          <w:p w14:paraId="52DC7338" w14:textId="77777777" w:rsidR="00BF660C" w:rsidRDefault="00BF660C" w:rsidP="002F2DD8">
            <w:pPr>
              <w:rPr>
                <w:rFonts w:ascii="Segoe UI" w:hAnsi="Segoe UI" w:cs="Segoe UI"/>
                <w:b/>
              </w:rPr>
            </w:pPr>
          </w:p>
          <w:p w14:paraId="6E3D07E1" w14:textId="77777777" w:rsidR="00BF660C" w:rsidRDefault="00BF660C" w:rsidP="002F2DD8">
            <w:pPr>
              <w:rPr>
                <w:rFonts w:ascii="Segoe UI" w:hAnsi="Segoe UI" w:cs="Segoe UI"/>
                <w:b/>
              </w:rPr>
            </w:pPr>
          </w:p>
          <w:p w14:paraId="36642917" w14:textId="77777777" w:rsidR="00BF660C" w:rsidRDefault="00BF660C" w:rsidP="002F2DD8">
            <w:pPr>
              <w:rPr>
                <w:rFonts w:ascii="Segoe UI" w:hAnsi="Segoe UI" w:cs="Segoe UI"/>
                <w:b/>
              </w:rPr>
            </w:pPr>
          </w:p>
          <w:p w14:paraId="3B8935FE" w14:textId="77777777" w:rsidR="00BF660C" w:rsidRDefault="00BF660C" w:rsidP="002F2DD8">
            <w:pPr>
              <w:rPr>
                <w:rFonts w:ascii="Segoe UI" w:hAnsi="Segoe UI" w:cs="Segoe UI"/>
                <w:b/>
              </w:rPr>
            </w:pPr>
          </w:p>
          <w:p w14:paraId="19E91490" w14:textId="77777777" w:rsidR="00BF660C" w:rsidRDefault="00BF660C" w:rsidP="002F2DD8">
            <w:pPr>
              <w:rPr>
                <w:rFonts w:ascii="Segoe UI" w:hAnsi="Segoe UI" w:cs="Segoe UI"/>
                <w:b/>
              </w:rPr>
            </w:pPr>
          </w:p>
          <w:p w14:paraId="1DC69023" w14:textId="77777777" w:rsidR="00BF660C" w:rsidRDefault="00BF660C" w:rsidP="002F2DD8">
            <w:pPr>
              <w:rPr>
                <w:rFonts w:ascii="Segoe UI" w:hAnsi="Segoe UI" w:cs="Segoe UI"/>
                <w:b/>
              </w:rPr>
            </w:pPr>
          </w:p>
          <w:p w14:paraId="65944E8D" w14:textId="77777777" w:rsidR="00BF660C" w:rsidRDefault="00BF660C" w:rsidP="002F2DD8">
            <w:pPr>
              <w:rPr>
                <w:rFonts w:ascii="Segoe UI" w:hAnsi="Segoe UI" w:cs="Segoe UI"/>
                <w:b/>
              </w:rPr>
            </w:pPr>
          </w:p>
          <w:p w14:paraId="05966E23" w14:textId="77777777" w:rsidR="00BF660C" w:rsidRDefault="00BF660C" w:rsidP="002F2DD8">
            <w:pPr>
              <w:rPr>
                <w:rFonts w:ascii="Segoe UI" w:hAnsi="Segoe UI" w:cs="Segoe UI"/>
                <w:b/>
              </w:rPr>
            </w:pPr>
          </w:p>
          <w:p w14:paraId="770BF24E" w14:textId="77777777" w:rsidR="00BF660C" w:rsidRDefault="00BF660C" w:rsidP="002F2DD8">
            <w:pPr>
              <w:rPr>
                <w:rFonts w:ascii="Segoe UI" w:hAnsi="Segoe UI" w:cs="Segoe UI"/>
                <w:b/>
              </w:rPr>
            </w:pPr>
          </w:p>
          <w:p w14:paraId="205B8004" w14:textId="77777777" w:rsidR="00BF660C" w:rsidRDefault="00BF660C" w:rsidP="002F2DD8">
            <w:pPr>
              <w:rPr>
                <w:rFonts w:ascii="Segoe UI" w:hAnsi="Segoe UI" w:cs="Segoe UI"/>
                <w:b/>
              </w:rPr>
            </w:pPr>
          </w:p>
          <w:p w14:paraId="714ADFA9" w14:textId="77777777" w:rsidR="00BF660C" w:rsidRDefault="00BF660C" w:rsidP="002F2DD8">
            <w:pPr>
              <w:rPr>
                <w:rFonts w:ascii="Segoe UI" w:hAnsi="Segoe UI" w:cs="Segoe UI"/>
                <w:b/>
              </w:rPr>
            </w:pPr>
          </w:p>
          <w:p w14:paraId="1B4C74BF" w14:textId="19BBCBF4" w:rsidR="00BF660C" w:rsidRPr="00A96AF9" w:rsidRDefault="00BF660C" w:rsidP="00BF660C">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Definition Must be Included</w:t>
            </w:r>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41DD91EE" w14:textId="0C2109EE" w:rsidR="00FC081A" w:rsidRPr="005D0E68" w:rsidRDefault="00233C18" w:rsidP="00337F48">
            <w:pPr>
              <w:ind w:left="-29" w:firstLine="29"/>
              <w:jc w:val="center"/>
              <w:rPr>
                <w:rFonts w:ascii="Segoe UI" w:hAnsi="Segoe UI" w:cs="Segoe UI"/>
              </w:rPr>
            </w:pPr>
            <w:r>
              <w:rPr>
                <w:rFonts w:ascii="Segoe UI" w:hAnsi="Segoe UI" w:cs="Segoe UI"/>
              </w:rPr>
              <w:lastRenderedPageBreak/>
              <w:t>D</w:t>
            </w:r>
            <w:r w:rsidR="00FC081A">
              <w:rPr>
                <w:rFonts w:ascii="Segoe UI" w:hAnsi="Segoe UI" w:cs="Segoe UI"/>
              </w:rPr>
              <w:t>efinition Must be Included</w:t>
            </w:r>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A8D3DD6" w14:textId="77777777" w:rsidR="00FC081A" w:rsidRPr="005D0E68" w:rsidRDefault="00FC081A" w:rsidP="001058A0">
            <w:pPr>
              <w:ind w:left="-58" w:right="-58"/>
              <w:jc w:val="center"/>
              <w:rPr>
                <w:rFonts w:ascii="Segoe UI" w:eastAsia="Arial" w:hAnsi="Segoe UI" w:cs="Segoe UI"/>
              </w:rPr>
            </w:pPr>
            <w:r w:rsidRPr="005D0E68">
              <w:rPr>
                <w:rFonts w:ascii="Segoe UI" w:eastAsia="Arial" w:hAnsi="Segoe UI" w:cs="Segoe UI"/>
                <w:spacing w:val="1"/>
              </w:rPr>
              <w:lastRenderedPageBreak/>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1058A0">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42B0D7F" w14:textId="77777777" w:rsidR="00FC081A" w:rsidRPr="005D0E68" w:rsidRDefault="00FC081A" w:rsidP="002F2DD8">
            <w:pPr>
              <w:ind w:right="-63"/>
              <w:jc w:val="center"/>
              <w:rPr>
                <w:rFonts w:ascii="Segoe UI" w:eastAsia="Arial" w:hAnsi="Segoe UI" w:cs="Segoe UI"/>
              </w:rPr>
            </w:pPr>
            <w:r w:rsidRPr="005D0E68">
              <w:rPr>
                <w:rFonts w:ascii="Segoe UI" w:eastAsia="Arial" w:hAnsi="Segoe UI" w:cs="Segoe UI"/>
              </w:rPr>
              <w:t>WAC 284-96-015(2)</w:t>
            </w: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make a determination of which services will </w:t>
            </w:r>
            <w:r w:rsidRPr="004A1DF7">
              <w:rPr>
                <w:rFonts w:ascii="Segoe UI" w:eastAsia="Arial" w:hAnsi="Segoe UI" w:cs="Segoe UI"/>
              </w:rPr>
              <w:lastRenderedPageBreak/>
              <w:t xml:space="preserve">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1058A0">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276413B4" w:rsidR="00FC081A" w:rsidRPr="004A1DF7" w:rsidRDefault="00FC081A" w:rsidP="0067771D">
            <w:pPr>
              <w:pStyle w:val="ListParagraph"/>
              <w:widowControl w:val="0"/>
              <w:numPr>
                <w:ilvl w:val="1"/>
                <w:numId w:val="36"/>
              </w:numPr>
              <w:ind w:left="691" w:right="230"/>
              <w:rPr>
                <w:rFonts w:ascii="Segoe UI" w:eastAsia="Arial" w:hAnsi="Segoe UI" w:cs="Segoe UI"/>
              </w:rPr>
            </w:pPr>
            <w:r w:rsidRPr="004A1DF7">
              <w:rPr>
                <w:rFonts w:ascii="Segoe UI" w:eastAsia="Arial" w:hAnsi="Segoe UI" w:cs="Segoe UI"/>
              </w:rPr>
              <w:t xml:space="preserve">If the </w:t>
            </w:r>
            <w:r w:rsidR="0067771D">
              <w:rPr>
                <w:rFonts w:ascii="Segoe UI" w:eastAsia="Arial" w:hAnsi="Segoe UI" w:cs="Segoe UI"/>
              </w:rPr>
              <w:t>insurer</w:t>
            </w:r>
            <w:r w:rsidRPr="004A1DF7">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1058A0">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60EDD80" w:rsidR="00FC081A" w:rsidRPr="00A96AF9" w:rsidRDefault="00FC081A" w:rsidP="002F2DD8">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6930" w:type="dxa"/>
            <w:tcBorders>
              <w:top w:val="single" w:sz="4" w:space="0" w:color="auto"/>
              <w:bottom w:val="single" w:sz="4" w:space="0" w:color="auto"/>
            </w:tcBorders>
          </w:tcPr>
          <w:p w14:paraId="402AA00A" w14:textId="73544CC4"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1058A0">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0411F02C" w14:textId="3C8715A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832E1BB" w14:textId="3F3769ED" w:rsidR="00FC081A" w:rsidRPr="00A96AF9" w:rsidRDefault="00FC081A" w:rsidP="002F2DD8">
            <w:pPr>
              <w:ind w:right="-58"/>
              <w:jc w:val="center"/>
              <w:rPr>
                <w:rFonts w:ascii="Segoe UI" w:eastAsia="Arial" w:hAnsi="Segoe UI" w:cs="Segoe UI"/>
              </w:rPr>
            </w:pPr>
            <w:r w:rsidRPr="005D0E68">
              <w:rPr>
                <w:rFonts w:ascii="Segoe UI" w:eastAsia="Arial" w:hAnsi="Segoe UI" w:cs="Segoe UI"/>
              </w:rPr>
              <w:t>284-96-015(2)(b)</w:t>
            </w:r>
          </w:p>
        </w:tc>
        <w:tc>
          <w:tcPr>
            <w:tcW w:w="6930" w:type="dxa"/>
            <w:tcBorders>
              <w:top w:val="single" w:sz="4" w:space="0" w:color="auto"/>
              <w:bottom w:val="single" w:sz="4" w:space="0" w:color="auto"/>
            </w:tcBorders>
          </w:tcPr>
          <w:p w14:paraId="430A99B3" w14:textId="4BE78DCD"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1058A0">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31378575" w14:textId="255612C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774E059" w14:textId="3A07B7B1" w:rsidR="00FC081A" w:rsidRPr="00A96AF9" w:rsidRDefault="00FC081A" w:rsidP="002F2DD8">
            <w:pPr>
              <w:pStyle w:val="Default"/>
              <w:jc w:val="center"/>
              <w:rPr>
                <w:rFonts w:ascii="Segoe UI" w:hAnsi="Segoe UI" w:cs="Segoe UI"/>
                <w:sz w:val="22"/>
                <w:szCs w:val="22"/>
              </w:rPr>
            </w:pPr>
            <w:r w:rsidRPr="005D0E68">
              <w:rPr>
                <w:rFonts w:ascii="Segoe UI" w:eastAsia="Arial" w:hAnsi="Segoe UI" w:cs="Segoe UI"/>
                <w:sz w:val="22"/>
                <w:szCs w:val="22"/>
              </w:rPr>
              <w:t>284-96-015(2)(b)</w:t>
            </w:r>
          </w:p>
        </w:tc>
        <w:tc>
          <w:tcPr>
            <w:tcW w:w="6930" w:type="dxa"/>
            <w:tcBorders>
              <w:top w:val="single" w:sz="4" w:space="0" w:color="auto"/>
              <w:bottom w:val="single" w:sz="4" w:space="0" w:color="auto"/>
            </w:tcBorders>
          </w:tcPr>
          <w:p w14:paraId="49CF7BCA" w14:textId="551EC124" w:rsidR="00FC081A" w:rsidRPr="00FC081A" w:rsidRDefault="00FC081A" w:rsidP="00FC081A">
            <w:pPr>
              <w:pStyle w:val="ListParagraph"/>
              <w:widowControl w:val="0"/>
              <w:numPr>
                <w:ilvl w:val="0"/>
                <w:numId w:val="36"/>
              </w:numPr>
              <w:ind w:left="331" w:right="230" w:hanging="270"/>
              <w:rPr>
                <w:rFonts w:ascii="Segoe UI" w:eastAsia="Arial" w:hAnsi="Segoe UI" w:cs="Segoe UI"/>
              </w:rPr>
            </w:pPr>
            <w:r w:rsidRPr="00FC081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7E452A1"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284-43-3110 (1)</w:t>
            </w:r>
          </w:p>
          <w:p w14:paraId="2D42A815"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284-96-015(3)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w:t>
            </w:r>
            <w:r w:rsidRPr="00FC081A">
              <w:rPr>
                <w:rFonts w:ascii="Segoe UI" w:eastAsia="Arial" w:hAnsi="Segoe UI" w:cs="Segoe UI"/>
              </w:rPr>
              <w:lastRenderedPageBreak/>
              <w:t>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F86A6C" w:rsidRPr="00A96AF9" w14:paraId="43C8449B" w14:textId="77777777" w:rsidTr="001058A0">
        <w:tc>
          <w:tcPr>
            <w:tcW w:w="1525" w:type="dxa"/>
            <w:vMerge/>
          </w:tcPr>
          <w:p w14:paraId="01D976B3" w14:textId="77777777" w:rsidR="00F86A6C" w:rsidRPr="00A96AF9" w:rsidRDefault="00F86A6C" w:rsidP="002F2DD8">
            <w:pPr>
              <w:rPr>
                <w:rFonts w:ascii="Segoe UI" w:hAnsi="Segoe UI" w:cs="Segoe UI"/>
                <w:b/>
              </w:rPr>
            </w:pPr>
          </w:p>
        </w:tc>
        <w:tc>
          <w:tcPr>
            <w:tcW w:w="1350" w:type="dxa"/>
            <w:vMerge w:val="restart"/>
            <w:tcBorders>
              <w:top w:val="single" w:sz="4" w:space="0" w:color="auto"/>
            </w:tcBorders>
          </w:tcPr>
          <w:p w14:paraId="0035F277" w14:textId="23B48A93" w:rsidR="00F86A6C" w:rsidRPr="004A1DF7" w:rsidRDefault="00F86A6C" w:rsidP="00412B68">
            <w:pPr>
              <w:jc w:val="center"/>
              <w:rPr>
                <w:rFonts w:ascii="Segoe UI" w:hAnsi="Segoe UI" w:cs="Segoe UI"/>
                <w:sz w:val="24"/>
              </w:rPr>
            </w:pPr>
            <w:r w:rsidRPr="004A1DF7">
              <w:rPr>
                <w:rFonts w:ascii="Segoe UI" w:hAnsi="Segoe UI" w:cs="Segoe UI"/>
                <w:szCs w:val="20"/>
              </w:rPr>
              <w:t>Appeal Requirement</w:t>
            </w:r>
          </w:p>
          <w:p w14:paraId="36D4ACC6" w14:textId="77777777" w:rsidR="00F86A6C" w:rsidRDefault="00F86A6C" w:rsidP="002F2DD8">
            <w:pPr>
              <w:rPr>
                <w:rFonts w:ascii="Segoe UI" w:hAnsi="Segoe UI" w:cs="Segoe UI"/>
              </w:rPr>
            </w:pPr>
          </w:p>
          <w:p w14:paraId="17F4F7CE" w14:textId="77777777" w:rsidR="00C75E90" w:rsidRDefault="00C75E90" w:rsidP="002F2DD8">
            <w:pPr>
              <w:rPr>
                <w:rFonts w:ascii="Segoe UI" w:hAnsi="Segoe UI" w:cs="Segoe UI"/>
              </w:rPr>
            </w:pPr>
          </w:p>
          <w:p w14:paraId="6025F19A" w14:textId="77777777" w:rsidR="00E15EAD" w:rsidRDefault="00E15EAD" w:rsidP="002F2DD8">
            <w:pPr>
              <w:rPr>
                <w:rFonts w:ascii="Segoe UI" w:hAnsi="Segoe UI" w:cs="Segoe UI"/>
              </w:rPr>
            </w:pPr>
          </w:p>
          <w:p w14:paraId="2AB2819B" w14:textId="77777777" w:rsidR="00E15EAD" w:rsidRDefault="00E15EAD" w:rsidP="002F2DD8">
            <w:pPr>
              <w:rPr>
                <w:rFonts w:ascii="Segoe UI" w:hAnsi="Segoe UI" w:cs="Segoe UI"/>
              </w:rPr>
            </w:pPr>
          </w:p>
          <w:p w14:paraId="1D22D6ED" w14:textId="77777777" w:rsidR="00E15EAD" w:rsidRDefault="00E15EAD" w:rsidP="002F2DD8">
            <w:pPr>
              <w:rPr>
                <w:rFonts w:ascii="Segoe UI" w:hAnsi="Segoe UI" w:cs="Segoe UI"/>
              </w:rPr>
            </w:pPr>
          </w:p>
          <w:p w14:paraId="5C9BFDBD" w14:textId="77777777" w:rsidR="00E15EAD" w:rsidRDefault="00E15EAD" w:rsidP="002F2DD8">
            <w:pPr>
              <w:rPr>
                <w:rFonts w:ascii="Segoe UI" w:hAnsi="Segoe UI" w:cs="Segoe UI"/>
              </w:rPr>
            </w:pPr>
          </w:p>
          <w:p w14:paraId="67622BFA" w14:textId="77777777" w:rsidR="00E15EAD" w:rsidRDefault="00E15EAD" w:rsidP="002F2DD8">
            <w:pPr>
              <w:rPr>
                <w:rFonts w:ascii="Segoe UI" w:hAnsi="Segoe UI" w:cs="Segoe UI"/>
              </w:rPr>
            </w:pPr>
          </w:p>
          <w:p w14:paraId="2BD36571" w14:textId="77777777" w:rsidR="00C75E90" w:rsidRDefault="00C75E90" w:rsidP="002F2DD8">
            <w:pPr>
              <w:rPr>
                <w:rFonts w:ascii="Segoe UI" w:hAnsi="Segoe UI" w:cs="Segoe UI"/>
              </w:rPr>
            </w:pPr>
          </w:p>
          <w:p w14:paraId="271B82E1" w14:textId="77777777" w:rsidR="001058A0" w:rsidRDefault="001058A0" w:rsidP="00C75E90">
            <w:pPr>
              <w:jc w:val="center"/>
              <w:rPr>
                <w:rFonts w:ascii="Segoe UI" w:hAnsi="Segoe UI" w:cs="Segoe UI"/>
              </w:rPr>
            </w:pPr>
          </w:p>
          <w:p w14:paraId="6578C92D" w14:textId="77777777" w:rsidR="001058A0" w:rsidRDefault="001058A0" w:rsidP="00C75E90">
            <w:pPr>
              <w:jc w:val="center"/>
              <w:rPr>
                <w:rFonts w:ascii="Segoe UI" w:hAnsi="Segoe UI" w:cs="Segoe UI"/>
              </w:rPr>
            </w:pPr>
          </w:p>
          <w:p w14:paraId="65CAC293" w14:textId="77777777" w:rsidR="001058A0" w:rsidRDefault="001058A0" w:rsidP="00C75E90">
            <w:pPr>
              <w:jc w:val="center"/>
              <w:rPr>
                <w:rFonts w:ascii="Segoe UI" w:hAnsi="Segoe UI" w:cs="Segoe UI"/>
              </w:rPr>
            </w:pPr>
          </w:p>
          <w:p w14:paraId="2E976B94" w14:textId="77777777" w:rsidR="001058A0" w:rsidRDefault="001058A0" w:rsidP="00C75E90">
            <w:pPr>
              <w:jc w:val="center"/>
              <w:rPr>
                <w:rFonts w:ascii="Segoe UI" w:hAnsi="Segoe UI" w:cs="Segoe UI"/>
              </w:rPr>
            </w:pPr>
          </w:p>
          <w:p w14:paraId="0206CF02" w14:textId="77777777" w:rsidR="001058A0" w:rsidRDefault="001058A0" w:rsidP="00C75E90">
            <w:pPr>
              <w:jc w:val="center"/>
              <w:rPr>
                <w:rFonts w:ascii="Segoe UI" w:hAnsi="Segoe UI" w:cs="Segoe UI"/>
              </w:rPr>
            </w:pPr>
          </w:p>
          <w:p w14:paraId="1CEA5867" w14:textId="77777777" w:rsidR="00046FCD" w:rsidRDefault="00046FCD" w:rsidP="00C75E90">
            <w:pPr>
              <w:jc w:val="center"/>
              <w:rPr>
                <w:rFonts w:ascii="Segoe UI" w:hAnsi="Segoe UI" w:cs="Segoe UI"/>
              </w:rPr>
            </w:pPr>
          </w:p>
          <w:p w14:paraId="1B7A3560" w14:textId="77777777" w:rsidR="00BF660C" w:rsidRDefault="00BF660C" w:rsidP="00C75E90">
            <w:pPr>
              <w:jc w:val="center"/>
              <w:rPr>
                <w:rFonts w:ascii="Segoe UI" w:hAnsi="Segoe UI" w:cs="Segoe UI"/>
              </w:rPr>
            </w:pPr>
          </w:p>
          <w:p w14:paraId="3A5E6DC1" w14:textId="77777777" w:rsidR="00BF660C" w:rsidRDefault="00BF660C" w:rsidP="00C75E90">
            <w:pPr>
              <w:jc w:val="center"/>
              <w:rPr>
                <w:rFonts w:ascii="Segoe UI" w:hAnsi="Segoe UI" w:cs="Segoe UI"/>
              </w:rPr>
            </w:pPr>
          </w:p>
          <w:p w14:paraId="53A562B3" w14:textId="77777777" w:rsidR="00BF660C" w:rsidRDefault="00BF660C" w:rsidP="00C75E90">
            <w:pPr>
              <w:jc w:val="center"/>
              <w:rPr>
                <w:rFonts w:ascii="Segoe UI" w:hAnsi="Segoe UI" w:cs="Segoe UI"/>
              </w:rPr>
            </w:pPr>
          </w:p>
          <w:p w14:paraId="0AC841DA" w14:textId="77777777" w:rsidR="00BF660C" w:rsidRDefault="00BF660C" w:rsidP="00C75E90">
            <w:pPr>
              <w:jc w:val="center"/>
              <w:rPr>
                <w:rFonts w:ascii="Segoe UI" w:hAnsi="Segoe UI" w:cs="Segoe UI"/>
              </w:rPr>
            </w:pPr>
          </w:p>
          <w:p w14:paraId="3F92ECFC" w14:textId="77777777" w:rsidR="00BF660C" w:rsidRDefault="00BF660C" w:rsidP="00C75E90">
            <w:pPr>
              <w:jc w:val="center"/>
              <w:rPr>
                <w:rFonts w:ascii="Segoe UI" w:hAnsi="Segoe UI" w:cs="Segoe UI"/>
              </w:rPr>
            </w:pPr>
          </w:p>
          <w:p w14:paraId="029A6082" w14:textId="77777777" w:rsidR="00BF660C" w:rsidRDefault="00BF660C" w:rsidP="00C75E90">
            <w:pPr>
              <w:jc w:val="center"/>
              <w:rPr>
                <w:rFonts w:ascii="Segoe UI" w:hAnsi="Segoe UI" w:cs="Segoe UI"/>
              </w:rPr>
            </w:pPr>
          </w:p>
          <w:p w14:paraId="77751059" w14:textId="77777777" w:rsidR="00BF660C" w:rsidRDefault="00BF660C" w:rsidP="00C75E90">
            <w:pPr>
              <w:jc w:val="center"/>
              <w:rPr>
                <w:rFonts w:ascii="Segoe UI" w:hAnsi="Segoe UI" w:cs="Segoe UI"/>
              </w:rPr>
            </w:pPr>
          </w:p>
          <w:p w14:paraId="61011E38" w14:textId="77777777" w:rsidR="00BF660C" w:rsidRDefault="00BF660C" w:rsidP="00C75E90">
            <w:pPr>
              <w:jc w:val="center"/>
              <w:rPr>
                <w:rFonts w:ascii="Segoe UI" w:hAnsi="Segoe UI" w:cs="Segoe UI"/>
              </w:rPr>
            </w:pPr>
          </w:p>
          <w:p w14:paraId="0EAB6BC6" w14:textId="5CF046CB" w:rsidR="00C75E90" w:rsidRPr="004A1DF7" w:rsidRDefault="00C75E90" w:rsidP="00C75E90">
            <w:pPr>
              <w:jc w:val="center"/>
              <w:rPr>
                <w:rFonts w:ascii="Segoe UI" w:hAnsi="Segoe UI" w:cs="Segoe UI"/>
              </w:rPr>
            </w:pPr>
            <w:r>
              <w:rPr>
                <w:rFonts w:ascii="Segoe UI" w:hAnsi="Segoe UI" w:cs="Segoe UI"/>
              </w:rPr>
              <w:lastRenderedPageBreak/>
              <w:t>Appeal Requirement (Cont’d)</w:t>
            </w:r>
          </w:p>
        </w:tc>
        <w:tc>
          <w:tcPr>
            <w:tcW w:w="2250" w:type="dxa"/>
            <w:tcBorders>
              <w:top w:val="single" w:sz="4" w:space="0" w:color="auto"/>
              <w:bottom w:val="single" w:sz="4" w:space="0" w:color="auto"/>
            </w:tcBorders>
          </w:tcPr>
          <w:p w14:paraId="61524DFE" w14:textId="72D8DF0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lastRenderedPageBreak/>
              <w:t>WAC 284-96-015(4)(a)</w:t>
            </w:r>
          </w:p>
        </w:tc>
        <w:tc>
          <w:tcPr>
            <w:tcW w:w="6930" w:type="dxa"/>
            <w:tcBorders>
              <w:top w:val="single" w:sz="4" w:space="0" w:color="auto"/>
              <w:bottom w:val="single" w:sz="4" w:space="0" w:color="auto"/>
            </w:tcBorders>
          </w:tcPr>
          <w:p w14:paraId="2D86E98F" w14:textId="04F17A39" w:rsidR="00F86A6C" w:rsidRPr="004A1DF7" w:rsidRDefault="00F86A6C" w:rsidP="002F2DD8">
            <w:pPr>
              <w:ind w:left="151"/>
              <w:rPr>
                <w:rFonts w:ascii="Segoe UI" w:hAnsi="Segoe UI" w:cs="Segoe UI"/>
              </w:rPr>
            </w:pPr>
            <w:r w:rsidRPr="004A1DF7">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single" w:sz="4" w:space="0" w:color="auto"/>
            </w:tcBorders>
          </w:tcPr>
          <w:p w14:paraId="2BBAD616" w14:textId="33914AE3"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39B3DA3E" w14:textId="77777777" w:rsidR="00F86A6C" w:rsidRPr="00A96AF9" w:rsidRDefault="00F86A6C" w:rsidP="002F2DD8">
            <w:pPr>
              <w:rPr>
                <w:rFonts w:ascii="Segoe UI" w:hAnsi="Segoe UI" w:cs="Segoe UI"/>
              </w:rPr>
            </w:pPr>
          </w:p>
        </w:tc>
      </w:tr>
      <w:tr w:rsidR="00F86A6C" w:rsidRPr="00A96AF9" w14:paraId="7DAFAA54" w14:textId="77777777" w:rsidTr="001058A0">
        <w:tc>
          <w:tcPr>
            <w:tcW w:w="1525" w:type="dxa"/>
            <w:vMerge/>
          </w:tcPr>
          <w:p w14:paraId="714D50E2" w14:textId="77777777" w:rsidR="00F86A6C" w:rsidRPr="00A96AF9" w:rsidRDefault="00F86A6C" w:rsidP="002F2DD8">
            <w:pPr>
              <w:rPr>
                <w:rFonts w:ascii="Segoe UI" w:hAnsi="Segoe UI" w:cs="Segoe UI"/>
                <w:b/>
              </w:rPr>
            </w:pPr>
          </w:p>
        </w:tc>
        <w:tc>
          <w:tcPr>
            <w:tcW w:w="1350" w:type="dxa"/>
            <w:vMerge/>
          </w:tcPr>
          <w:p w14:paraId="3E24DE32" w14:textId="77777777" w:rsidR="00F86A6C" w:rsidRPr="004A1DF7" w:rsidRDefault="00F86A6C" w:rsidP="002F2DD8">
            <w:pPr>
              <w:rPr>
                <w:rFonts w:ascii="Segoe UI" w:hAnsi="Segoe UI" w:cs="Segoe UI"/>
              </w:rPr>
            </w:pPr>
          </w:p>
        </w:tc>
        <w:tc>
          <w:tcPr>
            <w:tcW w:w="2250" w:type="dxa"/>
            <w:tcBorders>
              <w:top w:val="single" w:sz="4" w:space="0" w:color="auto"/>
              <w:bottom w:val="single" w:sz="4" w:space="0" w:color="auto"/>
            </w:tcBorders>
          </w:tcPr>
          <w:p w14:paraId="276CF3D1" w14:textId="30A379F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w:t>
            </w:r>
            <w:proofErr w:type="spellStart"/>
            <w:r w:rsidRPr="004A1DF7">
              <w:rPr>
                <w:rFonts w:ascii="Segoe UI" w:eastAsia="Arial" w:hAnsi="Segoe UI" w:cs="Segoe UI"/>
              </w:rPr>
              <w:t>i</w:t>
            </w:r>
            <w:proofErr w:type="spellEnd"/>
            <w:r w:rsidRPr="004A1DF7">
              <w:rPr>
                <w:rFonts w:ascii="Segoe UI" w:eastAsia="Arial" w:hAnsi="Segoe UI" w:cs="Segoe UI"/>
              </w:rPr>
              <w:t>)</w:t>
            </w:r>
          </w:p>
        </w:tc>
        <w:tc>
          <w:tcPr>
            <w:tcW w:w="6930" w:type="dxa"/>
            <w:tcBorders>
              <w:top w:val="single" w:sz="4" w:space="0" w:color="auto"/>
              <w:bottom w:val="single" w:sz="4" w:space="0" w:color="auto"/>
            </w:tcBorders>
          </w:tcPr>
          <w:p w14:paraId="19D24FA0" w14:textId="0A8B2EE3"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260" w:type="dxa"/>
            <w:tcBorders>
              <w:top w:val="single" w:sz="4" w:space="0" w:color="auto"/>
              <w:bottom w:val="single" w:sz="4" w:space="0" w:color="auto"/>
            </w:tcBorders>
          </w:tcPr>
          <w:p w14:paraId="34457788"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8075E0B" w14:textId="77777777" w:rsidR="00F86A6C" w:rsidRPr="00A96AF9" w:rsidRDefault="00F86A6C" w:rsidP="002F2DD8">
            <w:pPr>
              <w:rPr>
                <w:rFonts w:ascii="Segoe UI" w:hAnsi="Segoe UI" w:cs="Segoe UI"/>
              </w:rPr>
            </w:pPr>
          </w:p>
        </w:tc>
      </w:tr>
      <w:tr w:rsidR="00F86A6C" w:rsidRPr="00A96AF9" w14:paraId="0D51DEEE" w14:textId="77777777" w:rsidTr="001058A0">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25D8407" w14:textId="2AE83CAD"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qualified by reasons of training, experience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1058A0">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A82330D" w14:textId="2883A1D4"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4CD34BD1" w14:textId="77777777" w:rsidTr="00531328">
        <w:tc>
          <w:tcPr>
            <w:tcW w:w="1525" w:type="dxa"/>
            <w:vMerge/>
          </w:tcPr>
          <w:p w14:paraId="2699BAA9" w14:textId="77777777" w:rsidR="00F86A6C" w:rsidRPr="00A96AF9" w:rsidRDefault="00F86A6C" w:rsidP="002F2DD8">
            <w:pPr>
              <w:rPr>
                <w:rFonts w:ascii="Segoe UI" w:hAnsi="Segoe UI" w:cs="Segoe UI"/>
                <w:b/>
              </w:rPr>
            </w:pPr>
          </w:p>
        </w:tc>
        <w:tc>
          <w:tcPr>
            <w:tcW w:w="1350" w:type="dxa"/>
            <w:vMerge/>
          </w:tcPr>
          <w:p w14:paraId="729AB32B" w14:textId="3A705E1E"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33D8674B" w14:textId="32953A31"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WAC 284-96-015(4)(b)</w:t>
            </w:r>
          </w:p>
        </w:tc>
        <w:tc>
          <w:tcPr>
            <w:tcW w:w="6930" w:type="dxa"/>
            <w:tcBorders>
              <w:top w:val="single" w:sz="4" w:space="0" w:color="auto"/>
              <w:bottom w:val="single" w:sz="4" w:space="0" w:color="auto"/>
            </w:tcBorders>
          </w:tcPr>
          <w:p w14:paraId="0FFF66AA" w14:textId="21E64A9C" w:rsidR="00F86A6C" w:rsidRPr="004A1DF7" w:rsidRDefault="00F86A6C" w:rsidP="002F2DD8">
            <w:pPr>
              <w:ind w:left="151"/>
              <w:rPr>
                <w:rFonts w:ascii="Segoe UI" w:hAnsi="Segoe UI" w:cs="Segoe UI"/>
              </w:rPr>
            </w:pPr>
            <w:r w:rsidRPr="004A1DF7">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single" w:sz="4" w:space="0" w:color="auto"/>
            </w:tcBorders>
          </w:tcPr>
          <w:p w14:paraId="541246F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C3A8A2A" w14:textId="77777777" w:rsidR="00F86A6C" w:rsidRPr="00A96AF9" w:rsidRDefault="00F86A6C" w:rsidP="002F2DD8">
            <w:pPr>
              <w:rPr>
                <w:rFonts w:ascii="Segoe UI" w:hAnsi="Segoe UI" w:cs="Segoe UI"/>
              </w:rPr>
            </w:pPr>
          </w:p>
        </w:tc>
      </w:tr>
      <w:tr w:rsidR="00F86A6C" w:rsidRPr="00A96AF9" w14:paraId="1BAE17A8" w14:textId="77777777" w:rsidTr="00531328">
        <w:tc>
          <w:tcPr>
            <w:tcW w:w="1525" w:type="dxa"/>
            <w:vMerge/>
          </w:tcPr>
          <w:p w14:paraId="7E3DBD50" w14:textId="77777777" w:rsidR="00F86A6C" w:rsidRPr="00A96AF9" w:rsidRDefault="00F86A6C" w:rsidP="002F2DD8">
            <w:pPr>
              <w:rPr>
                <w:rFonts w:ascii="Segoe UI" w:hAnsi="Segoe UI" w:cs="Segoe UI"/>
                <w:b/>
              </w:rPr>
            </w:pPr>
          </w:p>
        </w:tc>
        <w:tc>
          <w:tcPr>
            <w:tcW w:w="1350" w:type="dxa"/>
            <w:vMerge/>
          </w:tcPr>
          <w:p w14:paraId="2194AC69" w14:textId="40C9086B"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FA705D8" w14:textId="1AC9103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w:t>
            </w:r>
            <w:proofErr w:type="spellStart"/>
            <w:r w:rsidRPr="004A1DF7">
              <w:rPr>
                <w:rFonts w:ascii="Segoe UI" w:eastAsia="Arial" w:hAnsi="Segoe UI" w:cs="Segoe UI"/>
              </w:rPr>
              <w:t>i</w:t>
            </w:r>
            <w:proofErr w:type="spellEnd"/>
            <w:r w:rsidRPr="004A1DF7">
              <w:rPr>
                <w:rFonts w:ascii="Segoe UI" w:eastAsia="Arial" w:hAnsi="Segoe UI" w:cs="Segoe UI"/>
              </w:rPr>
              <w:t>)</w:t>
            </w:r>
          </w:p>
        </w:tc>
        <w:tc>
          <w:tcPr>
            <w:tcW w:w="6930" w:type="dxa"/>
            <w:tcBorders>
              <w:top w:val="single" w:sz="4" w:space="0" w:color="auto"/>
              <w:bottom w:val="single" w:sz="4" w:space="0" w:color="auto"/>
            </w:tcBorders>
          </w:tcPr>
          <w:p w14:paraId="2598172C" w14:textId="2E80347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basis for denial of benefits or refusal to preauthorize services; and</w:t>
            </w:r>
          </w:p>
        </w:tc>
        <w:tc>
          <w:tcPr>
            <w:tcW w:w="1260" w:type="dxa"/>
            <w:tcBorders>
              <w:top w:val="single" w:sz="4" w:space="0" w:color="auto"/>
              <w:bottom w:val="single" w:sz="4" w:space="0" w:color="auto"/>
            </w:tcBorders>
          </w:tcPr>
          <w:p w14:paraId="56BDB5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46E6B4AC" w14:textId="77777777" w:rsidR="00F86A6C" w:rsidRPr="00A96AF9" w:rsidRDefault="00F86A6C" w:rsidP="002F2DD8">
            <w:pPr>
              <w:rPr>
                <w:rFonts w:ascii="Segoe UI" w:hAnsi="Segoe UI" w:cs="Segoe UI"/>
              </w:rPr>
            </w:pPr>
          </w:p>
        </w:tc>
      </w:tr>
      <w:tr w:rsidR="00F86A6C" w:rsidRPr="00A96AF9" w14:paraId="44DBBEF8" w14:textId="77777777" w:rsidTr="00531328">
        <w:tc>
          <w:tcPr>
            <w:tcW w:w="1525" w:type="dxa"/>
            <w:vMerge/>
          </w:tcPr>
          <w:p w14:paraId="31F09A5B" w14:textId="77777777" w:rsidR="00F86A6C" w:rsidRPr="00A96AF9" w:rsidRDefault="00F86A6C" w:rsidP="002F2DD8">
            <w:pPr>
              <w:rPr>
                <w:rFonts w:ascii="Segoe UI" w:hAnsi="Segoe UI" w:cs="Segoe UI"/>
                <w:b/>
              </w:rPr>
            </w:pPr>
          </w:p>
        </w:tc>
        <w:tc>
          <w:tcPr>
            <w:tcW w:w="1350" w:type="dxa"/>
            <w:vMerge/>
          </w:tcPr>
          <w:p w14:paraId="765E5232" w14:textId="0AB7795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B8450C3" w14:textId="0769D0A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(4)(b)(ii)</w:t>
            </w:r>
          </w:p>
        </w:tc>
        <w:tc>
          <w:tcPr>
            <w:tcW w:w="6930" w:type="dxa"/>
            <w:tcBorders>
              <w:top w:val="single" w:sz="4" w:space="0" w:color="auto"/>
              <w:bottom w:val="single" w:sz="4" w:space="0" w:color="auto"/>
            </w:tcBorders>
          </w:tcPr>
          <w:p w14:paraId="548C121A" w14:textId="77777777" w:rsidR="00F86A6C" w:rsidRPr="00BF660C"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name and professional qualifications of the person or persons reviewing the appeal</w:t>
            </w:r>
            <w:r>
              <w:rPr>
                <w:rFonts w:ascii="Segoe UI" w:eastAsia="Arial" w:hAnsi="Segoe UI" w:cs="Segoe UI"/>
              </w:rPr>
              <w:t>.</w:t>
            </w:r>
          </w:p>
          <w:p w14:paraId="5ED6B503" w14:textId="77777777" w:rsidR="00BF660C" w:rsidRDefault="00BF660C" w:rsidP="00BF660C">
            <w:pPr>
              <w:rPr>
                <w:rFonts w:ascii="Segoe UI" w:hAnsi="Segoe UI" w:cs="Segoe UI"/>
              </w:rPr>
            </w:pPr>
          </w:p>
          <w:p w14:paraId="3E1B0169" w14:textId="57C7E6A4" w:rsidR="00BF660C" w:rsidRPr="00BF660C" w:rsidRDefault="00BF660C" w:rsidP="00BF660C">
            <w:pPr>
              <w:rPr>
                <w:rFonts w:ascii="Segoe UI" w:hAnsi="Segoe UI" w:cs="Segoe UI"/>
              </w:rPr>
            </w:pPr>
          </w:p>
        </w:tc>
        <w:tc>
          <w:tcPr>
            <w:tcW w:w="1260" w:type="dxa"/>
            <w:tcBorders>
              <w:top w:val="single" w:sz="4" w:space="0" w:color="auto"/>
              <w:bottom w:val="single" w:sz="4" w:space="0" w:color="auto"/>
            </w:tcBorders>
          </w:tcPr>
          <w:p w14:paraId="2D11F84E"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256F960A" w14:textId="77777777" w:rsidR="00F86A6C" w:rsidRPr="00A96AF9" w:rsidRDefault="00F86A6C" w:rsidP="002F2DD8">
            <w:pPr>
              <w:rPr>
                <w:rFonts w:ascii="Segoe UI" w:hAnsi="Segoe UI" w:cs="Segoe UI"/>
              </w:rPr>
            </w:pPr>
          </w:p>
        </w:tc>
      </w:tr>
      <w:tr w:rsidR="00F86A6C" w:rsidRPr="00A96AF9" w14:paraId="164ABA26" w14:textId="77777777" w:rsidTr="00C33FF5">
        <w:tc>
          <w:tcPr>
            <w:tcW w:w="1525" w:type="dxa"/>
            <w:vMerge/>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E87210F" w14:textId="4B747BE0"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WAC</w:t>
            </w:r>
          </w:p>
          <w:p w14:paraId="249E4D93" w14:textId="010C2F05"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284-96-015(4)(c)</w:t>
            </w:r>
          </w:p>
        </w:tc>
        <w:tc>
          <w:tcPr>
            <w:tcW w:w="6930" w:type="dxa"/>
            <w:tcBorders>
              <w:top w:val="nil"/>
              <w:bottom w:val="single" w:sz="4" w:space="0" w:color="auto"/>
            </w:tcBorders>
          </w:tcPr>
          <w:p w14:paraId="6812D884" w14:textId="1D02B1A1" w:rsidR="00F86A6C" w:rsidRPr="006430A5" w:rsidRDefault="00F86A6C" w:rsidP="002F2DD8">
            <w:pPr>
              <w:ind w:left="151"/>
              <w:rPr>
                <w:rFonts w:ascii="Segoe UI" w:hAnsi="Segoe UI" w:cs="Segoe UI"/>
              </w:rPr>
            </w:pPr>
            <w:r w:rsidRPr="006430A5">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2F2DD8" w:rsidRPr="00A96AF9" w14:paraId="7A012A20" w14:textId="77777777" w:rsidTr="00531328">
        <w:tc>
          <w:tcPr>
            <w:tcW w:w="1525" w:type="dxa"/>
            <w:vMerge w:val="restart"/>
            <w:shd w:val="clear" w:color="auto" w:fill="auto"/>
          </w:tcPr>
          <w:p w14:paraId="36AFD0C0" w14:textId="77777777" w:rsidR="002F2DD8" w:rsidRDefault="002F2DD8" w:rsidP="00CA67BD">
            <w:pPr>
              <w:jc w:val="center"/>
              <w:rPr>
                <w:rFonts w:ascii="Segoe UI" w:hAnsi="Segoe UI" w:cs="Segoe UI"/>
                <w:b/>
              </w:rPr>
            </w:pPr>
            <w:r>
              <w:rPr>
                <w:rFonts w:ascii="Segoe UI" w:hAnsi="Segoe UI" w:cs="Segoe UI"/>
                <w:b/>
              </w:rPr>
              <w:t>Required Offer of TMJ Coverage</w:t>
            </w:r>
          </w:p>
          <w:p w14:paraId="11E822B4" w14:textId="77777777" w:rsidR="002F2DD8" w:rsidRDefault="002F2DD8" w:rsidP="002F2DD8">
            <w:pPr>
              <w:jc w:val="center"/>
              <w:rPr>
                <w:rFonts w:ascii="Segoe UI" w:hAnsi="Segoe UI" w:cs="Segoe UI"/>
                <w:b/>
              </w:rPr>
            </w:pPr>
          </w:p>
          <w:p w14:paraId="11881BC6" w14:textId="77777777" w:rsidR="002F2DD8" w:rsidRDefault="002F2DD8" w:rsidP="002F2DD8">
            <w:pPr>
              <w:jc w:val="center"/>
              <w:rPr>
                <w:rFonts w:ascii="Segoe UI" w:hAnsi="Segoe UI" w:cs="Segoe UI"/>
                <w:b/>
              </w:rPr>
            </w:pPr>
          </w:p>
          <w:p w14:paraId="2D9E403D" w14:textId="77777777" w:rsidR="002F2DD8" w:rsidRDefault="002F2DD8" w:rsidP="002F2DD8">
            <w:pPr>
              <w:jc w:val="center"/>
              <w:rPr>
                <w:rFonts w:ascii="Segoe UI" w:hAnsi="Segoe UI" w:cs="Segoe UI"/>
                <w:b/>
              </w:rPr>
            </w:pPr>
          </w:p>
          <w:p w14:paraId="2B133EAD" w14:textId="77777777" w:rsidR="002F2DD8" w:rsidRDefault="002F2DD8" w:rsidP="002F2DD8">
            <w:pPr>
              <w:jc w:val="center"/>
              <w:rPr>
                <w:rFonts w:ascii="Segoe UI" w:hAnsi="Segoe UI" w:cs="Segoe UI"/>
                <w:b/>
              </w:rPr>
            </w:pPr>
          </w:p>
          <w:p w14:paraId="1C583683" w14:textId="77777777" w:rsidR="002F2DD8" w:rsidRDefault="002F2DD8" w:rsidP="002F2DD8">
            <w:pPr>
              <w:jc w:val="center"/>
              <w:rPr>
                <w:rFonts w:ascii="Segoe UI" w:hAnsi="Segoe UI" w:cs="Segoe UI"/>
                <w:b/>
              </w:rPr>
            </w:pPr>
          </w:p>
          <w:p w14:paraId="5CC36CA0" w14:textId="77777777" w:rsidR="00531328" w:rsidRDefault="00531328" w:rsidP="002F2DD8">
            <w:pPr>
              <w:jc w:val="center"/>
              <w:rPr>
                <w:rFonts w:ascii="Segoe UI" w:hAnsi="Segoe UI" w:cs="Segoe UI"/>
                <w:b/>
              </w:rPr>
            </w:pPr>
          </w:p>
          <w:p w14:paraId="502B0DDE" w14:textId="77777777" w:rsidR="00531328" w:rsidRDefault="00531328" w:rsidP="002F2DD8">
            <w:pPr>
              <w:jc w:val="center"/>
              <w:rPr>
                <w:rFonts w:ascii="Segoe UI" w:hAnsi="Segoe UI" w:cs="Segoe UI"/>
                <w:b/>
              </w:rPr>
            </w:pPr>
          </w:p>
          <w:p w14:paraId="1EBFCC07" w14:textId="77777777" w:rsidR="00531328" w:rsidRDefault="00531328" w:rsidP="002F2DD8">
            <w:pPr>
              <w:jc w:val="center"/>
              <w:rPr>
                <w:rFonts w:ascii="Segoe UI" w:hAnsi="Segoe UI" w:cs="Segoe UI"/>
                <w:b/>
              </w:rPr>
            </w:pPr>
          </w:p>
          <w:p w14:paraId="3F02DBDF" w14:textId="77777777" w:rsidR="00531328" w:rsidRDefault="00531328" w:rsidP="002F2DD8">
            <w:pPr>
              <w:jc w:val="center"/>
              <w:rPr>
                <w:rFonts w:ascii="Segoe UI" w:hAnsi="Segoe UI" w:cs="Segoe UI"/>
                <w:b/>
              </w:rPr>
            </w:pPr>
          </w:p>
          <w:p w14:paraId="6BB9BDBF" w14:textId="77777777" w:rsidR="00531328" w:rsidRDefault="00531328" w:rsidP="002F2DD8">
            <w:pPr>
              <w:jc w:val="center"/>
              <w:rPr>
                <w:rFonts w:ascii="Segoe UI" w:hAnsi="Segoe UI" w:cs="Segoe UI"/>
                <w:b/>
              </w:rPr>
            </w:pPr>
          </w:p>
          <w:p w14:paraId="4FB12A05" w14:textId="77777777" w:rsidR="00531328" w:rsidRDefault="00531328" w:rsidP="002F2DD8">
            <w:pPr>
              <w:jc w:val="center"/>
              <w:rPr>
                <w:rFonts w:ascii="Segoe UI" w:hAnsi="Segoe UI" w:cs="Segoe UI"/>
                <w:b/>
              </w:rPr>
            </w:pPr>
          </w:p>
          <w:p w14:paraId="5AA5CF5E" w14:textId="77777777" w:rsidR="00531328" w:rsidRDefault="00531328" w:rsidP="002F2DD8">
            <w:pPr>
              <w:jc w:val="center"/>
              <w:rPr>
                <w:rFonts w:ascii="Segoe UI" w:hAnsi="Segoe UI" w:cs="Segoe UI"/>
                <w:b/>
              </w:rPr>
            </w:pPr>
          </w:p>
          <w:p w14:paraId="6CDC519C" w14:textId="77777777" w:rsidR="0011534D" w:rsidRDefault="0011534D" w:rsidP="002F2DD8">
            <w:pPr>
              <w:jc w:val="center"/>
              <w:rPr>
                <w:rFonts w:ascii="Segoe UI" w:hAnsi="Segoe UI" w:cs="Segoe UI"/>
                <w:b/>
              </w:rPr>
            </w:pPr>
          </w:p>
          <w:p w14:paraId="5B33B898" w14:textId="77777777" w:rsidR="0011534D" w:rsidRDefault="0011534D" w:rsidP="002F2DD8">
            <w:pPr>
              <w:jc w:val="center"/>
              <w:rPr>
                <w:rFonts w:ascii="Segoe UI" w:hAnsi="Segoe UI" w:cs="Segoe UI"/>
                <w:b/>
              </w:rPr>
            </w:pPr>
          </w:p>
          <w:p w14:paraId="6A3D80D9" w14:textId="77777777" w:rsidR="0011534D" w:rsidRDefault="0011534D" w:rsidP="002F2DD8">
            <w:pPr>
              <w:jc w:val="center"/>
              <w:rPr>
                <w:rFonts w:ascii="Segoe UI" w:hAnsi="Segoe UI" w:cs="Segoe UI"/>
                <w:b/>
              </w:rPr>
            </w:pPr>
          </w:p>
          <w:p w14:paraId="5484F8AC" w14:textId="77777777" w:rsidR="0011534D" w:rsidRDefault="0011534D" w:rsidP="002F2DD8">
            <w:pPr>
              <w:jc w:val="center"/>
              <w:rPr>
                <w:rFonts w:ascii="Segoe UI" w:hAnsi="Segoe UI" w:cs="Segoe UI"/>
                <w:b/>
              </w:rPr>
            </w:pPr>
          </w:p>
          <w:p w14:paraId="0C44B149" w14:textId="77777777" w:rsidR="0011534D" w:rsidRDefault="0011534D" w:rsidP="002F2DD8">
            <w:pPr>
              <w:jc w:val="center"/>
              <w:rPr>
                <w:rFonts w:ascii="Segoe UI" w:hAnsi="Segoe UI" w:cs="Segoe UI"/>
                <w:b/>
              </w:rPr>
            </w:pPr>
          </w:p>
          <w:p w14:paraId="0D276AFD" w14:textId="77777777"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C401785" w14:textId="77777777" w:rsidR="002F2DD8" w:rsidRDefault="002F2DD8" w:rsidP="002F2DD8">
            <w:pPr>
              <w:jc w:val="center"/>
              <w:rPr>
                <w:rFonts w:ascii="Segoe UI" w:hAnsi="Segoe UI" w:cs="Segoe UI"/>
                <w:b/>
              </w:rPr>
            </w:pPr>
          </w:p>
          <w:p w14:paraId="01D31838" w14:textId="77777777" w:rsidR="002F2DD8" w:rsidRDefault="002F2DD8" w:rsidP="002F2DD8">
            <w:pPr>
              <w:jc w:val="center"/>
              <w:rPr>
                <w:rFonts w:ascii="Segoe UI" w:hAnsi="Segoe UI" w:cs="Segoe UI"/>
                <w:b/>
              </w:rPr>
            </w:pPr>
          </w:p>
          <w:p w14:paraId="1A54DA16" w14:textId="77777777" w:rsidR="002F2DD8" w:rsidRDefault="002F2DD8" w:rsidP="002F2DD8">
            <w:pPr>
              <w:jc w:val="center"/>
              <w:rPr>
                <w:rFonts w:ascii="Segoe UI" w:hAnsi="Segoe UI" w:cs="Segoe UI"/>
                <w:b/>
              </w:rPr>
            </w:pPr>
          </w:p>
          <w:p w14:paraId="443F4B3F" w14:textId="77777777" w:rsidR="002F2DD8" w:rsidRDefault="002F2DD8" w:rsidP="002F2DD8">
            <w:pPr>
              <w:jc w:val="center"/>
              <w:rPr>
                <w:rFonts w:ascii="Segoe UI" w:hAnsi="Segoe UI" w:cs="Segoe UI"/>
                <w:b/>
              </w:rPr>
            </w:pPr>
          </w:p>
          <w:p w14:paraId="4B3684C8" w14:textId="77777777" w:rsidR="002F2DD8" w:rsidRDefault="002F2DD8" w:rsidP="002F2DD8">
            <w:pPr>
              <w:jc w:val="center"/>
              <w:rPr>
                <w:rFonts w:ascii="Segoe UI" w:hAnsi="Segoe UI" w:cs="Segoe UI"/>
                <w:b/>
              </w:rPr>
            </w:pPr>
          </w:p>
          <w:p w14:paraId="0590BEC8" w14:textId="77777777" w:rsidR="002F2DD8" w:rsidRDefault="002F2DD8" w:rsidP="002F2DD8">
            <w:pPr>
              <w:jc w:val="center"/>
              <w:rPr>
                <w:rFonts w:ascii="Segoe UI" w:hAnsi="Segoe UI" w:cs="Segoe UI"/>
                <w:b/>
              </w:rPr>
            </w:pPr>
          </w:p>
          <w:p w14:paraId="1CF3B522" w14:textId="77777777" w:rsidR="002F2DD8" w:rsidRDefault="002F2DD8" w:rsidP="002F2DD8">
            <w:pPr>
              <w:jc w:val="center"/>
              <w:rPr>
                <w:rFonts w:ascii="Segoe UI" w:hAnsi="Segoe UI" w:cs="Segoe UI"/>
                <w:b/>
              </w:rPr>
            </w:pPr>
          </w:p>
          <w:p w14:paraId="4C788EDA" w14:textId="77777777" w:rsidR="002F2DD8" w:rsidRDefault="002F2DD8" w:rsidP="002F2DD8">
            <w:pPr>
              <w:jc w:val="center"/>
              <w:rPr>
                <w:rFonts w:ascii="Segoe UI" w:hAnsi="Segoe UI" w:cs="Segoe UI"/>
                <w:b/>
              </w:rPr>
            </w:pPr>
          </w:p>
          <w:p w14:paraId="480D0F32" w14:textId="77777777" w:rsidR="002F2DD8" w:rsidRDefault="002F2DD8" w:rsidP="002F2DD8">
            <w:pPr>
              <w:jc w:val="center"/>
              <w:rPr>
                <w:rFonts w:ascii="Segoe UI" w:hAnsi="Segoe UI" w:cs="Segoe UI"/>
                <w:b/>
              </w:rPr>
            </w:pPr>
          </w:p>
          <w:p w14:paraId="380CCE60" w14:textId="77777777" w:rsidR="002F2DD8" w:rsidRDefault="002F2DD8" w:rsidP="002F2DD8">
            <w:pPr>
              <w:jc w:val="center"/>
              <w:rPr>
                <w:rFonts w:ascii="Segoe UI" w:hAnsi="Segoe UI" w:cs="Segoe UI"/>
                <w:b/>
              </w:rPr>
            </w:pPr>
          </w:p>
          <w:p w14:paraId="5E561137" w14:textId="77777777" w:rsidR="002F2DD8" w:rsidRDefault="002F2DD8" w:rsidP="002F2DD8">
            <w:pPr>
              <w:jc w:val="center"/>
              <w:rPr>
                <w:rFonts w:ascii="Segoe UI" w:hAnsi="Segoe UI" w:cs="Segoe UI"/>
                <w:b/>
              </w:rPr>
            </w:pPr>
          </w:p>
          <w:p w14:paraId="26DF4ABE" w14:textId="77777777" w:rsidR="002F2DD8" w:rsidRDefault="002F2DD8" w:rsidP="002F2DD8">
            <w:pPr>
              <w:jc w:val="center"/>
              <w:rPr>
                <w:rFonts w:ascii="Segoe UI" w:hAnsi="Segoe UI" w:cs="Segoe UI"/>
                <w:b/>
              </w:rPr>
            </w:pPr>
          </w:p>
          <w:p w14:paraId="5F4313BE" w14:textId="77777777" w:rsidR="002F2DD8" w:rsidRDefault="002F2DD8" w:rsidP="002F2DD8">
            <w:pPr>
              <w:jc w:val="center"/>
              <w:rPr>
                <w:rFonts w:ascii="Segoe UI" w:hAnsi="Segoe UI" w:cs="Segoe UI"/>
                <w:b/>
              </w:rPr>
            </w:pPr>
          </w:p>
          <w:p w14:paraId="2B594D1F" w14:textId="77777777" w:rsidR="002F2DD8" w:rsidRDefault="002F2DD8" w:rsidP="002F2DD8">
            <w:pPr>
              <w:jc w:val="center"/>
              <w:rPr>
                <w:rFonts w:ascii="Segoe UI" w:hAnsi="Segoe UI" w:cs="Segoe UI"/>
                <w:b/>
              </w:rPr>
            </w:pPr>
          </w:p>
          <w:p w14:paraId="1BF063B9" w14:textId="77777777" w:rsidR="002F2DD8" w:rsidRDefault="002F2DD8" w:rsidP="002F2DD8">
            <w:pPr>
              <w:jc w:val="center"/>
              <w:rPr>
                <w:rFonts w:ascii="Segoe UI" w:hAnsi="Segoe UI" w:cs="Segoe UI"/>
                <w:b/>
              </w:rPr>
            </w:pPr>
          </w:p>
          <w:p w14:paraId="702E724B" w14:textId="77777777" w:rsidR="002F2DD8" w:rsidRDefault="002F2DD8" w:rsidP="002F2DD8">
            <w:pPr>
              <w:jc w:val="center"/>
              <w:rPr>
                <w:rFonts w:ascii="Segoe UI" w:hAnsi="Segoe UI" w:cs="Segoe UI"/>
                <w:b/>
              </w:rPr>
            </w:pPr>
          </w:p>
          <w:p w14:paraId="40E38907" w14:textId="77777777" w:rsidR="002F2DD8" w:rsidRDefault="002F2DD8" w:rsidP="002F2DD8">
            <w:pPr>
              <w:jc w:val="center"/>
              <w:rPr>
                <w:rFonts w:ascii="Segoe UI" w:hAnsi="Segoe UI" w:cs="Segoe UI"/>
                <w:b/>
              </w:rPr>
            </w:pPr>
          </w:p>
          <w:p w14:paraId="740CAD07" w14:textId="77777777" w:rsidR="002F2DD8" w:rsidRDefault="002F2DD8" w:rsidP="002F2DD8">
            <w:pPr>
              <w:jc w:val="center"/>
              <w:rPr>
                <w:rFonts w:ascii="Segoe UI" w:hAnsi="Segoe UI" w:cs="Segoe UI"/>
                <w:b/>
              </w:rPr>
            </w:pPr>
          </w:p>
          <w:p w14:paraId="2556DD6E" w14:textId="77777777" w:rsidR="002F2DD8" w:rsidRDefault="002F2DD8" w:rsidP="002F2DD8">
            <w:pPr>
              <w:jc w:val="center"/>
              <w:rPr>
                <w:rFonts w:ascii="Segoe UI" w:hAnsi="Segoe UI" w:cs="Segoe UI"/>
                <w:b/>
              </w:rPr>
            </w:pPr>
          </w:p>
          <w:p w14:paraId="1079906B" w14:textId="77777777" w:rsidR="002F2DD8" w:rsidRDefault="002F2DD8" w:rsidP="002F2DD8">
            <w:pPr>
              <w:jc w:val="center"/>
              <w:rPr>
                <w:rFonts w:ascii="Segoe UI" w:hAnsi="Segoe UI" w:cs="Segoe UI"/>
                <w:b/>
              </w:rPr>
            </w:pPr>
          </w:p>
          <w:p w14:paraId="56B6F111" w14:textId="77777777" w:rsidR="002F2DD8" w:rsidRDefault="002F2DD8" w:rsidP="002F2DD8">
            <w:pPr>
              <w:jc w:val="center"/>
              <w:rPr>
                <w:rFonts w:ascii="Segoe UI" w:hAnsi="Segoe UI" w:cs="Segoe UI"/>
                <w:b/>
              </w:rPr>
            </w:pPr>
          </w:p>
          <w:p w14:paraId="434AECB9" w14:textId="77777777" w:rsidR="002F2DD8" w:rsidRDefault="002F2DD8" w:rsidP="002F2DD8">
            <w:pPr>
              <w:jc w:val="center"/>
              <w:rPr>
                <w:rFonts w:ascii="Segoe UI" w:hAnsi="Segoe UI" w:cs="Segoe UI"/>
                <w:b/>
              </w:rPr>
            </w:pPr>
          </w:p>
          <w:p w14:paraId="603D7A4F" w14:textId="77777777"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18A08C3" w14:textId="77777777" w:rsidR="002F2DD8" w:rsidRDefault="002F2DD8" w:rsidP="002F2DD8">
            <w:pPr>
              <w:jc w:val="center"/>
              <w:rPr>
                <w:rFonts w:ascii="Segoe UI" w:hAnsi="Segoe UI" w:cs="Segoe UI"/>
                <w:b/>
              </w:rPr>
            </w:pPr>
          </w:p>
          <w:p w14:paraId="177EE614" w14:textId="77777777" w:rsidR="002F2DD8" w:rsidRDefault="002F2DD8" w:rsidP="002F2DD8">
            <w:pPr>
              <w:jc w:val="center"/>
              <w:rPr>
                <w:rFonts w:ascii="Segoe UI" w:hAnsi="Segoe UI" w:cs="Segoe UI"/>
                <w:b/>
              </w:rPr>
            </w:pPr>
          </w:p>
          <w:p w14:paraId="7A4D3A72" w14:textId="77777777" w:rsidR="002F2DD8" w:rsidRDefault="002F2DD8" w:rsidP="002F2DD8">
            <w:pPr>
              <w:jc w:val="center"/>
              <w:rPr>
                <w:rFonts w:ascii="Segoe UI" w:hAnsi="Segoe UI" w:cs="Segoe UI"/>
                <w:b/>
              </w:rPr>
            </w:pPr>
          </w:p>
          <w:p w14:paraId="7FC8158E" w14:textId="77777777" w:rsidR="002F2DD8" w:rsidRDefault="002F2DD8" w:rsidP="002F2DD8">
            <w:pPr>
              <w:jc w:val="center"/>
              <w:rPr>
                <w:rFonts w:ascii="Segoe UI" w:hAnsi="Segoe UI" w:cs="Segoe UI"/>
                <w:b/>
              </w:rPr>
            </w:pPr>
          </w:p>
          <w:p w14:paraId="39EFE963" w14:textId="77777777" w:rsidR="002F2DD8" w:rsidRDefault="002F2DD8" w:rsidP="002F2DD8">
            <w:pPr>
              <w:jc w:val="center"/>
              <w:rPr>
                <w:rFonts w:ascii="Segoe UI" w:hAnsi="Segoe UI" w:cs="Segoe UI"/>
                <w:b/>
              </w:rPr>
            </w:pPr>
          </w:p>
          <w:p w14:paraId="43D95E18" w14:textId="77777777" w:rsidR="002F2DD8" w:rsidRDefault="002F2DD8" w:rsidP="002F2DD8">
            <w:pPr>
              <w:jc w:val="center"/>
              <w:rPr>
                <w:rFonts w:ascii="Segoe UI" w:hAnsi="Segoe UI" w:cs="Segoe UI"/>
                <w:b/>
              </w:rPr>
            </w:pPr>
          </w:p>
          <w:p w14:paraId="04FBA47A" w14:textId="77777777" w:rsidR="002F2DD8" w:rsidRDefault="002F2DD8" w:rsidP="002F2DD8">
            <w:pPr>
              <w:jc w:val="center"/>
              <w:rPr>
                <w:rFonts w:ascii="Segoe UI" w:hAnsi="Segoe UI" w:cs="Segoe UI"/>
                <w:b/>
              </w:rPr>
            </w:pPr>
          </w:p>
          <w:p w14:paraId="44E1830F" w14:textId="77777777" w:rsidR="002F2DD8" w:rsidRDefault="002F2DD8" w:rsidP="002F2DD8">
            <w:pPr>
              <w:jc w:val="center"/>
              <w:rPr>
                <w:rFonts w:ascii="Segoe UI" w:hAnsi="Segoe UI" w:cs="Segoe UI"/>
                <w:b/>
              </w:rPr>
            </w:pPr>
          </w:p>
          <w:p w14:paraId="1A6DACC5" w14:textId="77777777" w:rsidR="002F2DD8" w:rsidRDefault="002F2DD8" w:rsidP="002F2DD8">
            <w:pPr>
              <w:jc w:val="center"/>
              <w:rPr>
                <w:rFonts w:ascii="Segoe UI" w:hAnsi="Segoe UI" w:cs="Segoe UI"/>
                <w:b/>
              </w:rPr>
            </w:pPr>
          </w:p>
          <w:p w14:paraId="7C89BEA1" w14:textId="77777777" w:rsidR="002F2DD8" w:rsidRDefault="002F2DD8" w:rsidP="002F2DD8">
            <w:pPr>
              <w:jc w:val="center"/>
              <w:rPr>
                <w:rFonts w:ascii="Segoe UI" w:hAnsi="Segoe UI" w:cs="Segoe UI"/>
                <w:b/>
              </w:rPr>
            </w:pPr>
          </w:p>
          <w:p w14:paraId="4B63281D" w14:textId="77777777" w:rsidR="002F2DD8" w:rsidRDefault="002F2DD8" w:rsidP="002F2DD8">
            <w:pPr>
              <w:jc w:val="center"/>
              <w:rPr>
                <w:rFonts w:ascii="Segoe UI" w:hAnsi="Segoe UI" w:cs="Segoe UI"/>
                <w:b/>
              </w:rPr>
            </w:pPr>
          </w:p>
          <w:p w14:paraId="3606C3AB" w14:textId="77777777" w:rsidR="002F2DD8" w:rsidRDefault="002F2DD8" w:rsidP="002F2DD8">
            <w:pPr>
              <w:jc w:val="center"/>
              <w:rPr>
                <w:rFonts w:ascii="Segoe UI" w:hAnsi="Segoe UI" w:cs="Segoe UI"/>
                <w:b/>
              </w:rPr>
            </w:pPr>
          </w:p>
          <w:p w14:paraId="3C8D3683" w14:textId="77777777" w:rsidR="002F2DD8" w:rsidRDefault="002F2DD8" w:rsidP="002F2DD8">
            <w:pPr>
              <w:jc w:val="center"/>
              <w:rPr>
                <w:rFonts w:ascii="Segoe UI" w:hAnsi="Segoe UI" w:cs="Segoe UI"/>
                <w:b/>
              </w:rPr>
            </w:pPr>
          </w:p>
          <w:p w14:paraId="10710CB2" w14:textId="77777777" w:rsidR="002F2DD8" w:rsidRDefault="002F2DD8" w:rsidP="002F2DD8">
            <w:pPr>
              <w:jc w:val="center"/>
              <w:rPr>
                <w:rFonts w:ascii="Segoe UI" w:hAnsi="Segoe UI" w:cs="Segoe UI"/>
                <w:b/>
              </w:rPr>
            </w:pPr>
          </w:p>
          <w:p w14:paraId="5C00B89E" w14:textId="77777777" w:rsidR="002F2DD8" w:rsidRDefault="002F2DD8" w:rsidP="002F2DD8">
            <w:pPr>
              <w:jc w:val="center"/>
              <w:rPr>
                <w:rFonts w:ascii="Segoe UI" w:hAnsi="Segoe UI" w:cs="Segoe UI"/>
                <w:b/>
              </w:rPr>
            </w:pPr>
          </w:p>
          <w:p w14:paraId="22B768D5" w14:textId="77777777" w:rsidR="002F2DD8" w:rsidRDefault="002F2DD8" w:rsidP="002F2DD8">
            <w:pPr>
              <w:jc w:val="center"/>
              <w:rPr>
                <w:rFonts w:ascii="Segoe UI" w:hAnsi="Segoe UI" w:cs="Segoe UI"/>
                <w:b/>
              </w:rPr>
            </w:pPr>
          </w:p>
          <w:p w14:paraId="0F04749B" w14:textId="77777777" w:rsidR="00A21763" w:rsidRDefault="00A21763" w:rsidP="002F2DD8">
            <w:pPr>
              <w:jc w:val="center"/>
              <w:rPr>
                <w:rFonts w:ascii="Segoe UI" w:hAnsi="Segoe UI" w:cs="Segoe UI"/>
                <w:b/>
              </w:rPr>
            </w:pPr>
          </w:p>
          <w:p w14:paraId="38FA2378" w14:textId="77777777" w:rsidR="00A21763" w:rsidRDefault="00A21763" w:rsidP="002F2DD8">
            <w:pPr>
              <w:jc w:val="center"/>
              <w:rPr>
                <w:rFonts w:ascii="Segoe UI" w:hAnsi="Segoe UI" w:cs="Segoe UI"/>
                <w:b/>
              </w:rPr>
            </w:pPr>
          </w:p>
          <w:p w14:paraId="5D6FC3AE" w14:textId="77777777" w:rsidR="00233C18" w:rsidRDefault="00233C18" w:rsidP="002F2DD8">
            <w:pPr>
              <w:jc w:val="center"/>
              <w:rPr>
                <w:rFonts w:ascii="Segoe UI" w:hAnsi="Segoe UI" w:cs="Segoe UI"/>
                <w:b/>
              </w:rPr>
            </w:pPr>
          </w:p>
          <w:p w14:paraId="23B2D13D" w14:textId="77777777" w:rsidR="00233C18" w:rsidRDefault="00233C18" w:rsidP="002F2DD8">
            <w:pPr>
              <w:jc w:val="center"/>
              <w:rPr>
                <w:rFonts w:ascii="Segoe UI" w:hAnsi="Segoe UI" w:cs="Segoe UI"/>
                <w:b/>
              </w:rPr>
            </w:pPr>
          </w:p>
          <w:p w14:paraId="1E11E1A3" w14:textId="77777777" w:rsidR="00233C18" w:rsidRDefault="00233C18" w:rsidP="002F2DD8">
            <w:pPr>
              <w:jc w:val="center"/>
              <w:rPr>
                <w:rFonts w:ascii="Segoe UI" w:hAnsi="Segoe UI" w:cs="Segoe UI"/>
                <w:b/>
              </w:rPr>
            </w:pPr>
          </w:p>
          <w:p w14:paraId="2F09E0D7" w14:textId="77777777" w:rsidR="00233C18" w:rsidRDefault="00233C18" w:rsidP="002F2DD8">
            <w:pPr>
              <w:jc w:val="center"/>
              <w:rPr>
                <w:rFonts w:ascii="Segoe UI" w:hAnsi="Segoe UI" w:cs="Segoe UI"/>
                <w:b/>
              </w:rPr>
            </w:pPr>
          </w:p>
          <w:p w14:paraId="29035B8B" w14:textId="77777777" w:rsidR="00233C18" w:rsidRDefault="00233C18" w:rsidP="002F2DD8">
            <w:pPr>
              <w:jc w:val="center"/>
              <w:rPr>
                <w:rFonts w:ascii="Segoe UI" w:hAnsi="Segoe UI" w:cs="Segoe UI"/>
                <w:b/>
              </w:rPr>
            </w:pPr>
          </w:p>
          <w:p w14:paraId="00DBA942" w14:textId="77777777" w:rsidR="00233C18" w:rsidRDefault="00233C18" w:rsidP="002F2DD8">
            <w:pPr>
              <w:jc w:val="center"/>
              <w:rPr>
                <w:rFonts w:ascii="Segoe UI" w:hAnsi="Segoe UI" w:cs="Segoe UI"/>
                <w:b/>
              </w:rPr>
            </w:pPr>
          </w:p>
          <w:p w14:paraId="5E7A25AE" w14:textId="77777777" w:rsidR="00A21763" w:rsidRDefault="00A21763" w:rsidP="00A21763">
            <w:pPr>
              <w:jc w:val="center"/>
              <w:rPr>
                <w:rFonts w:ascii="Segoe UI" w:hAnsi="Segoe UI" w:cs="Segoe UI"/>
                <w:b/>
              </w:rPr>
            </w:pPr>
            <w:r>
              <w:rPr>
                <w:rFonts w:ascii="Segoe UI" w:hAnsi="Segoe UI" w:cs="Segoe UI"/>
                <w:b/>
              </w:rPr>
              <w:lastRenderedPageBreak/>
              <w:t>Required Offer of TMJ Coverage (Cont’d)</w:t>
            </w:r>
          </w:p>
          <w:p w14:paraId="2FB97D66" w14:textId="63620813" w:rsidR="002F2DD8" w:rsidRPr="00A96AF9" w:rsidRDefault="002F2DD8" w:rsidP="002F2DD8">
            <w:pPr>
              <w:jc w:val="cente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56B329D3" w14:textId="1C4DB6BD" w:rsidR="002F2DD8" w:rsidRDefault="00CA67BD" w:rsidP="002F2DD8">
            <w:pPr>
              <w:ind w:left="-29" w:firstLine="29"/>
              <w:jc w:val="center"/>
              <w:rPr>
                <w:rFonts w:ascii="Segoe UI" w:hAnsi="Segoe UI" w:cs="Segoe UI"/>
              </w:rPr>
            </w:pPr>
            <w:proofErr w:type="spellStart"/>
            <w:r>
              <w:rPr>
                <w:rFonts w:ascii="Segoe UI" w:hAnsi="Segoe UI" w:cs="Segoe UI"/>
              </w:rPr>
              <w:lastRenderedPageBreak/>
              <w:t>Temporo</w:t>
            </w:r>
            <w:proofErr w:type="spellEnd"/>
            <w:r>
              <w:rPr>
                <w:rFonts w:ascii="Segoe UI" w:hAnsi="Segoe UI" w:cs="Segoe UI"/>
              </w:rPr>
              <w:t xml:space="preserve">-mandibular </w:t>
            </w:r>
            <w:r w:rsidR="002F2DD8" w:rsidRPr="005D0E68">
              <w:rPr>
                <w:rFonts w:ascii="Segoe UI" w:hAnsi="Segoe UI" w:cs="Segoe UI"/>
              </w:rPr>
              <w:t>Joint Disease (TMJ)</w:t>
            </w:r>
            <w:r w:rsidR="002F2DD8">
              <w:rPr>
                <w:rFonts w:ascii="Segoe UI" w:hAnsi="Segoe UI" w:cs="Segoe UI"/>
              </w:rPr>
              <w:t xml:space="preserve"> Mandated Group Offering</w:t>
            </w:r>
          </w:p>
          <w:p w14:paraId="325856AD" w14:textId="77777777" w:rsidR="002F2DD8" w:rsidRDefault="002F2DD8" w:rsidP="002F2DD8">
            <w:pPr>
              <w:ind w:left="-29" w:firstLine="29"/>
              <w:rPr>
                <w:rFonts w:ascii="Segoe UI" w:hAnsi="Segoe UI" w:cs="Segoe UI"/>
              </w:rPr>
            </w:pPr>
          </w:p>
          <w:p w14:paraId="261122EA" w14:textId="77777777" w:rsidR="00531328" w:rsidRDefault="00531328" w:rsidP="00CA67BD">
            <w:pPr>
              <w:ind w:left="-29" w:firstLine="29"/>
              <w:jc w:val="center"/>
              <w:rPr>
                <w:rFonts w:ascii="Segoe UI" w:hAnsi="Segoe UI" w:cs="Segoe UI"/>
              </w:rPr>
            </w:pPr>
          </w:p>
          <w:p w14:paraId="7A7535B5" w14:textId="77777777" w:rsidR="00531328" w:rsidRDefault="00531328" w:rsidP="00CA67BD">
            <w:pPr>
              <w:ind w:left="-29" w:firstLine="29"/>
              <w:jc w:val="center"/>
              <w:rPr>
                <w:rFonts w:ascii="Segoe UI" w:hAnsi="Segoe UI" w:cs="Segoe UI"/>
              </w:rPr>
            </w:pPr>
          </w:p>
          <w:p w14:paraId="7D9A64A0" w14:textId="77777777" w:rsidR="00531328" w:rsidRDefault="00531328" w:rsidP="00CA67BD">
            <w:pPr>
              <w:ind w:left="-29" w:firstLine="29"/>
              <w:jc w:val="center"/>
              <w:rPr>
                <w:rFonts w:ascii="Segoe UI" w:hAnsi="Segoe UI" w:cs="Segoe UI"/>
              </w:rPr>
            </w:pPr>
          </w:p>
          <w:p w14:paraId="27134257" w14:textId="77777777" w:rsidR="00531328" w:rsidRDefault="00531328" w:rsidP="00CA67BD">
            <w:pPr>
              <w:ind w:left="-29" w:firstLine="29"/>
              <w:jc w:val="center"/>
              <w:rPr>
                <w:rFonts w:ascii="Segoe UI" w:hAnsi="Segoe UI" w:cs="Segoe UI"/>
              </w:rPr>
            </w:pPr>
          </w:p>
          <w:p w14:paraId="28E4D2F5" w14:textId="77777777" w:rsidR="00531328" w:rsidRDefault="00531328" w:rsidP="00CA67BD">
            <w:pPr>
              <w:ind w:left="-29" w:firstLine="29"/>
              <w:jc w:val="center"/>
              <w:rPr>
                <w:rFonts w:ascii="Segoe UI" w:hAnsi="Segoe UI" w:cs="Segoe UI"/>
              </w:rPr>
            </w:pPr>
          </w:p>
          <w:p w14:paraId="6D7DC230" w14:textId="77777777" w:rsidR="00531328" w:rsidRDefault="00531328" w:rsidP="00CA67BD">
            <w:pPr>
              <w:ind w:left="-29" w:firstLine="29"/>
              <w:jc w:val="center"/>
              <w:rPr>
                <w:rFonts w:ascii="Segoe UI" w:hAnsi="Segoe UI" w:cs="Segoe UI"/>
              </w:rPr>
            </w:pPr>
          </w:p>
          <w:p w14:paraId="0C8FACB1" w14:textId="77777777" w:rsidR="00531328" w:rsidRDefault="00531328" w:rsidP="00CA67BD">
            <w:pPr>
              <w:ind w:left="-29" w:firstLine="29"/>
              <w:jc w:val="center"/>
              <w:rPr>
                <w:rFonts w:ascii="Segoe UI" w:hAnsi="Segoe UI" w:cs="Segoe UI"/>
              </w:rPr>
            </w:pPr>
          </w:p>
          <w:p w14:paraId="4251E5FB" w14:textId="77777777" w:rsidR="0011534D" w:rsidRDefault="0011534D" w:rsidP="00CA67BD">
            <w:pPr>
              <w:ind w:left="-29" w:firstLine="29"/>
              <w:jc w:val="center"/>
              <w:rPr>
                <w:rFonts w:ascii="Segoe UI" w:hAnsi="Segoe UI" w:cs="Segoe UI"/>
              </w:rPr>
            </w:pPr>
          </w:p>
          <w:p w14:paraId="5AF0AB51" w14:textId="77777777" w:rsidR="0011534D" w:rsidRDefault="0011534D" w:rsidP="00CA67BD">
            <w:pPr>
              <w:ind w:left="-29" w:firstLine="29"/>
              <w:jc w:val="center"/>
              <w:rPr>
                <w:rFonts w:ascii="Segoe UI" w:hAnsi="Segoe UI" w:cs="Segoe UI"/>
              </w:rPr>
            </w:pPr>
          </w:p>
          <w:p w14:paraId="5DE93A29" w14:textId="77777777" w:rsidR="0011534D" w:rsidRDefault="0011534D" w:rsidP="00CA67BD">
            <w:pPr>
              <w:ind w:left="-29" w:firstLine="29"/>
              <w:jc w:val="center"/>
              <w:rPr>
                <w:rFonts w:ascii="Segoe UI" w:hAnsi="Segoe UI" w:cs="Segoe UI"/>
              </w:rPr>
            </w:pPr>
          </w:p>
          <w:p w14:paraId="57691AC6" w14:textId="77777777" w:rsidR="0011534D" w:rsidRDefault="0011534D" w:rsidP="00CA67BD">
            <w:pPr>
              <w:ind w:left="-29" w:firstLine="29"/>
              <w:jc w:val="center"/>
              <w:rPr>
                <w:rFonts w:ascii="Segoe UI" w:hAnsi="Segoe UI" w:cs="Segoe UI"/>
              </w:rPr>
            </w:pPr>
          </w:p>
          <w:p w14:paraId="7634FCA3" w14:textId="77777777" w:rsidR="0011534D" w:rsidRDefault="0011534D" w:rsidP="00CA67BD">
            <w:pPr>
              <w:ind w:left="-29" w:firstLine="29"/>
              <w:jc w:val="center"/>
              <w:rPr>
                <w:rFonts w:ascii="Segoe UI" w:hAnsi="Segoe UI" w:cs="Segoe UI"/>
              </w:rPr>
            </w:pPr>
          </w:p>
          <w:p w14:paraId="474159BE" w14:textId="16BF3CAD" w:rsidR="00A21763" w:rsidRDefault="00A21763" w:rsidP="00CA67BD">
            <w:pPr>
              <w:ind w:left="-29" w:firstLine="29"/>
              <w:jc w:val="center"/>
              <w:rPr>
                <w:rFonts w:ascii="Segoe UI" w:hAnsi="Segoe UI" w:cs="Segoe UI"/>
              </w:rPr>
            </w:pPr>
            <w:proofErr w:type="spellStart"/>
            <w:r>
              <w:rPr>
                <w:rFonts w:ascii="Segoe UI" w:hAnsi="Segoe UI" w:cs="Segoe UI"/>
              </w:rPr>
              <w:lastRenderedPageBreak/>
              <w:t>Temporo</w:t>
            </w:r>
            <w:proofErr w:type="spellEnd"/>
            <w:r>
              <w:rPr>
                <w:rFonts w:ascii="Segoe UI" w:hAnsi="Segoe UI" w:cs="Segoe UI"/>
              </w:rPr>
              <w:t xml:space="preserve">-mandibular Joint Disease (TMJ) </w:t>
            </w:r>
            <w:r w:rsidR="00CA67BD">
              <w:rPr>
                <w:rFonts w:ascii="Segoe UI" w:hAnsi="Segoe UI" w:cs="Segoe UI"/>
              </w:rPr>
              <w:t xml:space="preserve">Mandated </w:t>
            </w:r>
            <w:r>
              <w:rPr>
                <w:rFonts w:ascii="Segoe UI" w:hAnsi="Segoe UI" w:cs="Segoe UI"/>
              </w:rPr>
              <w:t>G</w:t>
            </w:r>
            <w:r w:rsidR="00CA67BD">
              <w:rPr>
                <w:rFonts w:ascii="Segoe UI" w:hAnsi="Segoe UI" w:cs="Segoe UI"/>
              </w:rPr>
              <w:t>roup Offering</w:t>
            </w:r>
          </w:p>
          <w:p w14:paraId="7A0C8572" w14:textId="5BC26DC1" w:rsidR="002F2DD8" w:rsidRPr="00A96AF9" w:rsidRDefault="00A21763" w:rsidP="00CA67BD">
            <w:pPr>
              <w:ind w:left="-29" w:firstLine="29"/>
              <w:jc w:val="center"/>
              <w:rPr>
                <w:rFonts w:ascii="Segoe UI" w:hAnsi="Segoe UI" w:cs="Segoe UI"/>
              </w:rPr>
            </w:pPr>
            <w:r>
              <w:rPr>
                <w:rFonts w:ascii="Segoe UI" w:hAnsi="Segoe UI" w:cs="Segoe UI"/>
              </w:rPr>
              <w:t>(Cont’d)</w:t>
            </w:r>
            <w:r w:rsidR="002F2DD8" w:rsidRPr="005D0E68">
              <w:rPr>
                <w:rFonts w:ascii="Segoe UI" w:hAnsi="Segoe UI" w:cs="Segoe UI"/>
              </w:rPr>
              <w:t xml:space="preserve"> </w:t>
            </w:r>
          </w:p>
        </w:tc>
        <w:tc>
          <w:tcPr>
            <w:tcW w:w="2250" w:type="dxa"/>
            <w:tcBorders>
              <w:top w:val="single" w:sz="4" w:space="0" w:color="auto"/>
              <w:bottom w:val="single" w:sz="4" w:space="0" w:color="auto"/>
            </w:tcBorders>
            <w:shd w:val="clear" w:color="auto" w:fill="auto"/>
          </w:tcPr>
          <w:p w14:paraId="4D686CFC" w14:textId="7B0A03C9" w:rsidR="002F2DD8" w:rsidRPr="00A96AF9" w:rsidRDefault="002F2DD8" w:rsidP="002F2DD8">
            <w:pPr>
              <w:jc w:val="center"/>
              <w:rPr>
                <w:rFonts w:ascii="Segoe UI" w:hAnsi="Segoe UI" w:cs="Segoe UI"/>
              </w:rPr>
            </w:pPr>
            <w:r w:rsidRPr="005D0E68">
              <w:rPr>
                <w:rFonts w:ascii="Segoe UI" w:hAnsi="Segoe UI" w:cs="Segoe UI"/>
              </w:rPr>
              <w:lastRenderedPageBreak/>
              <w:t>WAC 284-96-020</w:t>
            </w:r>
            <w:r>
              <w:rPr>
                <w:rFonts w:ascii="Segoe UI" w:hAnsi="Segoe UI" w:cs="Segoe UI"/>
              </w:rPr>
              <w:t xml:space="preserve">;  </w:t>
            </w:r>
            <w:r w:rsidRPr="005D0E68">
              <w:rPr>
                <w:rFonts w:ascii="Segoe UI" w:hAnsi="Segoe UI" w:cs="Segoe UI"/>
              </w:rPr>
              <w:t>RCW 48.21.320</w:t>
            </w:r>
          </w:p>
        </w:tc>
        <w:tc>
          <w:tcPr>
            <w:tcW w:w="6930" w:type="dxa"/>
            <w:tcBorders>
              <w:top w:val="single" w:sz="4" w:space="0" w:color="auto"/>
              <w:bottom w:val="single" w:sz="4" w:space="0" w:color="auto"/>
            </w:tcBorders>
            <w:shd w:val="clear" w:color="auto" w:fill="auto"/>
          </w:tcPr>
          <w:p w14:paraId="3A29E214" w14:textId="7409BB86" w:rsidR="002F2DD8" w:rsidRPr="003066E1" w:rsidRDefault="002F2DD8" w:rsidP="002F2DD8">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 xml:space="preserve">optional coverage for the treatment of temporomandibular joint disorders. </w:t>
            </w:r>
          </w:p>
        </w:tc>
        <w:tc>
          <w:tcPr>
            <w:tcW w:w="1260" w:type="dxa"/>
            <w:tcBorders>
              <w:top w:val="single" w:sz="4" w:space="0" w:color="auto"/>
              <w:bottom w:val="single" w:sz="4" w:space="0" w:color="auto"/>
            </w:tcBorders>
            <w:shd w:val="clear" w:color="auto" w:fill="auto"/>
          </w:tcPr>
          <w:p w14:paraId="73D2EDA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7DF34DEB" w14:textId="77777777" w:rsidR="002F2DD8" w:rsidRPr="00A96AF9" w:rsidRDefault="002F2DD8" w:rsidP="002F2DD8">
            <w:pPr>
              <w:rPr>
                <w:rFonts w:ascii="Segoe UI" w:hAnsi="Segoe UI" w:cs="Segoe UI"/>
              </w:rPr>
            </w:pPr>
          </w:p>
        </w:tc>
      </w:tr>
      <w:tr w:rsidR="002F2DD8" w:rsidRPr="00A96AF9" w14:paraId="23781BE5" w14:textId="77777777" w:rsidTr="00531328">
        <w:tc>
          <w:tcPr>
            <w:tcW w:w="1525" w:type="dxa"/>
            <w:vMerge/>
            <w:shd w:val="clear" w:color="auto" w:fill="auto"/>
          </w:tcPr>
          <w:p w14:paraId="18DC45EB" w14:textId="2E5FC0DA"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72F97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36D889A5" w14:textId="1B7B90DC" w:rsidR="002F2DD8" w:rsidRPr="00A96AF9" w:rsidRDefault="002F2DD8" w:rsidP="002F2DD8">
            <w:pPr>
              <w:jc w:val="center"/>
              <w:rPr>
                <w:rFonts w:ascii="Segoe UI" w:hAnsi="Segoe UI" w:cs="Segoe UI"/>
              </w:rPr>
            </w:pPr>
            <w:r>
              <w:rPr>
                <w:rFonts w:ascii="Segoe UI" w:hAnsi="Segoe UI" w:cs="Segoe UI"/>
              </w:rPr>
              <w:t>RCW 48.21.320(1)(a)</w:t>
            </w:r>
          </w:p>
        </w:tc>
        <w:tc>
          <w:tcPr>
            <w:tcW w:w="6930" w:type="dxa"/>
            <w:tcBorders>
              <w:top w:val="single" w:sz="4" w:space="0" w:color="auto"/>
              <w:bottom w:val="single" w:sz="4" w:space="0" w:color="auto"/>
            </w:tcBorders>
            <w:shd w:val="clear" w:color="auto" w:fill="auto"/>
          </w:tcPr>
          <w:p w14:paraId="2C2542C1" w14:textId="6E7101C4" w:rsidR="002F2DD8" w:rsidRPr="003066E1" w:rsidRDefault="002F2DD8" w:rsidP="002F2DD8">
            <w:pPr>
              <w:ind w:left="61"/>
              <w:rPr>
                <w:rFonts w:ascii="Segoe UI" w:hAnsi="Segoe UI" w:cs="Segoe UI"/>
              </w:rPr>
            </w:pPr>
            <w:r w:rsidRPr="00214196">
              <w:rPr>
                <w:rFonts w:ascii="Segoe UI" w:hAnsi="Segoe UI" w:cs="Segoe UI"/>
              </w:rPr>
              <w:t>Insurers offering dental coverage only may limit benefits to dental services related to treatment of temporomandibular joint disorders, but must not  define all temporomandibular joint disorders as purely medical in nature.</w:t>
            </w:r>
          </w:p>
        </w:tc>
        <w:tc>
          <w:tcPr>
            <w:tcW w:w="1260" w:type="dxa"/>
            <w:tcBorders>
              <w:top w:val="single" w:sz="4" w:space="0" w:color="auto"/>
              <w:bottom w:val="single" w:sz="4" w:space="0" w:color="auto"/>
            </w:tcBorders>
            <w:shd w:val="clear" w:color="auto" w:fill="auto"/>
          </w:tcPr>
          <w:p w14:paraId="2C7EA85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20D4E0E" w14:textId="77777777" w:rsidR="002F2DD8" w:rsidRPr="00A96AF9" w:rsidRDefault="002F2DD8" w:rsidP="002F2DD8">
            <w:pPr>
              <w:rPr>
                <w:rFonts w:ascii="Segoe UI" w:hAnsi="Segoe UI" w:cs="Segoe UI"/>
              </w:rPr>
            </w:pPr>
          </w:p>
        </w:tc>
      </w:tr>
      <w:tr w:rsidR="002F2DD8" w:rsidRPr="00A96AF9" w14:paraId="382BD0CA" w14:textId="77777777" w:rsidTr="00531328">
        <w:tc>
          <w:tcPr>
            <w:tcW w:w="1525" w:type="dxa"/>
            <w:vMerge/>
            <w:shd w:val="clear" w:color="auto" w:fill="auto"/>
          </w:tcPr>
          <w:p w14:paraId="718F28D7"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C1EBD6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62544D6A" w14:textId="005D9EBD" w:rsidR="002F2DD8" w:rsidRPr="00A96AF9" w:rsidRDefault="002F2DD8" w:rsidP="002F2DD8">
            <w:pPr>
              <w:jc w:val="center"/>
              <w:rPr>
                <w:rFonts w:ascii="Segoe UI" w:hAnsi="Segoe UI" w:cs="Segoe UI"/>
              </w:rPr>
            </w:pPr>
            <w:r>
              <w:rPr>
                <w:rFonts w:ascii="Segoe UI" w:hAnsi="Segoe UI" w:cs="Segoe UI"/>
              </w:rPr>
              <w:t>RCW 48.21.320(1)(b)</w:t>
            </w:r>
          </w:p>
        </w:tc>
        <w:tc>
          <w:tcPr>
            <w:tcW w:w="6930" w:type="dxa"/>
            <w:tcBorders>
              <w:top w:val="single" w:sz="4" w:space="0" w:color="auto"/>
              <w:bottom w:val="single" w:sz="4" w:space="0" w:color="auto"/>
            </w:tcBorders>
            <w:shd w:val="clear" w:color="auto" w:fill="auto"/>
          </w:tcPr>
          <w:p w14:paraId="572ABC2A" w14:textId="229F66BE" w:rsidR="002F2DD8" w:rsidRPr="003066E1" w:rsidRDefault="002F2DD8" w:rsidP="002F2DD8">
            <w:pPr>
              <w:ind w:left="61"/>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0" w:type="dxa"/>
            <w:tcBorders>
              <w:top w:val="single" w:sz="4" w:space="0" w:color="auto"/>
              <w:bottom w:val="single" w:sz="4" w:space="0" w:color="auto"/>
            </w:tcBorders>
            <w:shd w:val="clear" w:color="auto" w:fill="auto"/>
          </w:tcPr>
          <w:p w14:paraId="1D817D3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0BAE48CE" w14:textId="77777777" w:rsidR="002F2DD8" w:rsidRPr="00A96AF9" w:rsidRDefault="002F2DD8" w:rsidP="002F2DD8">
            <w:pPr>
              <w:rPr>
                <w:rFonts w:ascii="Segoe UI" w:hAnsi="Segoe UI" w:cs="Segoe UI"/>
              </w:rPr>
            </w:pPr>
          </w:p>
        </w:tc>
      </w:tr>
      <w:tr w:rsidR="002F2DD8" w:rsidRPr="00A96AF9" w14:paraId="2FCB86A8" w14:textId="77777777" w:rsidTr="00531328">
        <w:tc>
          <w:tcPr>
            <w:tcW w:w="1525" w:type="dxa"/>
            <w:vMerge/>
            <w:shd w:val="clear" w:color="auto" w:fill="auto"/>
          </w:tcPr>
          <w:p w14:paraId="6263CAE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96BBC16"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251B6C5D" w14:textId="583555B3" w:rsidR="002F2DD8" w:rsidRPr="00A96AF9" w:rsidRDefault="002F2DD8" w:rsidP="002F2DD8">
            <w:pPr>
              <w:jc w:val="center"/>
              <w:rPr>
                <w:rFonts w:ascii="Segoe UI" w:hAnsi="Segoe UI" w:cs="Segoe UI"/>
              </w:rPr>
            </w:pPr>
            <w:r>
              <w:rPr>
                <w:rFonts w:ascii="Segoe UI" w:hAnsi="Segoe UI" w:cs="Segoe UI"/>
              </w:rPr>
              <w:t>RCW 48.21.320(1)(c)</w:t>
            </w:r>
          </w:p>
        </w:tc>
        <w:tc>
          <w:tcPr>
            <w:tcW w:w="6930" w:type="dxa"/>
            <w:tcBorders>
              <w:top w:val="single" w:sz="4" w:space="0" w:color="auto"/>
              <w:bottom w:val="single" w:sz="4" w:space="0" w:color="auto"/>
            </w:tcBorders>
            <w:shd w:val="clear" w:color="auto" w:fill="auto"/>
          </w:tcPr>
          <w:p w14:paraId="100FEF69" w14:textId="77777777" w:rsidR="002F2DD8" w:rsidRDefault="002F2DD8" w:rsidP="002F2DD8">
            <w:pPr>
              <w:ind w:left="61"/>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p w14:paraId="4E603AFA" w14:textId="77777777" w:rsidR="00531328" w:rsidRDefault="00531328" w:rsidP="002F2DD8">
            <w:pPr>
              <w:ind w:left="61"/>
              <w:rPr>
                <w:rFonts w:ascii="Segoe UI" w:hAnsi="Segoe UI" w:cs="Segoe UI"/>
              </w:rPr>
            </w:pPr>
          </w:p>
          <w:p w14:paraId="2818F37E" w14:textId="1125919E" w:rsidR="00531328" w:rsidRPr="003066E1" w:rsidRDefault="00531328" w:rsidP="002F2DD8">
            <w:pPr>
              <w:ind w:left="61"/>
              <w:rPr>
                <w:rFonts w:ascii="Segoe UI" w:hAnsi="Segoe UI" w:cs="Segoe UI"/>
              </w:rPr>
            </w:pPr>
          </w:p>
        </w:tc>
        <w:tc>
          <w:tcPr>
            <w:tcW w:w="1260" w:type="dxa"/>
            <w:tcBorders>
              <w:top w:val="single" w:sz="4" w:space="0" w:color="auto"/>
              <w:bottom w:val="single" w:sz="4" w:space="0" w:color="auto"/>
            </w:tcBorders>
            <w:shd w:val="clear" w:color="auto" w:fill="auto"/>
          </w:tcPr>
          <w:p w14:paraId="6041FC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E70FDF5" w14:textId="77777777" w:rsidR="002F2DD8" w:rsidRPr="00A96AF9" w:rsidRDefault="002F2DD8" w:rsidP="002F2DD8">
            <w:pPr>
              <w:rPr>
                <w:rFonts w:ascii="Segoe UI" w:hAnsi="Segoe UI" w:cs="Segoe UI"/>
              </w:rPr>
            </w:pPr>
          </w:p>
        </w:tc>
      </w:tr>
      <w:tr w:rsidR="002F2DD8" w:rsidRPr="00A96AF9" w14:paraId="58C81F08" w14:textId="77777777" w:rsidTr="00531328">
        <w:trPr>
          <w:trHeight w:val="323"/>
        </w:trPr>
        <w:tc>
          <w:tcPr>
            <w:tcW w:w="1525" w:type="dxa"/>
            <w:vMerge/>
            <w:shd w:val="clear" w:color="auto" w:fill="auto"/>
          </w:tcPr>
          <w:p w14:paraId="3668DB1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FAA1A95"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6BCAB16D" w14:textId="402C64ED" w:rsidR="002F2DD8" w:rsidRPr="00A96AF9" w:rsidRDefault="002F2DD8" w:rsidP="002F2DD8">
            <w:pPr>
              <w:jc w:val="center"/>
              <w:rPr>
                <w:rFonts w:ascii="Segoe UI" w:hAnsi="Segoe UI" w:cs="Segoe UI"/>
              </w:rPr>
            </w:pPr>
            <w:r>
              <w:rPr>
                <w:rFonts w:ascii="Segoe UI" w:hAnsi="Segoe UI" w:cs="Segoe UI"/>
              </w:rPr>
              <w:t>WAC 284-96-020(1)(b)</w:t>
            </w:r>
          </w:p>
        </w:tc>
        <w:tc>
          <w:tcPr>
            <w:tcW w:w="6930" w:type="dxa"/>
            <w:tcBorders>
              <w:top w:val="single" w:sz="4" w:space="0" w:color="auto"/>
              <w:bottom w:val="nil"/>
            </w:tcBorders>
            <w:shd w:val="clear" w:color="auto" w:fill="auto"/>
          </w:tcPr>
          <w:p w14:paraId="5A0580A2" w14:textId="6714C9BD" w:rsidR="002F2DD8" w:rsidRPr="003066E1" w:rsidRDefault="002F2DD8" w:rsidP="002F2DD8">
            <w:pPr>
              <w:ind w:left="61"/>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37FBFA8F" w14:textId="77777777" w:rsidR="002F2DD8" w:rsidRPr="00A96AF9" w:rsidRDefault="002F2DD8" w:rsidP="002F2DD8">
            <w:pPr>
              <w:rPr>
                <w:rFonts w:ascii="Segoe UI" w:hAnsi="Segoe UI" w:cs="Segoe UI"/>
              </w:rPr>
            </w:pPr>
          </w:p>
        </w:tc>
      </w:tr>
      <w:tr w:rsidR="002F2DD8" w:rsidRPr="00A96AF9" w14:paraId="42D970D3" w14:textId="77777777" w:rsidTr="00F149EE">
        <w:tc>
          <w:tcPr>
            <w:tcW w:w="1525" w:type="dxa"/>
            <w:vMerge/>
            <w:shd w:val="clear" w:color="auto" w:fill="auto"/>
          </w:tcPr>
          <w:p w14:paraId="7D72352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16EAD22"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DF4A43B" w14:textId="69D4BD3A"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D4D2BB9" w14:textId="6D2299AA"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34932C34"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0D13921F" w14:textId="77777777" w:rsidR="002F2DD8" w:rsidRPr="00A96AF9" w:rsidRDefault="002F2DD8" w:rsidP="002F2DD8">
            <w:pPr>
              <w:rPr>
                <w:rFonts w:ascii="Segoe UI" w:hAnsi="Segoe UI" w:cs="Segoe UI"/>
              </w:rPr>
            </w:pPr>
          </w:p>
        </w:tc>
      </w:tr>
      <w:tr w:rsidR="002F2DD8" w:rsidRPr="00A96AF9" w14:paraId="55B6F4EC" w14:textId="77777777" w:rsidTr="00F149EE">
        <w:tc>
          <w:tcPr>
            <w:tcW w:w="1525" w:type="dxa"/>
            <w:vMerge/>
            <w:shd w:val="clear" w:color="auto" w:fill="auto"/>
          </w:tcPr>
          <w:p w14:paraId="2E46573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8BEB0F"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21C58CBF" w14:textId="77777777" w:rsidR="002F2DD8" w:rsidRPr="00A96AF9" w:rsidRDefault="002F2DD8" w:rsidP="002F2DD8">
            <w:pPr>
              <w:rPr>
                <w:rFonts w:ascii="Segoe UI" w:hAnsi="Segoe UI" w:cs="Segoe UI"/>
              </w:rPr>
            </w:pPr>
          </w:p>
        </w:tc>
        <w:tc>
          <w:tcPr>
            <w:tcW w:w="6930" w:type="dxa"/>
            <w:tcBorders>
              <w:top w:val="nil"/>
              <w:bottom w:val="nil"/>
            </w:tcBorders>
            <w:shd w:val="clear" w:color="auto" w:fill="auto"/>
          </w:tcPr>
          <w:p w14:paraId="32B53D40" w14:textId="636DF76F" w:rsidR="002F2DD8" w:rsidRPr="003066E1" w:rsidRDefault="002F2DD8" w:rsidP="002F2DD8">
            <w:pPr>
              <w:pStyle w:val="ListParagraph"/>
              <w:numPr>
                <w:ilvl w:val="0"/>
                <w:numId w:val="36"/>
              </w:numPr>
              <w:ind w:left="331" w:hanging="270"/>
              <w:rPr>
                <w:rFonts w:ascii="Segoe UI" w:hAnsi="Segoe UI" w:cs="Segoe UI"/>
              </w:rPr>
            </w:pPr>
            <w:proofErr w:type="gramStart"/>
            <w:r w:rsidRPr="003066E1">
              <w:rPr>
                <w:rFonts w:ascii="Segoe UI" w:eastAsia="Times New Roman" w:hAnsi="Segoe UI" w:cs="Segoe UI"/>
              </w:rPr>
              <w:t>a</w:t>
            </w:r>
            <w:proofErr w:type="gramEnd"/>
            <w:r w:rsidRPr="003066E1">
              <w:rPr>
                <w:rFonts w:ascii="Segoe UI" w:eastAsia="Times New Roman" w:hAnsi="Segoe UI" w:cs="Segoe UI"/>
              </w:rPr>
              <w:t xml:space="preserve"> lifetime benefit of five thousand dollars per covered individual, after the application of deductibles, coinsurance, and copayments. </w:t>
            </w:r>
          </w:p>
        </w:tc>
        <w:tc>
          <w:tcPr>
            <w:tcW w:w="1260" w:type="dxa"/>
            <w:tcBorders>
              <w:top w:val="nil"/>
              <w:bottom w:val="nil"/>
            </w:tcBorders>
            <w:shd w:val="clear" w:color="auto" w:fill="auto"/>
          </w:tcPr>
          <w:p w14:paraId="6DFB8D20"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661EC66" w14:textId="77777777" w:rsidR="002F2DD8" w:rsidRPr="00A96AF9" w:rsidRDefault="002F2DD8" w:rsidP="002F2DD8">
            <w:pPr>
              <w:rPr>
                <w:rFonts w:ascii="Segoe UI" w:hAnsi="Segoe UI" w:cs="Segoe UI"/>
              </w:rPr>
            </w:pPr>
          </w:p>
        </w:tc>
      </w:tr>
      <w:tr w:rsidR="002F2DD8" w:rsidRPr="00A96AF9" w14:paraId="45E41552" w14:textId="77777777" w:rsidTr="00531328">
        <w:tc>
          <w:tcPr>
            <w:tcW w:w="1525" w:type="dxa"/>
            <w:vMerge/>
            <w:shd w:val="clear" w:color="auto" w:fill="auto"/>
          </w:tcPr>
          <w:p w14:paraId="2439B89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6B1301"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7C4F644" w14:textId="3D198811"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auto"/>
          </w:tcPr>
          <w:p w14:paraId="2A284D92" w14:textId="0CBA44A7"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single" w:sz="4" w:space="0" w:color="auto"/>
            </w:tcBorders>
            <w:shd w:val="clear" w:color="auto" w:fill="auto"/>
          </w:tcPr>
          <w:p w14:paraId="67349CB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686D585F" w14:textId="77777777" w:rsidR="002F2DD8" w:rsidRPr="00A96AF9" w:rsidRDefault="002F2DD8" w:rsidP="002F2DD8">
            <w:pPr>
              <w:rPr>
                <w:rFonts w:ascii="Segoe UI" w:hAnsi="Segoe UI" w:cs="Segoe UI"/>
              </w:rPr>
            </w:pPr>
          </w:p>
        </w:tc>
      </w:tr>
      <w:tr w:rsidR="002F2DD8" w:rsidRPr="00A96AF9" w14:paraId="6D262FD1" w14:textId="77777777" w:rsidTr="00531328">
        <w:tc>
          <w:tcPr>
            <w:tcW w:w="1525" w:type="dxa"/>
            <w:vMerge/>
            <w:shd w:val="clear" w:color="auto" w:fill="auto"/>
          </w:tcPr>
          <w:p w14:paraId="51C4F2C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0BA2F5F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5C2E29F" w14:textId="529C532B" w:rsidR="002F2DD8" w:rsidRPr="00A96AF9" w:rsidRDefault="002F2DD8" w:rsidP="002F2DD8">
            <w:pPr>
              <w:jc w:val="center"/>
              <w:rPr>
                <w:rFonts w:ascii="Segoe UI" w:hAnsi="Segoe UI" w:cs="Segoe UI"/>
              </w:rPr>
            </w:pPr>
            <w:r>
              <w:rPr>
                <w:rFonts w:ascii="Segoe UI" w:hAnsi="Segoe UI" w:cs="Segoe UI"/>
              </w:rPr>
              <w:t>WAC 284-96-020(1)(b)(</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522F83EB" w14:textId="77777777" w:rsidR="002F2DD8" w:rsidRPr="00517C7A" w:rsidRDefault="002F2DD8" w:rsidP="002F2DD8">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07C91BB" w14:textId="03E4AC69" w:rsidR="002F2DD8" w:rsidRPr="00203C99" w:rsidRDefault="002F2DD8" w:rsidP="002F2DD8">
            <w:pPr>
              <w:pStyle w:val="ListParagraph"/>
              <w:numPr>
                <w:ilvl w:val="1"/>
                <w:numId w:val="10"/>
              </w:numPr>
              <w:ind w:left="691"/>
              <w:rPr>
                <w:rFonts w:ascii="Segoe UI" w:hAnsi="Segoe UI" w:cs="Segoe UI"/>
              </w:rPr>
            </w:pPr>
            <w:r w:rsidRPr="00203C99">
              <w:rPr>
                <w:rFonts w:ascii="Segoe UI" w:eastAsia="Times New Roman" w:hAnsi="Segoe UI" w:cs="Segoe UI"/>
              </w:rPr>
              <w:t>That services either be rendered or referred by the covered individual's primary care dentist; and</w:t>
            </w:r>
          </w:p>
        </w:tc>
        <w:tc>
          <w:tcPr>
            <w:tcW w:w="1260" w:type="dxa"/>
            <w:tcBorders>
              <w:top w:val="single" w:sz="4" w:space="0" w:color="auto"/>
              <w:bottom w:val="single" w:sz="4" w:space="0" w:color="auto"/>
            </w:tcBorders>
            <w:shd w:val="clear" w:color="auto" w:fill="auto"/>
          </w:tcPr>
          <w:p w14:paraId="65EF6D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D4C8F67" w14:textId="77777777" w:rsidR="002F2DD8" w:rsidRPr="00A96AF9" w:rsidRDefault="002F2DD8" w:rsidP="002F2DD8">
            <w:pPr>
              <w:rPr>
                <w:rFonts w:ascii="Segoe UI" w:hAnsi="Segoe UI" w:cs="Segoe UI"/>
              </w:rPr>
            </w:pPr>
          </w:p>
        </w:tc>
      </w:tr>
      <w:tr w:rsidR="002F2DD8" w:rsidRPr="00A96AF9" w14:paraId="1911302E" w14:textId="77777777" w:rsidTr="00531328">
        <w:tc>
          <w:tcPr>
            <w:tcW w:w="1525" w:type="dxa"/>
            <w:vMerge/>
            <w:shd w:val="clear" w:color="auto" w:fill="auto"/>
          </w:tcPr>
          <w:p w14:paraId="7E7DE61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EF1D9A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F36B480" w14:textId="76B6EA0B" w:rsidR="002F2DD8" w:rsidRPr="00A96AF9" w:rsidRDefault="002F2DD8" w:rsidP="002F2DD8">
            <w:pPr>
              <w:jc w:val="center"/>
              <w:rPr>
                <w:rFonts w:ascii="Segoe UI" w:hAnsi="Segoe UI" w:cs="Segoe UI"/>
              </w:rPr>
            </w:pPr>
            <w:r>
              <w:rPr>
                <w:rFonts w:ascii="Segoe UI" w:hAnsi="Segoe UI" w:cs="Segoe UI"/>
              </w:rPr>
              <w:t>WAC 284-96-020(1)(b)(ii)</w:t>
            </w:r>
          </w:p>
        </w:tc>
        <w:tc>
          <w:tcPr>
            <w:tcW w:w="6930" w:type="dxa"/>
            <w:tcBorders>
              <w:top w:val="single" w:sz="4" w:space="0" w:color="auto"/>
              <w:bottom w:val="single" w:sz="4" w:space="0" w:color="auto"/>
            </w:tcBorders>
            <w:shd w:val="clear" w:color="auto" w:fill="auto"/>
          </w:tcPr>
          <w:p w14:paraId="623DA726" w14:textId="77777777" w:rsidR="002F2DD8" w:rsidRDefault="002F2DD8" w:rsidP="002F2DD8">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not be financially responsible for any costs relating to this second opinion</w:t>
            </w:r>
          </w:p>
          <w:p w14:paraId="50B7897C" w14:textId="72424015" w:rsidR="002F2DD8" w:rsidRPr="00203C99" w:rsidRDefault="002F2DD8" w:rsidP="002F2DD8">
            <w:pPr>
              <w:pStyle w:val="ListParagraph"/>
              <w:numPr>
                <w:ilvl w:val="2"/>
                <w:numId w:val="38"/>
              </w:numPr>
              <w:ind w:left="1051"/>
              <w:rPr>
                <w:rFonts w:ascii="Segoe UI" w:hAnsi="Segoe UI" w:cs="Segoe UI"/>
              </w:rPr>
            </w:pPr>
            <w:r w:rsidRPr="00203C99">
              <w:rPr>
                <w:rFonts w:ascii="Segoe UI" w:eastAsia="Times New Roman" w:hAnsi="Segoe UI" w:cs="Segoe UI"/>
              </w:rPr>
              <w:t>these costs may not be counted against the required benefit levels; and</w:t>
            </w:r>
          </w:p>
        </w:tc>
        <w:tc>
          <w:tcPr>
            <w:tcW w:w="1260" w:type="dxa"/>
            <w:tcBorders>
              <w:top w:val="single" w:sz="4" w:space="0" w:color="auto"/>
              <w:bottom w:val="single" w:sz="4" w:space="0" w:color="auto"/>
            </w:tcBorders>
            <w:shd w:val="clear" w:color="auto" w:fill="auto"/>
          </w:tcPr>
          <w:p w14:paraId="2C2244F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9BCBFA7" w14:textId="77777777" w:rsidR="002F2DD8" w:rsidRPr="00A96AF9" w:rsidRDefault="002F2DD8" w:rsidP="002F2DD8">
            <w:pPr>
              <w:rPr>
                <w:rFonts w:ascii="Segoe UI" w:hAnsi="Segoe UI" w:cs="Segoe UI"/>
              </w:rPr>
            </w:pPr>
          </w:p>
        </w:tc>
      </w:tr>
      <w:tr w:rsidR="0011534D" w:rsidRPr="00A96AF9" w14:paraId="5BF703A6" w14:textId="77777777" w:rsidTr="00AD2A16">
        <w:tc>
          <w:tcPr>
            <w:tcW w:w="1525" w:type="dxa"/>
            <w:vMerge/>
            <w:shd w:val="clear" w:color="auto" w:fill="auto"/>
          </w:tcPr>
          <w:p w14:paraId="29638EE9" w14:textId="77777777" w:rsidR="0011534D" w:rsidRPr="00A96AF9" w:rsidRDefault="0011534D"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B6E5157" w14:textId="77777777" w:rsidR="0011534D" w:rsidRPr="00A96AF9" w:rsidRDefault="0011534D" w:rsidP="002F2DD8">
            <w:pPr>
              <w:rPr>
                <w:rFonts w:ascii="Segoe UI" w:hAnsi="Segoe UI" w:cs="Segoe UI"/>
              </w:rPr>
            </w:pPr>
          </w:p>
        </w:tc>
        <w:tc>
          <w:tcPr>
            <w:tcW w:w="2250" w:type="dxa"/>
            <w:vMerge w:val="restart"/>
            <w:tcBorders>
              <w:top w:val="single" w:sz="4" w:space="0" w:color="auto"/>
            </w:tcBorders>
            <w:shd w:val="clear" w:color="auto" w:fill="auto"/>
          </w:tcPr>
          <w:p w14:paraId="02336880" w14:textId="617FF28E" w:rsidR="0011534D" w:rsidRPr="00A96AF9" w:rsidRDefault="0011534D" w:rsidP="0011534D">
            <w:pPr>
              <w:jc w:val="center"/>
              <w:rPr>
                <w:rFonts w:ascii="Segoe UI" w:hAnsi="Segoe UI" w:cs="Segoe UI"/>
              </w:rPr>
            </w:pPr>
            <w:r>
              <w:rPr>
                <w:rFonts w:ascii="Segoe UI" w:hAnsi="Segoe UI" w:cs="Segoe UI"/>
              </w:rPr>
              <w:t>WAC 284-96-020 (1)(b)(iii)</w:t>
            </w:r>
          </w:p>
        </w:tc>
        <w:tc>
          <w:tcPr>
            <w:tcW w:w="6930" w:type="dxa"/>
            <w:tcBorders>
              <w:top w:val="single" w:sz="4" w:space="0" w:color="auto"/>
              <w:bottom w:val="single" w:sz="4" w:space="0" w:color="auto"/>
            </w:tcBorders>
            <w:shd w:val="clear" w:color="auto" w:fill="auto"/>
          </w:tcPr>
          <w:p w14:paraId="093CAD93" w14:textId="32EC63A6" w:rsidR="0011534D" w:rsidRPr="00203C99" w:rsidRDefault="0011534D" w:rsidP="002F2DD8">
            <w:pPr>
              <w:pStyle w:val="ListParagraph"/>
              <w:numPr>
                <w:ilvl w:val="1"/>
                <w:numId w:val="38"/>
              </w:numPr>
              <w:ind w:left="781"/>
              <w:rPr>
                <w:rFonts w:ascii="Segoe UI" w:hAnsi="Segoe UI" w:cs="Segoe UI"/>
              </w:rPr>
            </w:pPr>
            <w:proofErr w:type="spellStart"/>
            <w:r w:rsidRPr="00203C99">
              <w:rPr>
                <w:rFonts w:ascii="Segoe UI" w:eastAsia="Times New Roman" w:hAnsi="Segoe UI" w:cs="Segoe UI"/>
              </w:rPr>
              <w:t>Prenotification</w:t>
            </w:r>
            <w:proofErr w:type="spellEnd"/>
            <w:r w:rsidRPr="00203C99">
              <w:rPr>
                <w:rFonts w:ascii="Segoe UI" w:eastAsia="Times New Roman" w:hAnsi="Segoe UI" w:cs="Segoe UI"/>
              </w:rPr>
              <w:t xml:space="preserve"> or Preauthorization.</w:t>
            </w:r>
          </w:p>
        </w:tc>
        <w:tc>
          <w:tcPr>
            <w:tcW w:w="1260" w:type="dxa"/>
            <w:tcBorders>
              <w:top w:val="single" w:sz="4" w:space="0" w:color="auto"/>
              <w:bottom w:val="single" w:sz="4" w:space="0" w:color="auto"/>
            </w:tcBorders>
            <w:shd w:val="clear" w:color="auto" w:fill="auto"/>
          </w:tcPr>
          <w:p w14:paraId="77DBA749" w14:textId="77777777" w:rsidR="0011534D" w:rsidRPr="00A96AF9" w:rsidRDefault="0011534D"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0AD85E9" w14:textId="77777777" w:rsidR="0011534D" w:rsidRPr="00A96AF9" w:rsidRDefault="0011534D" w:rsidP="002F2DD8">
            <w:pPr>
              <w:rPr>
                <w:rFonts w:ascii="Segoe UI" w:hAnsi="Segoe UI" w:cs="Segoe UI"/>
              </w:rPr>
            </w:pPr>
          </w:p>
        </w:tc>
      </w:tr>
      <w:tr w:rsidR="0011534D" w:rsidRPr="00A96AF9" w14:paraId="0BDE9028" w14:textId="77777777" w:rsidTr="00AD2A16">
        <w:tc>
          <w:tcPr>
            <w:tcW w:w="1525" w:type="dxa"/>
            <w:vMerge/>
            <w:shd w:val="clear" w:color="auto" w:fill="auto"/>
          </w:tcPr>
          <w:p w14:paraId="764387E1" w14:textId="77777777" w:rsidR="0011534D" w:rsidRPr="00A96AF9" w:rsidRDefault="0011534D"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17EC521A" w14:textId="77777777" w:rsidR="0011534D" w:rsidRDefault="0011534D" w:rsidP="002F2DD8">
            <w:pPr>
              <w:ind w:left="-29" w:firstLine="29"/>
              <w:jc w:val="center"/>
              <w:rPr>
                <w:rFonts w:ascii="Segoe UI" w:hAnsi="Segoe UI" w:cs="Segoe UI"/>
              </w:rPr>
            </w:pPr>
            <w:r>
              <w:rPr>
                <w:rFonts w:ascii="Segoe UI" w:hAnsi="Segoe UI" w:cs="Segoe UI"/>
              </w:rPr>
              <w:t>Issuer Must Keep Written Record of Offer</w:t>
            </w:r>
          </w:p>
          <w:p w14:paraId="6016677D" w14:textId="77777777" w:rsidR="0011534D" w:rsidRDefault="0011534D" w:rsidP="002F2DD8">
            <w:pPr>
              <w:ind w:left="-29" w:firstLine="29"/>
              <w:jc w:val="center"/>
              <w:rPr>
                <w:rFonts w:ascii="Segoe UI" w:hAnsi="Segoe UI" w:cs="Segoe UI"/>
              </w:rPr>
            </w:pPr>
          </w:p>
          <w:p w14:paraId="568D2184" w14:textId="77777777" w:rsidR="0011534D" w:rsidRDefault="0011534D" w:rsidP="002F2DD8">
            <w:pPr>
              <w:ind w:left="-29" w:firstLine="29"/>
              <w:jc w:val="center"/>
              <w:rPr>
                <w:rFonts w:ascii="Segoe UI" w:hAnsi="Segoe UI" w:cs="Segoe UI"/>
              </w:rPr>
            </w:pPr>
          </w:p>
          <w:p w14:paraId="17C0BBE6" w14:textId="6EAC2EC4" w:rsidR="0011534D" w:rsidRPr="00A96AF9" w:rsidRDefault="0011534D" w:rsidP="002F2DD8">
            <w:pPr>
              <w:rPr>
                <w:rFonts w:ascii="Segoe UI" w:hAnsi="Segoe UI" w:cs="Segoe UI"/>
              </w:rPr>
            </w:pPr>
          </w:p>
        </w:tc>
        <w:tc>
          <w:tcPr>
            <w:tcW w:w="2250" w:type="dxa"/>
            <w:vMerge/>
            <w:tcBorders>
              <w:bottom w:val="single" w:sz="4" w:space="0" w:color="auto"/>
            </w:tcBorders>
            <w:shd w:val="clear" w:color="auto" w:fill="auto"/>
          </w:tcPr>
          <w:p w14:paraId="57F53574" w14:textId="053171C3" w:rsidR="0011534D" w:rsidRPr="00A96AF9" w:rsidRDefault="0011534D" w:rsidP="002F2DD8">
            <w:pPr>
              <w:jc w:val="center"/>
              <w:rPr>
                <w:rFonts w:ascii="Segoe UI" w:hAnsi="Segoe UI" w:cs="Segoe UI"/>
              </w:rPr>
            </w:pPr>
          </w:p>
        </w:tc>
        <w:tc>
          <w:tcPr>
            <w:tcW w:w="6930" w:type="dxa"/>
            <w:tcBorders>
              <w:top w:val="single" w:sz="4" w:space="0" w:color="auto"/>
              <w:bottom w:val="single" w:sz="4" w:space="0" w:color="auto"/>
            </w:tcBorders>
            <w:shd w:val="clear" w:color="auto" w:fill="auto"/>
          </w:tcPr>
          <w:p w14:paraId="7510873E" w14:textId="31B7AE73" w:rsidR="0011534D" w:rsidRPr="00A9002A" w:rsidRDefault="0011534D" w:rsidP="002F2DD8">
            <w:pPr>
              <w:pStyle w:val="ListParagraph"/>
              <w:numPr>
                <w:ilvl w:val="1"/>
                <w:numId w:val="38"/>
              </w:numPr>
              <w:ind w:left="781"/>
              <w:rPr>
                <w:rFonts w:ascii="Segoe UI" w:hAnsi="Segoe UI" w:cs="Segoe UI"/>
              </w:rPr>
            </w:pPr>
            <w:r w:rsidRPr="00A9002A">
              <w:rPr>
                <w:rFonts w:ascii="Segoe UI" w:eastAsia="Times New Roman" w:hAnsi="Segoe UI" w:cs="Segoe UI"/>
                <w:b/>
              </w:rPr>
              <w:t>Except that</w:t>
            </w:r>
            <w:r w:rsidRPr="00A9002A">
              <w:rPr>
                <w:rFonts w:ascii="Segoe UI" w:eastAsia="Times New Roman" w:hAnsi="Segoe UI" w:cs="Segoe UI"/>
              </w:rPr>
              <w:t xml:space="preserve">: the coverage provisions must not require either a second opinion or </w:t>
            </w:r>
            <w:proofErr w:type="spellStart"/>
            <w:r w:rsidRPr="00A9002A">
              <w:rPr>
                <w:rFonts w:ascii="Segoe UI" w:eastAsia="Times New Roman" w:hAnsi="Segoe UI" w:cs="Segoe UI"/>
              </w:rPr>
              <w:t>prenotification</w:t>
            </w:r>
            <w:proofErr w:type="spellEnd"/>
            <w:r w:rsidRPr="00A9002A">
              <w:rPr>
                <w:rFonts w:ascii="Segoe UI" w:eastAsia="Times New Roman" w:hAnsi="Segoe UI" w:cs="Segoe UI"/>
              </w:rPr>
              <w:t xml:space="preserve"> or preauthorization for treatment commencing within forty-eight hours, or as soon as is reasonably possible, after the occurrence of an accident or trauma to the temporomandibular joint.</w:t>
            </w:r>
          </w:p>
        </w:tc>
        <w:tc>
          <w:tcPr>
            <w:tcW w:w="1260" w:type="dxa"/>
            <w:tcBorders>
              <w:top w:val="single" w:sz="4" w:space="0" w:color="auto"/>
              <w:bottom w:val="single" w:sz="4" w:space="0" w:color="auto"/>
            </w:tcBorders>
            <w:shd w:val="clear" w:color="auto" w:fill="auto"/>
          </w:tcPr>
          <w:p w14:paraId="16214924" w14:textId="77777777" w:rsidR="0011534D" w:rsidRPr="00A96AF9" w:rsidRDefault="0011534D"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5FFA80C" w14:textId="77777777" w:rsidR="0011534D" w:rsidRPr="00A96AF9" w:rsidRDefault="0011534D" w:rsidP="002F2DD8">
            <w:pPr>
              <w:rPr>
                <w:rFonts w:ascii="Segoe UI" w:hAnsi="Segoe UI" w:cs="Segoe UI"/>
              </w:rPr>
            </w:pPr>
          </w:p>
        </w:tc>
      </w:tr>
      <w:tr w:rsidR="002F2DD8" w:rsidRPr="00A96AF9" w14:paraId="2FF61484" w14:textId="77777777" w:rsidTr="00531328">
        <w:tc>
          <w:tcPr>
            <w:tcW w:w="1525" w:type="dxa"/>
            <w:vMerge/>
            <w:shd w:val="clear" w:color="auto" w:fill="auto"/>
          </w:tcPr>
          <w:p w14:paraId="3BE8566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486591"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2B83AAA7" w14:textId="77777777" w:rsidR="002F2DD8" w:rsidRPr="00A96AF9" w:rsidRDefault="002F2DD8" w:rsidP="002F2DD8">
            <w:pPr>
              <w:jc w:val="center"/>
              <w:rPr>
                <w:rFonts w:ascii="Segoe UI" w:hAnsi="Segoe UI" w:cs="Segoe UI"/>
              </w:rPr>
            </w:pPr>
            <w:r>
              <w:rPr>
                <w:rFonts w:ascii="Segoe UI" w:hAnsi="Segoe UI" w:cs="Segoe UI"/>
              </w:rPr>
              <w:t>WAC 284-96-020(2)</w:t>
            </w:r>
          </w:p>
          <w:p w14:paraId="036D60F1" w14:textId="1C3B56F5"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auto"/>
          </w:tcPr>
          <w:p w14:paraId="162CBB4B" w14:textId="1598A695"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4D19F97F"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78856163" w14:textId="77777777" w:rsidR="002F2DD8" w:rsidRPr="00A96AF9" w:rsidRDefault="002F2DD8" w:rsidP="002F2DD8">
            <w:pPr>
              <w:rPr>
                <w:rFonts w:ascii="Segoe UI" w:hAnsi="Segoe UI" w:cs="Segoe UI"/>
              </w:rPr>
            </w:pPr>
          </w:p>
        </w:tc>
      </w:tr>
      <w:tr w:rsidR="002F2DD8" w:rsidRPr="00A96AF9" w14:paraId="3FF952CE" w14:textId="77777777" w:rsidTr="00F149EE">
        <w:tc>
          <w:tcPr>
            <w:tcW w:w="1525" w:type="dxa"/>
            <w:vMerge/>
            <w:shd w:val="clear" w:color="auto" w:fill="auto"/>
          </w:tcPr>
          <w:p w14:paraId="5045C17C"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F1C903C"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5D60DA3"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FD5F6C4" w14:textId="7536A49A"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If there is no written application form, the group insurer must retain other written evidence of the offer of TMJ coverage, but only if the group has actually purchased coverage.</w:t>
            </w:r>
          </w:p>
        </w:tc>
        <w:tc>
          <w:tcPr>
            <w:tcW w:w="1260" w:type="dxa"/>
            <w:tcBorders>
              <w:top w:val="nil"/>
              <w:bottom w:val="nil"/>
            </w:tcBorders>
            <w:shd w:val="clear" w:color="auto" w:fill="auto"/>
          </w:tcPr>
          <w:p w14:paraId="6E687ACB"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93BA36D" w14:textId="77777777" w:rsidR="002F2DD8" w:rsidRPr="00A96AF9" w:rsidRDefault="002F2DD8" w:rsidP="002F2DD8">
            <w:pPr>
              <w:rPr>
                <w:rFonts w:ascii="Segoe UI" w:hAnsi="Segoe UI" w:cs="Segoe UI"/>
              </w:rPr>
            </w:pPr>
          </w:p>
        </w:tc>
      </w:tr>
      <w:tr w:rsidR="002F2DD8" w:rsidRPr="00A96AF9" w14:paraId="03C1DF38" w14:textId="77777777" w:rsidTr="00F149EE">
        <w:tc>
          <w:tcPr>
            <w:tcW w:w="1525" w:type="dxa"/>
            <w:vMerge/>
            <w:shd w:val="clear" w:color="auto" w:fill="auto"/>
          </w:tcPr>
          <w:p w14:paraId="6C958AE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FFE0480" w14:textId="6C5484D8"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EFF7AD8" w14:textId="39E39EEC"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auto"/>
          </w:tcPr>
          <w:p w14:paraId="7A1869DC" w14:textId="4C55A347"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15A2225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080D5D53" w14:textId="77777777" w:rsidR="002F2DD8" w:rsidRPr="00A96AF9" w:rsidRDefault="002F2DD8" w:rsidP="002F2DD8">
            <w:pPr>
              <w:rPr>
                <w:rFonts w:ascii="Segoe UI" w:hAnsi="Segoe UI" w:cs="Segoe UI"/>
              </w:rPr>
            </w:pPr>
          </w:p>
        </w:tc>
      </w:tr>
      <w:tr w:rsidR="002F2DD8" w:rsidRPr="00A96AF9" w14:paraId="23EB4C84" w14:textId="77777777" w:rsidTr="00F149EE">
        <w:tc>
          <w:tcPr>
            <w:tcW w:w="1525" w:type="dxa"/>
            <w:vMerge/>
            <w:shd w:val="clear" w:color="auto" w:fill="auto"/>
          </w:tcPr>
          <w:p w14:paraId="1E685C6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1B6D0D7F" w14:textId="77777777" w:rsidR="002F2DD8" w:rsidRDefault="002F2DD8" w:rsidP="002F2DD8">
            <w:pPr>
              <w:ind w:left="-29" w:right="-119" w:firstLine="29"/>
              <w:jc w:val="center"/>
              <w:rPr>
                <w:rFonts w:ascii="Segoe UI" w:hAnsi="Segoe UI" w:cs="Segoe UI"/>
              </w:rPr>
            </w:pPr>
            <w:proofErr w:type="spellStart"/>
            <w:r>
              <w:rPr>
                <w:rFonts w:ascii="Segoe UI" w:hAnsi="Segoe UI" w:cs="Segoe UI"/>
              </w:rPr>
              <w:t>Discrimi</w:t>
            </w:r>
            <w:proofErr w:type="spellEnd"/>
            <w:r>
              <w:rPr>
                <w:rFonts w:ascii="Segoe UI" w:hAnsi="Segoe UI" w:cs="Segoe UI"/>
              </w:rPr>
              <w:t>-</w:t>
            </w:r>
          </w:p>
          <w:p w14:paraId="0C65B409" w14:textId="41AB846C" w:rsidR="002F2DD8" w:rsidRDefault="002F2DD8" w:rsidP="002F2DD8">
            <w:pPr>
              <w:ind w:left="-29" w:right="-119" w:firstLine="29"/>
              <w:jc w:val="center"/>
              <w:rPr>
                <w:rFonts w:ascii="Segoe UI" w:hAnsi="Segoe UI" w:cs="Segoe UI"/>
              </w:rPr>
            </w:pPr>
            <w:r>
              <w:rPr>
                <w:rFonts w:ascii="Segoe UI" w:hAnsi="Segoe UI" w:cs="Segoe UI"/>
              </w:rPr>
              <w:t>nation</w:t>
            </w:r>
          </w:p>
          <w:p w14:paraId="24ACBFDE" w14:textId="34B87D8F" w:rsidR="002F2DD8" w:rsidRPr="00A96AF9" w:rsidRDefault="002F2DD8" w:rsidP="002F2DD8">
            <w:pPr>
              <w:jc w:val="center"/>
              <w:rPr>
                <w:rFonts w:ascii="Segoe UI" w:hAnsi="Segoe UI" w:cs="Segoe UI"/>
              </w:rPr>
            </w:pPr>
            <w:r>
              <w:rPr>
                <w:rFonts w:ascii="Segoe UI" w:hAnsi="Segoe UI" w:cs="Segoe UI"/>
              </w:rPr>
              <w:t>Prohibited</w:t>
            </w:r>
          </w:p>
        </w:tc>
        <w:tc>
          <w:tcPr>
            <w:tcW w:w="2250" w:type="dxa"/>
            <w:tcBorders>
              <w:top w:val="single" w:sz="4" w:space="0" w:color="auto"/>
              <w:bottom w:val="single" w:sz="4" w:space="0" w:color="auto"/>
            </w:tcBorders>
            <w:shd w:val="clear" w:color="auto" w:fill="auto"/>
          </w:tcPr>
          <w:p w14:paraId="12497E32" w14:textId="24B5AAF2" w:rsidR="002F2DD8" w:rsidRPr="00A96AF9" w:rsidRDefault="002F2DD8" w:rsidP="002F2DD8">
            <w:pPr>
              <w:jc w:val="center"/>
              <w:rPr>
                <w:rFonts w:ascii="Segoe UI" w:hAnsi="Segoe UI" w:cs="Segoe UI"/>
              </w:rPr>
            </w:pPr>
            <w:r>
              <w:rPr>
                <w:rFonts w:ascii="Segoe UI" w:hAnsi="Segoe UI" w:cs="Segoe UI"/>
              </w:rPr>
              <w:t>WAC 284-96-020(3)</w:t>
            </w:r>
          </w:p>
        </w:tc>
        <w:tc>
          <w:tcPr>
            <w:tcW w:w="6930" w:type="dxa"/>
            <w:tcBorders>
              <w:top w:val="single" w:sz="4" w:space="0" w:color="auto"/>
              <w:bottom w:val="single" w:sz="4" w:space="0" w:color="auto"/>
            </w:tcBorders>
            <w:shd w:val="clear" w:color="auto" w:fill="auto"/>
          </w:tcPr>
          <w:p w14:paraId="686BD124" w14:textId="77777777" w:rsidR="002F2DD8" w:rsidRPr="0019404A" w:rsidRDefault="002F2DD8" w:rsidP="002F2DD8">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287AEFC6" w14:textId="0B433A02"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Issuer may limit coverage to participating providers.</w:t>
            </w:r>
          </w:p>
        </w:tc>
        <w:tc>
          <w:tcPr>
            <w:tcW w:w="1260" w:type="dxa"/>
            <w:tcBorders>
              <w:top w:val="single" w:sz="4" w:space="0" w:color="auto"/>
              <w:bottom w:val="single" w:sz="4" w:space="0" w:color="auto"/>
            </w:tcBorders>
            <w:shd w:val="clear" w:color="auto" w:fill="auto"/>
          </w:tcPr>
          <w:p w14:paraId="0F4D4D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2F2DD8" w:rsidRPr="00A96AF9" w:rsidRDefault="002F2DD8" w:rsidP="002F2DD8">
            <w:pPr>
              <w:rPr>
                <w:rFonts w:ascii="Segoe UI" w:hAnsi="Segoe UI" w:cs="Segoe UI"/>
              </w:rPr>
            </w:pPr>
          </w:p>
        </w:tc>
      </w:tr>
      <w:tr w:rsidR="002F2DD8" w:rsidRPr="00A96AF9" w14:paraId="56A8ED04" w14:textId="77777777" w:rsidTr="00F149EE">
        <w:tc>
          <w:tcPr>
            <w:tcW w:w="1525" w:type="dxa"/>
            <w:vMerge/>
            <w:shd w:val="clear" w:color="auto" w:fill="auto"/>
          </w:tcPr>
          <w:p w14:paraId="307B2F3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2D150FBB" w14:textId="77777777" w:rsidR="002F2DD8" w:rsidRDefault="002F2DD8" w:rsidP="002F2DD8">
            <w:pPr>
              <w:ind w:left="-29" w:firstLine="29"/>
              <w:jc w:val="center"/>
              <w:rPr>
                <w:rFonts w:ascii="Segoe UI" w:hAnsi="Segoe UI" w:cs="Segoe UI"/>
              </w:rPr>
            </w:pPr>
            <w:r>
              <w:rPr>
                <w:rFonts w:ascii="Segoe UI" w:hAnsi="Segoe UI" w:cs="Segoe UI"/>
              </w:rPr>
              <w:t>Required Definition of “</w:t>
            </w:r>
            <w:proofErr w:type="spellStart"/>
            <w:r>
              <w:rPr>
                <w:rFonts w:ascii="Segoe UI" w:hAnsi="Segoe UI" w:cs="Segoe UI"/>
              </w:rPr>
              <w:t>Temporo</w:t>
            </w:r>
            <w:proofErr w:type="spellEnd"/>
            <w:r>
              <w:rPr>
                <w:rFonts w:ascii="Segoe UI" w:hAnsi="Segoe UI" w:cs="Segoe UI"/>
              </w:rPr>
              <w:t>-mandibular Joint Disorders”</w:t>
            </w:r>
          </w:p>
          <w:p w14:paraId="00CE3805" w14:textId="5D60E269"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247BF0C" w14:textId="1C094AD5" w:rsidR="002F2DD8" w:rsidRPr="00A96AF9" w:rsidRDefault="002F2DD8" w:rsidP="002F2DD8">
            <w:pPr>
              <w:jc w:val="center"/>
              <w:rPr>
                <w:rFonts w:ascii="Segoe UI" w:hAnsi="Segoe UI" w:cs="Segoe UI"/>
              </w:rPr>
            </w:pPr>
            <w:r w:rsidRPr="003D0D20">
              <w:rPr>
                <w:rFonts w:ascii="Segoe UI" w:hAnsi="Segoe UI" w:cs="Segoe UI"/>
              </w:rPr>
              <w:t>WAC 284-96-020(4)(a)</w:t>
            </w:r>
          </w:p>
        </w:tc>
        <w:tc>
          <w:tcPr>
            <w:tcW w:w="6930" w:type="dxa"/>
            <w:tcBorders>
              <w:top w:val="single" w:sz="4" w:space="0" w:color="auto"/>
              <w:bottom w:val="single" w:sz="4" w:space="0" w:color="auto"/>
            </w:tcBorders>
            <w:shd w:val="clear" w:color="auto" w:fill="auto"/>
          </w:tcPr>
          <w:p w14:paraId="2B889550" w14:textId="77777777" w:rsidR="002F2DD8" w:rsidRPr="003D0D20" w:rsidRDefault="002F2DD8" w:rsidP="002F2DD8">
            <w:pPr>
              <w:ind w:left="61"/>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1578D311" w14:textId="31D4DFED" w:rsidR="002F2DD8" w:rsidRPr="003066E1" w:rsidRDefault="002F2DD8" w:rsidP="002F2DD8">
            <w:pPr>
              <w:ind w:left="360"/>
              <w:rPr>
                <w:rFonts w:ascii="Segoe UI" w:hAnsi="Segoe UI" w:cs="Segoe UI"/>
              </w:rPr>
            </w:pPr>
            <w:r w:rsidRPr="003D0D20">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5745F42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2F2DD8" w:rsidRPr="00A96AF9" w:rsidRDefault="002F2DD8" w:rsidP="002F2DD8">
            <w:pPr>
              <w:rPr>
                <w:rFonts w:ascii="Segoe UI" w:hAnsi="Segoe UI" w:cs="Segoe UI"/>
              </w:rPr>
            </w:pPr>
          </w:p>
        </w:tc>
      </w:tr>
      <w:tr w:rsidR="002F2DD8" w:rsidRPr="00A96AF9" w14:paraId="664D6E1F" w14:textId="77777777" w:rsidTr="00531328">
        <w:tc>
          <w:tcPr>
            <w:tcW w:w="1525" w:type="dxa"/>
            <w:vMerge/>
            <w:shd w:val="clear" w:color="auto" w:fill="auto"/>
          </w:tcPr>
          <w:p w14:paraId="60C44DDC"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65EBC97C" w14:textId="6653F4D7" w:rsidR="002F2DD8" w:rsidRPr="00A96AF9" w:rsidRDefault="002F2DD8" w:rsidP="002F2DD8">
            <w:pPr>
              <w:ind w:left="-29" w:firstLine="29"/>
              <w:jc w:val="center"/>
              <w:rPr>
                <w:rFonts w:ascii="Segoe UI" w:hAnsi="Segoe UI" w:cs="Segoe UI"/>
              </w:rPr>
            </w:pPr>
            <w:r>
              <w:rPr>
                <w:rFonts w:ascii="Segoe UI" w:hAnsi="Segoe UI" w:cs="Segoe UI"/>
              </w:rPr>
              <w:t>Required Definition of “Medical Services”</w:t>
            </w:r>
          </w:p>
        </w:tc>
        <w:tc>
          <w:tcPr>
            <w:tcW w:w="2250" w:type="dxa"/>
            <w:tcBorders>
              <w:top w:val="single" w:sz="4" w:space="0" w:color="auto"/>
              <w:bottom w:val="single" w:sz="4" w:space="0" w:color="auto"/>
            </w:tcBorders>
            <w:shd w:val="clear" w:color="auto" w:fill="auto"/>
          </w:tcPr>
          <w:p w14:paraId="219D8EB6" w14:textId="4E436D3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0BC177CD" w14:textId="77777777" w:rsidR="002F2DD8" w:rsidRPr="00A8318A" w:rsidRDefault="002F2DD8" w:rsidP="002F2DD8">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3478AED7" w14:textId="181DBC61"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14D835F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59AFFA0" w14:textId="77777777" w:rsidR="002F2DD8" w:rsidRPr="00A96AF9" w:rsidRDefault="002F2DD8" w:rsidP="002F2DD8">
            <w:pPr>
              <w:rPr>
                <w:rFonts w:ascii="Segoe UI" w:hAnsi="Segoe UI" w:cs="Segoe UI"/>
              </w:rPr>
            </w:pPr>
          </w:p>
        </w:tc>
      </w:tr>
      <w:tr w:rsidR="002F2DD8" w:rsidRPr="00A96AF9" w14:paraId="21105448" w14:textId="77777777" w:rsidTr="00531328">
        <w:tc>
          <w:tcPr>
            <w:tcW w:w="1525" w:type="dxa"/>
            <w:vMerge/>
            <w:shd w:val="clear" w:color="auto" w:fill="auto"/>
          </w:tcPr>
          <w:p w14:paraId="058DDDA3"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E7C61D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4C1B60C" w14:textId="47D0A4F6"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4671D578" w14:textId="2A555566"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18173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E7607A6" w14:textId="77777777" w:rsidR="002F2DD8" w:rsidRPr="00A96AF9" w:rsidRDefault="002F2DD8" w:rsidP="002F2DD8">
            <w:pPr>
              <w:rPr>
                <w:rFonts w:ascii="Segoe UI" w:hAnsi="Segoe UI" w:cs="Segoe UI"/>
              </w:rPr>
            </w:pPr>
          </w:p>
        </w:tc>
      </w:tr>
      <w:tr w:rsidR="002F2DD8" w:rsidRPr="00A96AF9" w14:paraId="3C758436" w14:textId="77777777" w:rsidTr="00531328">
        <w:tc>
          <w:tcPr>
            <w:tcW w:w="1525" w:type="dxa"/>
            <w:vMerge/>
            <w:shd w:val="clear" w:color="auto" w:fill="auto"/>
          </w:tcPr>
          <w:p w14:paraId="4F7AB6F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1CAABB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472AD1AA" w14:textId="26B9F057"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single" w:sz="4" w:space="0" w:color="auto"/>
              <w:bottom w:val="nil"/>
            </w:tcBorders>
            <w:shd w:val="clear" w:color="auto" w:fill="auto"/>
          </w:tcPr>
          <w:p w14:paraId="50BA5174" w14:textId="4645FB9E"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Recognized as effective, according to the professional standards of good medical practice; and</w:t>
            </w:r>
          </w:p>
        </w:tc>
        <w:tc>
          <w:tcPr>
            <w:tcW w:w="1260" w:type="dxa"/>
            <w:tcBorders>
              <w:top w:val="single" w:sz="4" w:space="0" w:color="auto"/>
              <w:bottom w:val="nil"/>
            </w:tcBorders>
            <w:shd w:val="clear" w:color="auto" w:fill="auto"/>
          </w:tcPr>
          <w:p w14:paraId="16D3C229"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54CC4B67" w14:textId="77777777" w:rsidR="002F2DD8" w:rsidRPr="00A96AF9" w:rsidRDefault="002F2DD8" w:rsidP="002F2DD8">
            <w:pPr>
              <w:rPr>
                <w:rFonts w:ascii="Segoe UI" w:hAnsi="Segoe UI" w:cs="Segoe UI"/>
              </w:rPr>
            </w:pPr>
          </w:p>
        </w:tc>
      </w:tr>
      <w:tr w:rsidR="002F2DD8" w:rsidRPr="00A96AF9" w14:paraId="4E6C5FE3" w14:textId="77777777" w:rsidTr="00F149EE">
        <w:tc>
          <w:tcPr>
            <w:tcW w:w="1525" w:type="dxa"/>
            <w:vMerge/>
            <w:shd w:val="clear" w:color="auto" w:fill="auto"/>
          </w:tcPr>
          <w:p w14:paraId="7E680578"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77A6C7EC"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450A856" w14:textId="225C9428" w:rsidR="002F2DD8" w:rsidRPr="003D0D20" w:rsidRDefault="0011534D" w:rsidP="002F2DD8">
            <w:pPr>
              <w:jc w:val="center"/>
              <w:rPr>
                <w:rFonts w:ascii="Segoe UI" w:hAnsi="Segoe UI" w:cs="Segoe UI"/>
              </w:rPr>
            </w:pPr>
            <w:r w:rsidRPr="003D0D20">
              <w:rPr>
                <w:rFonts w:ascii="Segoe UI" w:hAnsi="Segoe UI" w:cs="Segoe UI"/>
              </w:rPr>
              <w:t>WAC 284-96-020</w:t>
            </w:r>
            <w:r>
              <w:rPr>
                <w:rFonts w:ascii="Segoe UI" w:hAnsi="Segoe UI" w:cs="Segoe UI"/>
              </w:rPr>
              <w:t xml:space="preserve"> </w:t>
            </w:r>
            <w:r w:rsidR="002F2DD8">
              <w:rPr>
                <w:rFonts w:ascii="Segoe UI" w:hAnsi="Segoe UI" w:cs="Segoe UI"/>
              </w:rPr>
              <w:t>(4)(b)(iv)</w:t>
            </w:r>
          </w:p>
        </w:tc>
        <w:tc>
          <w:tcPr>
            <w:tcW w:w="6930" w:type="dxa"/>
            <w:tcBorders>
              <w:top w:val="nil"/>
              <w:bottom w:val="single" w:sz="4" w:space="0" w:color="auto"/>
            </w:tcBorders>
            <w:shd w:val="clear" w:color="auto" w:fill="auto"/>
          </w:tcPr>
          <w:p w14:paraId="3556D1F8" w14:textId="3C6D24EA" w:rsidR="002F2DD8" w:rsidRPr="00131D5F" w:rsidRDefault="002F2DD8" w:rsidP="002F2DD8">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5EC1F20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516FF08E" w14:textId="77777777" w:rsidR="002F2DD8" w:rsidRPr="00A96AF9" w:rsidRDefault="002F2DD8" w:rsidP="002F2DD8">
            <w:pPr>
              <w:rPr>
                <w:rFonts w:ascii="Segoe UI" w:hAnsi="Segoe UI" w:cs="Segoe UI"/>
              </w:rPr>
            </w:pPr>
          </w:p>
        </w:tc>
      </w:tr>
      <w:tr w:rsidR="002F2DD8" w:rsidRPr="00A96AF9" w14:paraId="34FA52DA" w14:textId="77777777" w:rsidTr="00531328">
        <w:trPr>
          <w:trHeight w:val="1170"/>
        </w:trPr>
        <w:tc>
          <w:tcPr>
            <w:tcW w:w="1525" w:type="dxa"/>
            <w:vMerge/>
            <w:shd w:val="clear" w:color="auto" w:fill="auto"/>
          </w:tcPr>
          <w:p w14:paraId="72523EF8"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shd w:val="clear" w:color="auto" w:fill="auto"/>
          </w:tcPr>
          <w:p w14:paraId="37ABBC72" w14:textId="77777777" w:rsidR="002F2DD8" w:rsidRDefault="002F2DD8" w:rsidP="002F2DD8">
            <w:pPr>
              <w:jc w:val="center"/>
              <w:rPr>
                <w:rFonts w:ascii="Segoe UI" w:hAnsi="Segoe UI" w:cs="Segoe UI"/>
              </w:rPr>
            </w:pPr>
            <w:r>
              <w:rPr>
                <w:rFonts w:ascii="Segoe UI" w:hAnsi="Segoe UI" w:cs="Segoe UI"/>
              </w:rPr>
              <w:t>Required Definition of “Dental Services”</w:t>
            </w:r>
          </w:p>
          <w:p w14:paraId="2A729F2A" w14:textId="77777777" w:rsidR="00AD2A16" w:rsidRDefault="00AD2A16" w:rsidP="00AD2A16">
            <w:pPr>
              <w:jc w:val="center"/>
              <w:rPr>
                <w:rFonts w:ascii="Segoe UI" w:hAnsi="Segoe UI" w:cs="Segoe UI"/>
              </w:rPr>
            </w:pPr>
            <w:r>
              <w:rPr>
                <w:rFonts w:ascii="Segoe UI" w:hAnsi="Segoe UI" w:cs="Segoe UI"/>
              </w:rPr>
              <w:lastRenderedPageBreak/>
              <w:t>Required Definition of “Dental Services”</w:t>
            </w:r>
          </w:p>
          <w:p w14:paraId="5846AD00" w14:textId="0C30018C" w:rsidR="002F2DD8" w:rsidRPr="00A96AF9" w:rsidRDefault="00AD2A16" w:rsidP="002F2DD8">
            <w:pPr>
              <w:jc w:val="center"/>
              <w:rPr>
                <w:rFonts w:ascii="Segoe UI" w:hAnsi="Segoe UI" w:cs="Segoe UI"/>
              </w:rPr>
            </w:pPr>
            <w:r>
              <w:rPr>
                <w:rFonts w:ascii="Segoe UI" w:hAnsi="Segoe UI" w:cs="Segoe UI"/>
              </w:rPr>
              <w:t>(Cont’d)</w:t>
            </w:r>
          </w:p>
        </w:tc>
        <w:tc>
          <w:tcPr>
            <w:tcW w:w="2250" w:type="dxa"/>
            <w:tcBorders>
              <w:top w:val="single" w:sz="4" w:space="0" w:color="auto"/>
              <w:bottom w:val="single" w:sz="4" w:space="0" w:color="auto"/>
            </w:tcBorders>
            <w:shd w:val="clear" w:color="auto" w:fill="auto"/>
          </w:tcPr>
          <w:p w14:paraId="2A67AB0C" w14:textId="6CFF4E5B" w:rsidR="002F2DD8" w:rsidRPr="00A96AF9" w:rsidRDefault="002F2DD8" w:rsidP="002F2DD8">
            <w:pPr>
              <w:jc w:val="center"/>
              <w:rPr>
                <w:rFonts w:ascii="Segoe UI" w:hAnsi="Segoe UI" w:cs="Segoe UI"/>
              </w:rPr>
            </w:pPr>
            <w:r w:rsidRPr="003D0D20">
              <w:rPr>
                <w:rFonts w:ascii="Segoe UI" w:hAnsi="Segoe UI" w:cs="Segoe UI"/>
              </w:rPr>
              <w:lastRenderedPageBreak/>
              <w:t>WAC 284-96-020(4)(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10091450" w14:textId="77777777" w:rsidR="002F2DD8" w:rsidRPr="0084279B" w:rsidRDefault="002F2DD8" w:rsidP="002F2DD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475CFEA8"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0516AE0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2201CB6" w14:textId="77777777" w:rsidR="002F2DD8" w:rsidRPr="00A96AF9" w:rsidRDefault="002F2DD8" w:rsidP="002F2DD8">
            <w:pPr>
              <w:rPr>
                <w:rFonts w:ascii="Segoe UI" w:hAnsi="Segoe UI" w:cs="Segoe UI"/>
              </w:rPr>
            </w:pPr>
          </w:p>
        </w:tc>
      </w:tr>
      <w:tr w:rsidR="002F2DD8" w:rsidRPr="00A96AF9" w14:paraId="02066701" w14:textId="77777777" w:rsidTr="00531328">
        <w:tc>
          <w:tcPr>
            <w:tcW w:w="1525" w:type="dxa"/>
            <w:vMerge/>
            <w:shd w:val="clear" w:color="auto" w:fill="auto"/>
          </w:tcPr>
          <w:p w14:paraId="2C4F7270" w14:textId="77777777" w:rsidR="002F2DD8" w:rsidRPr="00A96AF9" w:rsidRDefault="002F2DD8" w:rsidP="002F2DD8">
            <w:pPr>
              <w:rPr>
                <w:rFonts w:ascii="Segoe UI" w:hAnsi="Segoe UI" w:cs="Segoe UI"/>
                <w:b/>
              </w:rPr>
            </w:pPr>
          </w:p>
        </w:tc>
        <w:tc>
          <w:tcPr>
            <w:tcW w:w="1350" w:type="dxa"/>
            <w:vMerge/>
            <w:shd w:val="clear" w:color="auto" w:fill="auto"/>
          </w:tcPr>
          <w:p w14:paraId="7EE5FA17"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7B84887" w14:textId="01E781F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53C34CC4" w14:textId="29714815"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0664E05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66FFE523" w14:textId="77777777" w:rsidR="002F2DD8" w:rsidRPr="00A96AF9" w:rsidRDefault="002F2DD8" w:rsidP="002F2DD8">
            <w:pPr>
              <w:rPr>
                <w:rFonts w:ascii="Segoe UI" w:hAnsi="Segoe UI" w:cs="Segoe UI"/>
              </w:rPr>
            </w:pPr>
          </w:p>
        </w:tc>
      </w:tr>
      <w:tr w:rsidR="002F2DD8" w:rsidRPr="00A96AF9" w14:paraId="3D51FF37" w14:textId="77777777" w:rsidTr="00531328">
        <w:tc>
          <w:tcPr>
            <w:tcW w:w="1525" w:type="dxa"/>
            <w:vMerge/>
            <w:shd w:val="clear" w:color="auto" w:fill="auto"/>
          </w:tcPr>
          <w:p w14:paraId="668AC18C" w14:textId="77777777" w:rsidR="002F2DD8" w:rsidRPr="00A96AF9" w:rsidRDefault="002F2DD8" w:rsidP="002F2DD8">
            <w:pPr>
              <w:rPr>
                <w:rFonts w:ascii="Segoe UI" w:hAnsi="Segoe UI" w:cs="Segoe UI"/>
                <w:b/>
              </w:rPr>
            </w:pPr>
          </w:p>
        </w:tc>
        <w:tc>
          <w:tcPr>
            <w:tcW w:w="1350" w:type="dxa"/>
            <w:vMerge/>
            <w:shd w:val="clear" w:color="auto" w:fill="auto"/>
          </w:tcPr>
          <w:p w14:paraId="743007CD"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1A82B8C" w14:textId="79E70A52"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5B9B7F3C" w14:textId="2F83E194"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Recognized as effective, according to the professional standards of good dental practice; and</w:t>
            </w:r>
          </w:p>
        </w:tc>
        <w:tc>
          <w:tcPr>
            <w:tcW w:w="1260" w:type="dxa"/>
            <w:tcBorders>
              <w:top w:val="single" w:sz="4" w:space="0" w:color="auto"/>
              <w:bottom w:val="single" w:sz="4" w:space="0" w:color="auto"/>
            </w:tcBorders>
            <w:shd w:val="clear" w:color="auto" w:fill="auto"/>
          </w:tcPr>
          <w:p w14:paraId="776D17D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F391E73" w14:textId="77777777" w:rsidR="002F2DD8" w:rsidRPr="00A96AF9" w:rsidRDefault="002F2DD8" w:rsidP="002F2DD8">
            <w:pPr>
              <w:rPr>
                <w:rFonts w:ascii="Segoe UI" w:hAnsi="Segoe UI" w:cs="Segoe UI"/>
              </w:rPr>
            </w:pPr>
          </w:p>
        </w:tc>
      </w:tr>
      <w:tr w:rsidR="002F2DD8" w:rsidRPr="00A96AF9" w14:paraId="49DC2B36" w14:textId="77777777" w:rsidTr="00531328">
        <w:tc>
          <w:tcPr>
            <w:tcW w:w="1525" w:type="dxa"/>
            <w:vMerge/>
            <w:shd w:val="clear" w:color="auto" w:fill="auto"/>
          </w:tcPr>
          <w:p w14:paraId="7B46C334" w14:textId="77777777" w:rsidR="002F2DD8" w:rsidRPr="00A96AF9" w:rsidRDefault="002F2DD8" w:rsidP="002F2DD8">
            <w:pPr>
              <w:rPr>
                <w:rFonts w:ascii="Segoe UI" w:hAnsi="Segoe UI" w:cs="Segoe UI"/>
                <w:b/>
              </w:rPr>
            </w:pPr>
          </w:p>
        </w:tc>
        <w:tc>
          <w:tcPr>
            <w:tcW w:w="1350" w:type="dxa"/>
            <w:vMerge/>
            <w:tcBorders>
              <w:bottom w:val="single" w:sz="4" w:space="0" w:color="auto"/>
            </w:tcBorders>
            <w:shd w:val="clear" w:color="auto" w:fill="auto"/>
          </w:tcPr>
          <w:p w14:paraId="64BB9FFE"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CF5C817" w14:textId="09DC7297" w:rsidR="002F2DD8" w:rsidRPr="003D0D20" w:rsidRDefault="00AD2A16" w:rsidP="002F2DD8">
            <w:pPr>
              <w:jc w:val="center"/>
              <w:rPr>
                <w:rFonts w:ascii="Segoe UI" w:hAnsi="Segoe UI" w:cs="Segoe UI"/>
              </w:rPr>
            </w:pPr>
            <w:r w:rsidRPr="003D0D20">
              <w:rPr>
                <w:rFonts w:ascii="Segoe UI" w:hAnsi="Segoe UI" w:cs="Segoe UI"/>
              </w:rPr>
              <w:t>WAC 284-96-020</w:t>
            </w:r>
            <w:r>
              <w:rPr>
                <w:rFonts w:ascii="Segoe UI" w:hAnsi="Segoe UI" w:cs="Segoe UI"/>
              </w:rPr>
              <w:t xml:space="preserve"> </w:t>
            </w:r>
            <w:r w:rsidR="002F2DD8">
              <w:rPr>
                <w:rFonts w:ascii="Segoe UI" w:hAnsi="Segoe UI" w:cs="Segoe UI"/>
              </w:rPr>
              <w:t>(4)(c)(iv)</w:t>
            </w:r>
          </w:p>
        </w:tc>
        <w:tc>
          <w:tcPr>
            <w:tcW w:w="6930" w:type="dxa"/>
            <w:tcBorders>
              <w:top w:val="single" w:sz="4" w:space="0" w:color="auto"/>
              <w:bottom w:val="single" w:sz="4" w:space="0" w:color="auto"/>
            </w:tcBorders>
            <w:shd w:val="clear" w:color="auto" w:fill="auto"/>
          </w:tcPr>
          <w:p w14:paraId="4C09D4A6" w14:textId="4FA8032A"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Not experimental or primarily for cosmetic purposes.</w:t>
            </w:r>
          </w:p>
        </w:tc>
        <w:tc>
          <w:tcPr>
            <w:tcW w:w="1260" w:type="dxa"/>
            <w:tcBorders>
              <w:top w:val="single" w:sz="4" w:space="0" w:color="auto"/>
              <w:bottom w:val="single" w:sz="4" w:space="0" w:color="auto"/>
            </w:tcBorders>
            <w:shd w:val="clear" w:color="auto" w:fill="auto"/>
          </w:tcPr>
          <w:p w14:paraId="302FCA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4700E2A" w14:textId="77777777" w:rsidR="002F2DD8" w:rsidRPr="00A96AF9" w:rsidRDefault="002F2DD8" w:rsidP="002F2DD8">
            <w:pPr>
              <w:rPr>
                <w:rFonts w:ascii="Segoe UI" w:hAnsi="Segoe UI" w:cs="Segoe UI"/>
              </w:rPr>
            </w:pPr>
          </w:p>
        </w:tc>
      </w:tr>
      <w:tr w:rsidR="002F2DD8" w:rsidRPr="00A96AF9" w14:paraId="74F8091C" w14:textId="77777777" w:rsidTr="00F149EE">
        <w:tc>
          <w:tcPr>
            <w:tcW w:w="1525" w:type="dxa"/>
            <w:shd w:val="clear" w:color="auto" w:fill="000000" w:themeFill="text1"/>
          </w:tcPr>
          <w:p w14:paraId="58E47166" w14:textId="77777777" w:rsidR="002F2DD8" w:rsidRPr="00A96AF9" w:rsidRDefault="002F2DD8" w:rsidP="002F2DD8">
            <w:pPr>
              <w:rPr>
                <w:rFonts w:ascii="Segoe UI" w:hAnsi="Segoe UI" w:cs="Segoe UI"/>
                <w:b/>
              </w:rPr>
            </w:pPr>
          </w:p>
        </w:tc>
        <w:tc>
          <w:tcPr>
            <w:tcW w:w="1350" w:type="dxa"/>
            <w:tcBorders>
              <w:top w:val="single" w:sz="4" w:space="0" w:color="auto"/>
              <w:bottom w:val="nil"/>
            </w:tcBorders>
            <w:shd w:val="clear" w:color="auto" w:fill="000000" w:themeFill="text1"/>
          </w:tcPr>
          <w:p w14:paraId="4EDF361D"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642BCB21" w14:textId="1643B3EA"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3605C42D"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2F2DD8" w:rsidRPr="00A96AF9" w:rsidRDefault="002F2DD8" w:rsidP="002F2DD8">
            <w:pPr>
              <w:rPr>
                <w:rFonts w:ascii="Segoe UI" w:hAnsi="Segoe UI" w:cs="Segoe UI"/>
              </w:rPr>
            </w:pPr>
          </w:p>
        </w:tc>
      </w:tr>
      <w:tr w:rsidR="002F2DD8" w:rsidRPr="00A96AF9" w14:paraId="28A513E2" w14:textId="77777777" w:rsidTr="00531328">
        <w:tc>
          <w:tcPr>
            <w:tcW w:w="1525" w:type="dxa"/>
            <w:vMerge w:val="restart"/>
          </w:tcPr>
          <w:p w14:paraId="6100668A" w14:textId="77777777" w:rsidR="002F2DD8" w:rsidRDefault="002F2DD8" w:rsidP="002F2DD8">
            <w:pPr>
              <w:jc w:val="center"/>
              <w:rPr>
                <w:rFonts w:ascii="Segoe UI" w:hAnsi="Segoe UI" w:cs="Segoe UI"/>
                <w:b/>
              </w:rPr>
            </w:pPr>
            <w:r>
              <w:rPr>
                <w:rFonts w:ascii="Segoe UI" w:hAnsi="Segoe UI" w:cs="Segoe UI"/>
                <w:b/>
              </w:rPr>
              <w:t>Mandatory Dental Anesthesia</w:t>
            </w:r>
          </w:p>
          <w:p w14:paraId="491E0876" w14:textId="676AB357" w:rsidR="002F2DD8" w:rsidRPr="00A96AF9" w:rsidRDefault="002F2DD8" w:rsidP="002F2DD8">
            <w:pPr>
              <w:jc w:val="center"/>
              <w:rPr>
                <w:rFonts w:ascii="Segoe UI" w:hAnsi="Segoe UI" w:cs="Segoe UI"/>
                <w:b/>
              </w:rPr>
            </w:pPr>
            <w:r>
              <w:rPr>
                <w:rFonts w:ascii="Segoe UI" w:hAnsi="Segoe UI" w:cs="Segoe UI"/>
                <w:b/>
              </w:rPr>
              <w:t>Benefit</w:t>
            </w:r>
          </w:p>
        </w:tc>
        <w:tc>
          <w:tcPr>
            <w:tcW w:w="1350" w:type="dxa"/>
            <w:vMerge w:val="restart"/>
            <w:tcBorders>
              <w:top w:val="nil"/>
              <w:bottom w:val="nil"/>
            </w:tcBorders>
          </w:tcPr>
          <w:p w14:paraId="203783A9" w14:textId="036F1070" w:rsidR="002F2DD8" w:rsidRPr="00A96AF9" w:rsidRDefault="002F2DD8" w:rsidP="002F2DD8">
            <w:pPr>
              <w:jc w:val="center"/>
              <w:rPr>
                <w:rFonts w:ascii="Segoe UI" w:hAnsi="Segoe UI" w:cs="Segoe UI"/>
              </w:rPr>
            </w:pPr>
            <w:r>
              <w:rPr>
                <w:rFonts w:ascii="Segoe UI" w:hAnsi="Segoe UI" w:cs="Segoe UI"/>
              </w:rPr>
              <w:t>Benefit Required</w:t>
            </w:r>
          </w:p>
        </w:tc>
        <w:tc>
          <w:tcPr>
            <w:tcW w:w="2250" w:type="dxa"/>
            <w:tcBorders>
              <w:top w:val="nil"/>
              <w:bottom w:val="single" w:sz="4" w:space="0" w:color="auto"/>
            </w:tcBorders>
          </w:tcPr>
          <w:p w14:paraId="0CC2A73D" w14:textId="48FA6A08" w:rsidR="002F2DD8" w:rsidRPr="00A96AF9" w:rsidRDefault="002F2DD8" w:rsidP="002F2DD8">
            <w:pPr>
              <w:jc w:val="center"/>
              <w:rPr>
                <w:rFonts w:ascii="Segoe UI" w:hAnsi="Segoe UI" w:cs="Segoe UI"/>
              </w:rPr>
            </w:pPr>
            <w:r>
              <w:rPr>
                <w:rFonts w:ascii="Segoe UI" w:hAnsi="Segoe UI" w:cs="Segoe UI"/>
              </w:rPr>
              <w:t>RCW 48.43.185</w:t>
            </w:r>
          </w:p>
        </w:tc>
        <w:tc>
          <w:tcPr>
            <w:tcW w:w="6930" w:type="dxa"/>
            <w:tcBorders>
              <w:top w:val="nil"/>
              <w:bottom w:val="single" w:sz="4" w:space="0" w:color="auto"/>
            </w:tcBorders>
          </w:tcPr>
          <w:p w14:paraId="22969585" w14:textId="7E994B1C" w:rsidR="002F2DD8" w:rsidRPr="00694A92" w:rsidRDefault="002F2DD8" w:rsidP="002F2DD8">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tc>
        <w:tc>
          <w:tcPr>
            <w:tcW w:w="1260" w:type="dxa"/>
            <w:tcBorders>
              <w:top w:val="nil"/>
              <w:bottom w:val="single" w:sz="4" w:space="0" w:color="auto"/>
            </w:tcBorders>
          </w:tcPr>
          <w:p w14:paraId="05F2D84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060B24D" w14:textId="77777777" w:rsidR="002F2DD8" w:rsidRPr="00A96AF9" w:rsidRDefault="002F2DD8" w:rsidP="002F2DD8">
            <w:pPr>
              <w:rPr>
                <w:rFonts w:ascii="Segoe UI" w:hAnsi="Segoe UI" w:cs="Segoe UI"/>
              </w:rPr>
            </w:pPr>
          </w:p>
        </w:tc>
      </w:tr>
      <w:tr w:rsidR="002F2DD8" w:rsidRPr="00A96AF9" w14:paraId="47EECA1B" w14:textId="77777777" w:rsidTr="00531328">
        <w:tc>
          <w:tcPr>
            <w:tcW w:w="1525" w:type="dxa"/>
            <w:vMerge/>
          </w:tcPr>
          <w:p w14:paraId="240ACB63" w14:textId="77777777" w:rsidR="002F2DD8" w:rsidRPr="00A96AF9" w:rsidRDefault="002F2DD8" w:rsidP="002F2DD8">
            <w:pPr>
              <w:rPr>
                <w:rFonts w:ascii="Segoe UI" w:hAnsi="Segoe UI" w:cs="Segoe UI"/>
                <w:b/>
              </w:rPr>
            </w:pPr>
          </w:p>
        </w:tc>
        <w:tc>
          <w:tcPr>
            <w:tcW w:w="1350" w:type="dxa"/>
            <w:vMerge/>
            <w:tcBorders>
              <w:top w:val="nil"/>
              <w:bottom w:val="nil"/>
            </w:tcBorders>
          </w:tcPr>
          <w:p w14:paraId="4D294F42"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4D27CF4" w14:textId="6B13FAA7" w:rsidR="002F2DD8" w:rsidRPr="00A96AF9" w:rsidRDefault="002F2DD8" w:rsidP="00B739ED">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single" w:sz="4" w:space="0" w:color="auto"/>
            </w:tcBorders>
          </w:tcPr>
          <w:p w14:paraId="5A107EA5" w14:textId="0F4DB8E6" w:rsidR="002F2DD8" w:rsidRPr="00A96AF9" w:rsidRDefault="002F2DD8" w:rsidP="005D5F30">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w:t>
            </w:r>
            <w:r w:rsidR="005D5F30">
              <w:rPr>
                <w:rFonts w:ascii="Segoe UI" w:hAnsi="Segoe UI" w:cs="Segoe UI"/>
              </w:rPr>
              <w:t>seven</w:t>
            </w:r>
            <w:r w:rsidRPr="00A96AF9">
              <w:rPr>
                <w:rFonts w:ascii="Segoe UI" w:hAnsi="Segoe UI" w:cs="Segoe UI"/>
              </w:rPr>
              <w:t xml:space="preserve"> years of age or physical</w:t>
            </w:r>
            <w:r w:rsidR="005D5F30">
              <w:rPr>
                <w:rFonts w:ascii="Segoe UI" w:hAnsi="Segoe UI" w:cs="Segoe UI"/>
              </w:rPr>
              <w:t>ly or developmentally disabled.</w:t>
            </w:r>
            <w:r w:rsidRPr="00A96AF9">
              <w:rPr>
                <w:rFonts w:ascii="Segoe UI" w:hAnsi="Segoe UI" w:cs="Segoe UI"/>
              </w:rPr>
              <w:t xml:space="preserve">  </w:t>
            </w:r>
          </w:p>
        </w:tc>
        <w:tc>
          <w:tcPr>
            <w:tcW w:w="1260" w:type="dxa"/>
            <w:tcBorders>
              <w:top w:val="single" w:sz="4" w:space="0" w:color="auto"/>
              <w:bottom w:val="single" w:sz="4" w:space="0" w:color="auto"/>
            </w:tcBorders>
          </w:tcPr>
          <w:p w14:paraId="45D770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4FA7887" w14:textId="77777777" w:rsidR="002F2DD8" w:rsidRPr="00A96AF9" w:rsidRDefault="002F2DD8" w:rsidP="002F2DD8">
            <w:pPr>
              <w:rPr>
                <w:rFonts w:ascii="Segoe UI" w:hAnsi="Segoe UI" w:cs="Segoe UI"/>
              </w:rPr>
            </w:pPr>
          </w:p>
        </w:tc>
      </w:tr>
      <w:tr w:rsidR="002F2DD8" w:rsidRPr="00A96AF9" w14:paraId="67A2FF5F" w14:textId="77777777" w:rsidTr="00531328">
        <w:tc>
          <w:tcPr>
            <w:tcW w:w="1525" w:type="dxa"/>
            <w:vMerge/>
          </w:tcPr>
          <w:p w14:paraId="7FB3872C" w14:textId="77777777" w:rsidR="002F2DD8" w:rsidRPr="00A96AF9" w:rsidRDefault="002F2DD8" w:rsidP="002F2DD8">
            <w:pPr>
              <w:rPr>
                <w:rFonts w:ascii="Segoe UI" w:hAnsi="Segoe UI" w:cs="Segoe UI"/>
                <w:b/>
              </w:rPr>
            </w:pPr>
          </w:p>
        </w:tc>
        <w:tc>
          <w:tcPr>
            <w:tcW w:w="1350" w:type="dxa"/>
            <w:vMerge/>
            <w:tcBorders>
              <w:top w:val="nil"/>
              <w:bottom w:val="nil"/>
            </w:tcBorders>
          </w:tcPr>
          <w:p w14:paraId="2555ACDB" w14:textId="77777777" w:rsidR="002F2DD8" w:rsidRPr="00A96AF9" w:rsidRDefault="002F2DD8" w:rsidP="002F2DD8">
            <w:pPr>
              <w:rPr>
                <w:rFonts w:ascii="Segoe UI" w:hAnsi="Segoe UI" w:cs="Segoe UI"/>
              </w:rPr>
            </w:pPr>
          </w:p>
        </w:tc>
        <w:tc>
          <w:tcPr>
            <w:tcW w:w="2250" w:type="dxa"/>
            <w:tcBorders>
              <w:top w:val="single" w:sz="4" w:space="0" w:color="auto"/>
              <w:bottom w:val="nil"/>
            </w:tcBorders>
          </w:tcPr>
          <w:p w14:paraId="62D5096D" w14:textId="61D3EB11" w:rsidR="002F2DD8" w:rsidRPr="00A96AF9" w:rsidRDefault="002F2DD8" w:rsidP="005D5F30">
            <w:pPr>
              <w:jc w:val="center"/>
              <w:rPr>
                <w:rFonts w:ascii="Segoe UI" w:hAnsi="Segoe UI" w:cs="Segoe UI"/>
              </w:rPr>
            </w:pPr>
            <w:r w:rsidRPr="00A96AF9">
              <w:rPr>
                <w:rFonts w:ascii="Segoe UI" w:hAnsi="Segoe UI" w:cs="Segoe UI"/>
              </w:rPr>
              <w:t>RCW 48.43.185(</w:t>
            </w:r>
            <w:r w:rsidR="005D5F30">
              <w:rPr>
                <w:rFonts w:ascii="Segoe UI" w:hAnsi="Segoe UI" w:cs="Segoe UI"/>
              </w:rPr>
              <w:t>3</w:t>
            </w:r>
            <w:r w:rsidRPr="00A96AF9">
              <w:rPr>
                <w:rFonts w:ascii="Segoe UI" w:hAnsi="Segoe UI" w:cs="Segoe UI"/>
              </w:rPr>
              <w:t>)</w:t>
            </w:r>
            <w:r w:rsidR="005D5F30">
              <w:rPr>
                <w:rFonts w:ascii="Segoe UI" w:hAnsi="Segoe UI" w:cs="Segoe UI"/>
              </w:rPr>
              <w:t>(a)</w:t>
            </w:r>
          </w:p>
        </w:tc>
        <w:tc>
          <w:tcPr>
            <w:tcW w:w="6930" w:type="dxa"/>
            <w:tcBorders>
              <w:top w:val="single" w:sz="4" w:space="0" w:color="auto"/>
              <w:bottom w:val="nil"/>
            </w:tcBorders>
          </w:tcPr>
          <w:p w14:paraId="21D77976" w14:textId="564D0957" w:rsidR="002F2DD8" w:rsidRPr="00A96AF9" w:rsidRDefault="002F2DD8" w:rsidP="002F2DD8">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single" w:sz="4" w:space="0" w:color="auto"/>
              <w:bottom w:val="nil"/>
            </w:tcBorders>
          </w:tcPr>
          <w:p w14:paraId="625B55B1"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64F35F7C" w14:textId="77777777" w:rsidR="002F2DD8" w:rsidRPr="00A96AF9" w:rsidRDefault="002F2DD8" w:rsidP="002F2DD8">
            <w:pPr>
              <w:rPr>
                <w:rFonts w:ascii="Segoe UI" w:hAnsi="Segoe UI" w:cs="Segoe UI"/>
              </w:rPr>
            </w:pPr>
          </w:p>
        </w:tc>
      </w:tr>
      <w:tr w:rsidR="002F2DD8" w:rsidRPr="00A96AF9" w14:paraId="0237B470" w14:textId="77777777" w:rsidTr="00F149EE">
        <w:tc>
          <w:tcPr>
            <w:tcW w:w="1525" w:type="dxa"/>
            <w:shd w:val="clear" w:color="auto" w:fill="000000" w:themeFill="text1"/>
          </w:tcPr>
          <w:p w14:paraId="4B62A092" w14:textId="77777777" w:rsidR="002F2DD8" w:rsidRPr="00A96AF9" w:rsidRDefault="002F2DD8" w:rsidP="002F2DD8">
            <w:pPr>
              <w:rPr>
                <w:rFonts w:ascii="Segoe UI" w:hAnsi="Segoe UI" w:cs="Segoe UI"/>
                <w:b/>
              </w:rPr>
            </w:pPr>
          </w:p>
        </w:tc>
        <w:tc>
          <w:tcPr>
            <w:tcW w:w="1350" w:type="dxa"/>
            <w:shd w:val="clear" w:color="auto" w:fill="000000" w:themeFill="text1"/>
          </w:tcPr>
          <w:p w14:paraId="21B6D82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7E904010"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2F2DD8" w:rsidRPr="00A96AF9" w:rsidRDefault="002F2DD8" w:rsidP="002F2DD8">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2F2DD8" w:rsidRPr="00A96AF9" w:rsidRDefault="002F2DD8" w:rsidP="002F2DD8">
            <w:pPr>
              <w:rPr>
                <w:rFonts w:ascii="Segoe UI" w:hAnsi="Segoe UI" w:cs="Segoe UI"/>
              </w:rPr>
            </w:pPr>
          </w:p>
        </w:tc>
      </w:tr>
      <w:tr w:rsidR="002F2DD8" w:rsidRPr="00A96AF9" w14:paraId="46B50662" w14:textId="77777777" w:rsidTr="00F149EE">
        <w:tc>
          <w:tcPr>
            <w:tcW w:w="1525" w:type="dxa"/>
            <w:vMerge w:val="restart"/>
          </w:tcPr>
          <w:p w14:paraId="446A8AC7" w14:textId="77777777" w:rsidR="002F2DD8" w:rsidRPr="00A96AF9" w:rsidRDefault="002F2DD8" w:rsidP="002F2DD8">
            <w:pPr>
              <w:jc w:val="center"/>
              <w:rPr>
                <w:rFonts w:ascii="Segoe UI" w:hAnsi="Segoe UI" w:cs="Segoe UI"/>
                <w:b/>
              </w:rPr>
            </w:pPr>
            <w:r w:rsidRPr="00A96AF9">
              <w:rPr>
                <w:rFonts w:ascii="Segoe UI" w:hAnsi="Segoe UI" w:cs="Segoe UI"/>
                <w:b/>
              </w:rPr>
              <w:t>Pharmacy</w:t>
            </w:r>
          </w:p>
          <w:p w14:paraId="465AC8BD" w14:textId="77777777" w:rsidR="002F2DD8" w:rsidRPr="00A96AF9" w:rsidRDefault="002F2DD8" w:rsidP="002F2DD8">
            <w:pPr>
              <w:rPr>
                <w:rFonts w:ascii="Segoe UI" w:hAnsi="Segoe UI" w:cs="Segoe UI"/>
                <w:b/>
              </w:rPr>
            </w:pPr>
          </w:p>
          <w:p w14:paraId="23D3C956" w14:textId="77777777" w:rsidR="002F2DD8" w:rsidRPr="00A96AF9" w:rsidRDefault="002F2DD8" w:rsidP="002F2DD8">
            <w:pPr>
              <w:rPr>
                <w:rFonts w:ascii="Segoe UI" w:hAnsi="Segoe UI" w:cs="Segoe UI"/>
                <w:b/>
              </w:rPr>
            </w:pPr>
          </w:p>
          <w:p w14:paraId="7EE0C283" w14:textId="77777777" w:rsidR="00531328" w:rsidRDefault="00531328" w:rsidP="002F2DD8">
            <w:pPr>
              <w:jc w:val="center"/>
              <w:rPr>
                <w:rFonts w:ascii="Segoe UI" w:hAnsi="Segoe UI" w:cs="Segoe UI"/>
                <w:b/>
              </w:rPr>
            </w:pPr>
          </w:p>
          <w:p w14:paraId="0F930EFC" w14:textId="77777777" w:rsidR="00531328" w:rsidRDefault="00531328" w:rsidP="002F2DD8">
            <w:pPr>
              <w:jc w:val="center"/>
              <w:rPr>
                <w:rFonts w:ascii="Segoe UI" w:hAnsi="Segoe UI" w:cs="Segoe UI"/>
                <w:b/>
              </w:rPr>
            </w:pPr>
          </w:p>
          <w:p w14:paraId="17B28289" w14:textId="77777777" w:rsidR="00531328" w:rsidRDefault="00531328" w:rsidP="002F2DD8">
            <w:pPr>
              <w:jc w:val="center"/>
              <w:rPr>
                <w:rFonts w:ascii="Segoe UI" w:hAnsi="Segoe UI" w:cs="Segoe UI"/>
                <w:b/>
              </w:rPr>
            </w:pPr>
          </w:p>
          <w:p w14:paraId="364682F5" w14:textId="77777777" w:rsidR="00531328" w:rsidRDefault="00531328" w:rsidP="002F2DD8">
            <w:pPr>
              <w:jc w:val="center"/>
              <w:rPr>
                <w:rFonts w:ascii="Segoe UI" w:hAnsi="Segoe UI" w:cs="Segoe UI"/>
                <w:b/>
              </w:rPr>
            </w:pPr>
          </w:p>
          <w:p w14:paraId="588E6F3A" w14:textId="77777777" w:rsidR="009B1B8E" w:rsidRDefault="009B1B8E" w:rsidP="002F2DD8">
            <w:pPr>
              <w:jc w:val="center"/>
              <w:rPr>
                <w:rFonts w:ascii="Segoe UI" w:hAnsi="Segoe UI" w:cs="Segoe UI"/>
                <w:b/>
              </w:rPr>
            </w:pPr>
          </w:p>
          <w:p w14:paraId="6B4DE58D" w14:textId="77777777" w:rsidR="009B1B8E" w:rsidRDefault="009B1B8E" w:rsidP="002F2DD8">
            <w:pPr>
              <w:jc w:val="center"/>
              <w:rPr>
                <w:rFonts w:ascii="Segoe UI" w:hAnsi="Segoe UI" w:cs="Segoe UI"/>
                <w:b/>
              </w:rPr>
            </w:pPr>
          </w:p>
          <w:p w14:paraId="266C3821" w14:textId="77777777" w:rsidR="009B1B8E" w:rsidRDefault="009B1B8E" w:rsidP="002F2DD8">
            <w:pPr>
              <w:jc w:val="center"/>
              <w:rPr>
                <w:rFonts w:ascii="Segoe UI" w:hAnsi="Segoe UI" w:cs="Segoe UI"/>
                <w:b/>
              </w:rPr>
            </w:pPr>
          </w:p>
          <w:p w14:paraId="20B1FEAA" w14:textId="77777777" w:rsidR="009B1B8E" w:rsidRDefault="009B1B8E" w:rsidP="002F2DD8">
            <w:pPr>
              <w:jc w:val="center"/>
              <w:rPr>
                <w:rFonts w:ascii="Segoe UI" w:hAnsi="Segoe UI" w:cs="Segoe UI"/>
                <w:b/>
              </w:rPr>
            </w:pPr>
          </w:p>
          <w:p w14:paraId="255DB72E" w14:textId="2A815D07" w:rsidR="002F2DD8" w:rsidRPr="00A96AF9" w:rsidRDefault="002F2DD8" w:rsidP="002F2DD8">
            <w:pPr>
              <w:jc w:val="center"/>
              <w:rPr>
                <w:rFonts w:ascii="Segoe UI" w:hAnsi="Segoe UI" w:cs="Segoe UI"/>
                <w:b/>
              </w:rPr>
            </w:pPr>
            <w:r>
              <w:rPr>
                <w:rFonts w:ascii="Segoe UI" w:hAnsi="Segoe UI" w:cs="Segoe UI"/>
                <w:b/>
              </w:rPr>
              <w:lastRenderedPageBreak/>
              <w:t>Pharmacy</w:t>
            </w:r>
          </w:p>
          <w:p w14:paraId="06FEC627" w14:textId="3FDAA198" w:rsidR="002F2DD8" w:rsidRPr="00A96AF9" w:rsidRDefault="002F2DD8" w:rsidP="002F2DD8">
            <w:pPr>
              <w:jc w:val="center"/>
              <w:rPr>
                <w:rFonts w:ascii="Segoe UI" w:hAnsi="Segoe UI" w:cs="Segoe UI"/>
                <w:b/>
              </w:rPr>
            </w:pPr>
            <w:r w:rsidRPr="00A96AF9">
              <w:rPr>
                <w:rFonts w:ascii="Segoe UI" w:hAnsi="Segoe UI" w:cs="Segoe UI"/>
                <w:b/>
              </w:rPr>
              <w:t>(Cont’d)</w:t>
            </w:r>
          </w:p>
          <w:p w14:paraId="7704755F" w14:textId="77777777" w:rsidR="002F2DD8" w:rsidRPr="00A96AF9" w:rsidRDefault="002F2DD8" w:rsidP="002F2DD8">
            <w:pPr>
              <w:rPr>
                <w:rFonts w:ascii="Segoe UI" w:hAnsi="Segoe UI" w:cs="Segoe UI"/>
                <w:b/>
              </w:rPr>
            </w:pPr>
          </w:p>
          <w:p w14:paraId="0117A7FD" w14:textId="77777777" w:rsidR="002F2DD8" w:rsidRPr="00A96AF9" w:rsidRDefault="002F2DD8" w:rsidP="002F2DD8">
            <w:pPr>
              <w:rPr>
                <w:rFonts w:ascii="Segoe UI" w:hAnsi="Segoe UI" w:cs="Segoe UI"/>
                <w:b/>
              </w:rPr>
            </w:pPr>
          </w:p>
          <w:p w14:paraId="03944CBC" w14:textId="77777777" w:rsidR="002F2DD8" w:rsidRPr="00A96AF9" w:rsidRDefault="002F2DD8" w:rsidP="002F2DD8">
            <w:pPr>
              <w:rPr>
                <w:rFonts w:ascii="Segoe UI" w:hAnsi="Segoe UI" w:cs="Segoe UI"/>
                <w:b/>
              </w:rPr>
            </w:pPr>
          </w:p>
          <w:p w14:paraId="6B508822" w14:textId="77777777" w:rsidR="002F2DD8" w:rsidRPr="00A96AF9" w:rsidRDefault="002F2DD8" w:rsidP="002F2DD8">
            <w:pPr>
              <w:rPr>
                <w:rFonts w:ascii="Segoe UI" w:hAnsi="Segoe UI" w:cs="Segoe UI"/>
                <w:b/>
              </w:rPr>
            </w:pPr>
          </w:p>
          <w:p w14:paraId="0B8382C3" w14:textId="77777777" w:rsidR="002F2DD8" w:rsidRPr="00A96AF9" w:rsidRDefault="002F2DD8" w:rsidP="002F2DD8">
            <w:pPr>
              <w:rPr>
                <w:rFonts w:ascii="Segoe UI" w:hAnsi="Segoe UI" w:cs="Segoe UI"/>
                <w:b/>
              </w:rPr>
            </w:pPr>
          </w:p>
          <w:p w14:paraId="4F3C378C" w14:textId="77777777" w:rsidR="002F2DD8" w:rsidRPr="00A96AF9" w:rsidRDefault="002F2DD8" w:rsidP="002F2DD8">
            <w:pPr>
              <w:rPr>
                <w:rFonts w:ascii="Segoe UI" w:hAnsi="Segoe UI" w:cs="Segoe UI"/>
                <w:b/>
              </w:rPr>
            </w:pPr>
          </w:p>
          <w:p w14:paraId="542BE55A" w14:textId="77777777" w:rsidR="002F2DD8" w:rsidRPr="00A96AF9" w:rsidRDefault="002F2DD8" w:rsidP="002F2DD8">
            <w:pPr>
              <w:rPr>
                <w:rFonts w:ascii="Segoe UI" w:hAnsi="Segoe UI" w:cs="Segoe UI"/>
                <w:b/>
              </w:rPr>
            </w:pPr>
          </w:p>
          <w:p w14:paraId="330A9253" w14:textId="77777777" w:rsidR="002F2DD8" w:rsidRPr="00A96AF9" w:rsidRDefault="002F2DD8" w:rsidP="002F2DD8">
            <w:pPr>
              <w:rPr>
                <w:rFonts w:ascii="Segoe UI" w:hAnsi="Segoe UI" w:cs="Segoe UI"/>
                <w:b/>
              </w:rPr>
            </w:pPr>
          </w:p>
          <w:p w14:paraId="379C51D2" w14:textId="77777777" w:rsidR="002F2DD8" w:rsidRPr="00A96AF9" w:rsidRDefault="002F2DD8" w:rsidP="002F2DD8">
            <w:pPr>
              <w:rPr>
                <w:rFonts w:ascii="Segoe UI" w:hAnsi="Segoe UI" w:cs="Segoe UI"/>
                <w:b/>
              </w:rPr>
            </w:pPr>
          </w:p>
          <w:p w14:paraId="02FBACB3" w14:textId="77777777" w:rsidR="002F2DD8" w:rsidRPr="00A96AF9" w:rsidRDefault="002F2DD8" w:rsidP="002F2DD8">
            <w:pPr>
              <w:rPr>
                <w:rFonts w:ascii="Segoe UI" w:hAnsi="Segoe UI" w:cs="Segoe UI"/>
                <w:b/>
              </w:rPr>
            </w:pPr>
          </w:p>
          <w:p w14:paraId="0C1D067A" w14:textId="77777777" w:rsidR="002F2DD8" w:rsidRPr="00A96AF9" w:rsidRDefault="002F2DD8" w:rsidP="002F2DD8">
            <w:pPr>
              <w:rPr>
                <w:rFonts w:ascii="Segoe UI" w:hAnsi="Segoe UI" w:cs="Segoe UI"/>
                <w:b/>
              </w:rPr>
            </w:pPr>
          </w:p>
          <w:p w14:paraId="508E39AF" w14:textId="77777777" w:rsidR="002F2DD8" w:rsidRPr="00A96AF9" w:rsidRDefault="002F2DD8" w:rsidP="002F2DD8">
            <w:pPr>
              <w:rPr>
                <w:rFonts w:ascii="Segoe UI" w:hAnsi="Segoe UI" w:cs="Segoe UI"/>
                <w:b/>
              </w:rPr>
            </w:pPr>
          </w:p>
          <w:p w14:paraId="7B47C45B" w14:textId="77777777" w:rsidR="002F2DD8" w:rsidRPr="00A96AF9" w:rsidRDefault="002F2DD8" w:rsidP="002F2DD8">
            <w:pPr>
              <w:rPr>
                <w:rFonts w:ascii="Segoe UI" w:hAnsi="Segoe UI" w:cs="Segoe UI"/>
                <w:b/>
              </w:rPr>
            </w:pPr>
          </w:p>
          <w:p w14:paraId="0B44C728" w14:textId="77777777" w:rsidR="002F2DD8" w:rsidRPr="00A96AF9" w:rsidRDefault="002F2DD8" w:rsidP="002F2DD8">
            <w:pPr>
              <w:rPr>
                <w:rFonts w:ascii="Segoe UI" w:hAnsi="Segoe UI" w:cs="Segoe UI"/>
                <w:b/>
              </w:rPr>
            </w:pPr>
          </w:p>
          <w:p w14:paraId="6898F2D1" w14:textId="77777777" w:rsidR="002F2DD8" w:rsidRPr="00A96AF9" w:rsidRDefault="002F2DD8" w:rsidP="002F2DD8">
            <w:pPr>
              <w:rPr>
                <w:rFonts w:ascii="Segoe UI" w:hAnsi="Segoe UI" w:cs="Segoe UI"/>
                <w:b/>
              </w:rPr>
            </w:pPr>
          </w:p>
          <w:p w14:paraId="4EA818FC" w14:textId="77777777" w:rsidR="002F2DD8" w:rsidRDefault="002F2DD8" w:rsidP="002F2DD8">
            <w:pPr>
              <w:rPr>
                <w:rFonts w:ascii="Segoe UI" w:hAnsi="Segoe UI" w:cs="Segoe UI"/>
                <w:b/>
              </w:rPr>
            </w:pPr>
          </w:p>
          <w:p w14:paraId="55A9B742" w14:textId="77777777" w:rsidR="00E568E0" w:rsidRDefault="00E568E0" w:rsidP="002F2DD8">
            <w:pPr>
              <w:rPr>
                <w:rFonts w:ascii="Segoe UI" w:hAnsi="Segoe UI" w:cs="Segoe UI"/>
                <w:b/>
              </w:rPr>
            </w:pPr>
          </w:p>
          <w:p w14:paraId="6AE848EC" w14:textId="77777777" w:rsidR="00E568E0" w:rsidRPr="00A96AF9" w:rsidRDefault="00E568E0" w:rsidP="002F2DD8">
            <w:pPr>
              <w:rPr>
                <w:rFonts w:ascii="Segoe UI" w:hAnsi="Segoe UI" w:cs="Segoe UI"/>
                <w:b/>
              </w:rPr>
            </w:pPr>
          </w:p>
          <w:p w14:paraId="21D36C51" w14:textId="77777777" w:rsidR="002F2DD8" w:rsidRDefault="002F2DD8" w:rsidP="002F2DD8">
            <w:pPr>
              <w:rPr>
                <w:rFonts w:ascii="Segoe UI" w:hAnsi="Segoe UI" w:cs="Segoe UI"/>
                <w:b/>
              </w:rPr>
            </w:pPr>
          </w:p>
          <w:p w14:paraId="2D3C19FB" w14:textId="77777777" w:rsidR="002F2DD8" w:rsidRDefault="002F2DD8" w:rsidP="002F2DD8">
            <w:pPr>
              <w:rPr>
                <w:rFonts w:ascii="Segoe UI" w:hAnsi="Segoe UI" w:cs="Segoe UI"/>
                <w:b/>
              </w:rPr>
            </w:pPr>
          </w:p>
          <w:p w14:paraId="0356C821" w14:textId="77777777" w:rsidR="009D19FC" w:rsidRDefault="009D19FC" w:rsidP="002F2DD8">
            <w:pPr>
              <w:rPr>
                <w:rFonts w:ascii="Segoe UI" w:hAnsi="Segoe UI" w:cs="Segoe UI"/>
                <w:b/>
              </w:rPr>
            </w:pPr>
          </w:p>
          <w:p w14:paraId="33485A81" w14:textId="77777777" w:rsidR="009D19FC" w:rsidRDefault="009D19FC" w:rsidP="002F2DD8">
            <w:pPr>
              <w:rPr>
                <w:rFonts w:ascii="Segoe UI" w:hAnsi="Segoe UI" w:cs="Segoe UI"/>
                <w:b/>
              </w:rPr>
            </w:pPr>
          </w:p>
          <w:p w14:paraId="79C4C965" w14:textId="77777777" w:rsidR="009D19FC" w:rsidRDefault="009D19FC" w:rsidP="002F2DD8">
            <w:pPr>
              <w:rPr>
                <w:rFonts w:ascii="Segoe UI" w:hAnsi="Segoe UI" w:cs="Segoe UI"/>
                <w:b/>
              </w:rPr>
            </w:pPr>
          </w:p>
          <w:p w14:paraId="75BD8593" w14:textId="77777777" w:rsidR="002F2DD8" w:rsidRDefault="002F2DD8" w:rsidP="002F2DD8">
            <w:pPr>
              <w:rPr>
                <w:rFonts w:ascii="Segoe UI" w:hAnsi="Segoe UI" w:cs="Segoe UI"/>
                <w:b/>
              </w:rPr>
            </w:pPr>
          </w:p>
          <w:p w14:paraId="42DA58FD" w14:textId="77777777" w:rsidR="002F2DD8" w:rsidRPr="00A96AF9" w:rsidRDefault="002F2DD8" w:rsidP="002F2DD8">
            <w:pPr>
              <w:rPr>
                <w:rFonts w:ascii="Segoe UI" w:hAnsi="Segoe UI" w:cs="Segoe UI"/>
                <w:b/>
              </w:rPr>
            </w:pPr>
          </w:p>
          <w:p w14:paraId="46EF2110" w14:textId="37562297" w:rsidR="002F2DD8" w:rsidRPr="00A96AF9" w:rsidRDefault="002F2DD8" w:rsidP="002F2DD8">
            <w:pPr>
              <w:jc w:val="center"/>
              <w:rPr>
                <w:rFonts w:ascii="Segoe UI" w:hAnsi="Segoe UI" w:cs="Segoe UI"/>
                <w:b/>
              </w:rPr>
            </w:pPr>
            <w:r>
              <w:rPr>
                <w:rFonts w:ascii="Segoe UI" w:hAnsi="Segoe UI" w:cs="Segoe UI"/>
                <w:b/>
              </w:rPr>
              <w:lastRenderedPageBreak/>
              <w:t>Pharmacy (Cont’d)</w:t>
            </w:r>
          </w:p>
          <w:p w14:paraId="4E94F578" w14:textId="77777777" w:rsidR="002F2DD8" w:rsidRDefault="002F2DD8" w:rsidP="002F2DD8">
            <w:pPr>
              <w:rPr>
                <w:rFonts w:ascii="Segoe UI" w:hAnsi="Segoe UI" w:cs="Segoe UI"/>
                <w:b/>
              </w:rPr>
            </w:pPr>
          </w:p>
          <w:p w14:paraId="4399ED83" w14:textId="77777777" w:rsidR="007670C4" w:rsidRDefault="007670C4" w:rsidP="002F2DD8">
            <w:pPr>
              <w:rPr>
                <w:rFonts w:ascii="Segoe UI" w:hAnsi="Segoe UI" w:cs="Segoe UI"/>
                <w:b/>
              </w:rPr>
            </w:pPr>
          </w:p>
          <w:p w14:paraId="03398A2B" w14:textId="77777777" w:rsidR="007670C4" w:rsidRDefault="007670C4" w:rsidP="002F2DD8">
            <w:pPr>
              <w:rPr>
                <w:rFonts w:ascii="Segoe UI" w:hAnsi="Segoe UI" w:cs="Segoe UI"/>
                <w:b/>
              </w:rPr>
            </w:pPr>
          </w:p>
          <w:p w14:paraId="5176435A" w14:textId="77777777" w:rsidR="007670C4" w:rsidRDefault="007670C4" w:rsidP="002F2DD8">
            <w:pPr>
              <w:rPr>
                <w:rFonts w:ascii="Segoe UI" w:hAnsi="Segoe UI" w:cs="Segoe UI"/>
                <w:b/>
              </w:rPr>
            </w:pPr>
          </w:p>
          <w:p w14:paraId="4102A239" w14:textId="77777777" w:rsidR="007670C4" w:rsidRDefault="007670C4" w:rsidP="002F2DD8">
            <w:pPr>
              <w:rPr>
                <w:rFonts w:ascii="Segoe UI" w:hAnsi="Segoe UI" w:cs="Segoe UI"/>
                <w:b/>
              </w:rPr>
            </w:pPr>
          </w:p>
          <w:p w14:paraId="1D163CFA" w14:textId="77777777" w:rsidR="007670C4" w:rsidRDefault="007670C4" w:rsidP="002F2DD8">
            <w:pPr>
              <w:rPr>
                <w:rFonts w:ascii="Segoe UI" w:hAnsi="Segoe UI" w:cs="Segoe UI"/>
                <w:b/>
              </w:rPr>
            </w:pPr>
          </w:p>
          <w:p w14:paraId="792DF53E" w14:textId="77777777" w:rsidR="007670C4" w:rsidRDefault="007670C4" w:rsidP="002F2DD8">
            <w:pPr>
              <w:rPr>
                <w:rFonts w:ascii="Segoe UI" w:hAnsi="Segoe UI" w:cs="Segoe UI"/>
                <w:b/>
              </w:rPr>
            </w:pPr>
          </w:p>
          <w:p w14:paraId="73265517" w14:textId="77777777" w:rsidR="007670C4" w:rsidRDefault="007670C4" w:rsidP="002F2DD8">
            <w:pPr>
              <w:rPr>
                <w:rFonts w:ascii="Segoe UI" w:hAnsi="Segoe UI" w:cs="Segoe UI"/>
                <w:b/>
              </w:rPr>
            </w:pPr>
          </w:p>
          <w:p w14:paraId="209B4014" w14:textId="77777777" w:rsidR="007670C4" w:rsidRDefault="007670C4" w:rsidP="002F2DD8">
            <w:pPr>
              <w:rPr>
                <w:rFonts w:ascii="Segoe UI" w:hAnsi="Segoe UI" w:cs="Segoe UI"/>
                <w:b/>
              </w:rPr>
            </w:pPr>
          </w:p>
          <w:p w14:paraId="7EF60851" w14:textId="77777777" w:rsidR="007670C4" w:rsidRDefault="007670C4" w:rsidP="002F2DD8">
            <w:pPr>
              <w:rPr>
                <w:rFonts w:ascii="Segoe UI" w:hAnsi="Segoe UI" w:cs="Segoe UI"/>
                <w:b/>
              </w:rPr>
            </w:pPr>
          </w:p>
          <w:p w14:paraId="3FAA0F73" w14:textId="77777777" w:rsidR="007670C4" w:rsidRDefault="007670C4" w:rsidP="002F2DD8">
            <w:pPr>
              <w:rPr>
                <w:rFonts w:ascii="Segoe UI" w:hAnsi="Segoe UI" w:cs="Segoe UI"/>
                <w:b/>
              </w:rPr>
            </w:pPr>
          </w:p>
          <w:p w14:paraId="7A1F8AB6" w14:textId="77777777" w:rsidR="007670C4" w:rsidRDefault="007670C4" w:rsidP="002F2DD8">
            <w:pPr>
              <w:rPr>
                <w:rFonts w:ascii="Segoe UI" w:hAnsi="Segoe UI" w:cs="Segoe UI"/>
                <w:b/>
              </w:rPr>
            </w:pPr>
          </w:p>
          <w:p w14:paraId="27196373" w14:textId="77777777" w:rsidR="007670C4" w:rsidRDefault="007670C4" w:rsidP="002F2DD8">
            <w:pPr>
              <w:rPr>
                <w:rFonts w:ascii="Segoe UI" w:hAnsi="Segoe UI" w:cs="Segoe UI"/>
                <w:b/>
              </w:rPr>
            </w:pPr>
          </w:p>
          <w:p w14:paraId="14090C05" w14:textId="77777777" w:rsidR="007670C4" w:rsidRDefault="007670C4" w:rsidP="002F2DD8">
            <w:pPr>
              <w:rPr>
                <w:rFonts w:ascii="Segoe UI" w:hAnsi="Segoe UI" w:cs="Segoe UI"/>
                <w:b/>
              </w:rPr>
            </w:pPr>
          </w:p>
          <w:p w14:paraId="3A1EDC1B" w14:textId="77777777" w:rsidR="007670C4" w:rsidRDefault="007670C4" w:rsidP="002F2DD8">
            <w:pPr>
              <w:rPr>
                <w:rFonts w:ascii="Segoe UI" w:hAnsi="Segoe UI" w:cs="Segoe UI"/>
                <w:b/>
              </w:rPr>
            </w:pPr>
          </w:p>
          <w:p w14:paraId="4CEECBCE" w14:textId="77777777" w:rsidR="007670C4" w:rsidRDefault="007670C4" w:rsidP="002F2DD8">
            <w:pPr>
              <w:rPr>
                <w:rFonts w:ascii="Segoe UI" w:hAnsi="Segoe UI" w:cs="Segoe UI"/>
                <w:b/>
              </w:rPr>
            </w:pPr>
          </w:p>
          <w:p w14:paraId="000D6911" w14:textId="77777777" w:rsidR="007670C4" w:rsidRDefault="007670C4" w:rsidP="002F2DD8">
            <w:pPr>
              <w:rPr>
                <w:rFonts w:ascii="Segoe UI" w:hAnsi="Segoe UI" w:cs="Segoe UI"/>
                <w:b/>
              </w:rPr>
            </w:pPr>
          </w:p>
          <w:p w14:paraId="1D8472BE" w14:textId="77777777" w:rsidR="007670C4" w:rsidRDefault="007670C4" w:rsidP="002F2DD8">
            <w:pPr>
              <w:rPr>
                <w:rFonts w:ascii="Segoe UI" w:hAnsi="Segoe UI" w:cs="Segoe UI"/>
                <w:b/>
              </w:rPr>
            </w:pPr>
          </w:p>
          <w:p w14:paraId="7D329406" w14:textId="77777777" w:rsidR="007670C4" w:rsidRDefault="007670C4" w:rsidP="002F2DD8">
            <w:pPr>
              <w:rPr>
                <w:rFonts w:ascii="Segoe UI" w:hAnsi="Segoe UI" w:cs="Segoe UI"/>
                <w:b/>
              </w:rPr>
            </w:pPr>
          </w:p>
          <w:p w14:paraId="1865B014" w14:textId="77777777" w:rsidR="007670C4" w:rsidRDefault="007670C4" w:rsidP="002F2DD8">
            <w:pPr>
              <w:rPr>
                <w:rFonts w:ascii="Segoe UI" w:hAnsi="Segoe UI" w:cs="Segoe UI"/>
                <w:b/>
              </w:rPr>
            </w:pPr>
          </w:p>
          <w:p w14:paraId="1020B986" w14:textId="77777777" w:rsidR="007670C4" w:rsidRDefault="007670C4" w:rsidP="002F2DD8">
            <w:pPr>
              <w:rPr>
                <w:rFonts w:ascii="Segoe UI" w:hAnsi="Segoe UI" w:cs="Segoe UI"/>
                <w:b/>
              </w:rPr>
            </w:pPr>
          </w:p>
          <w:p w14:paraId="5279FD61" w14:textId="77777777" w:rsidR="007670C4" w:rsidRDefault="007670C4" w:rsidP="002F2DD8">
            <w:pPr>
              <w:rPr>
                <w:rFonts w:ascii="Segoe UI" w:hAnsi="Segoe UI" w:cs="Segoe UI"/>
                <w:b/>
              </w:rPr>
            </w:pPr>
          </w:p>
          <w:p w14:paraId="2CFA58D1" w14:textId="77777777" w:rsidR="007670C4" w:rsidRDefault="007670C4" w:rsidP="002F2DD8">
            <w:pPr>
              <w:rPr>
                <w:rFonts w:ascii="Segoe UI" w:hAnsi="Segoe UI" w:cs="Segoe UI"/>
                <w:b/>
              </w:rPr>
            </w:pPr>
          </w:p>
          <w:p w14:paraId="1B2E16F4" w14:textId="77777777" w:rsidR="007670C4" w:rsidRDefault="007670C4" w:rsidP="002F2DD8">
            <w:pPr>
              <w:rPr>
                <w:rFonts w:ascii="Segoe UI" w:hAnsi="Segoe UI" w:cs="Segoe UI"/>
                <w:b/>
              </w:rPr>
            </w:pPr>
          </w:p>
          <w:p w14:paraId="52335DFD" w14:textId="77777777" w:rsidR="007670C4" w:rsidRDefault="007670C4" w:rsidP="002F2DD8">
            <w:pPr>
              <w:rPr>
                <w:rFonts w:ascii="Segoe UI" w:hAnsi="Segoe UI" w:cs="Segoe UI"/>
                <w:b/>
              </w:rPr>
            </w:pPr>
          </w:p>
          <w:p w14:paraId="60977BC1" w14:textId="59532343" w:rsidR="007670C4" w:rsidRDefault="007670C4" w:rsidP="007670C4">
            <w:pPr>
              <w:jc w:val="center"/>
              <w:rPr>
                <w:rFonts w:ascii="Segoe UI" w:hAnsi="Segoe UI" w:cs="Segoe UI"/>
                <w:b/>
              </w:rPr>
            </w:pPr>
            <w:r>
              <w:rPr>
                <w:rFonts w:ascii="Segoe UI" w:hAnsi="Segoe UI" w:cs="Segoe UI"/>
                <w:b/>
              </w:rPr>
              <w:lastRenderedPageBreak/>
              <w:t>Pharmacy (Cont’d)</w:t>
            </w:r>
          </w:p>
          <w:p w14:paraId="2E73819E" w14:textId="77777777" w:rsidR="007670C4" w:rsidRDefault="007670C4" w:rsidP="002F2DD8">
            <w:pPr>
              <w:rPr>
                <w:rFonts w:ascii="Segoe UI" w:hAnsi="Segoe UI" w:cs="Segoe UI"/>
                <w:b/>
              </w:rPr>
            </w:pPr>
          </w:p>
          <w:p w14:paraId="49FAA1A2" w14:textId="77777777" w:rsidR="007670C4" w:rsidRDefault="007670C4" w:rsidP="002F2DD8">
            <w:pPr>
              <w:rPr>
                <w:rFonts w:ascii="Segoe UI" w:hAnsi="Segoe UI" w:cs="Segoe UI"/>
                <w:b/>
              </w:rPr>
            </w:pPr>
          </w:p>
          <w:p w14:paraId="2F179A8C" w14:textId="77777777" w:rsidR="00233C18" w:rsidRDefault="00233C18" w:rsidP="002F2DD8">
            <w:pPr>
              <w:rPr>
                <w:rFonts w:ascii="Segoe UI" w:hAnsi="Segoe UI" w:cs="Segoe UI"/>
                <w:b/>
              </w:rPr>
            </w:pPr>
          </w:p>
          <w:p w14:paraId="3790A668" w14:textId="77777777" w:rsidR="00233C18" w:rsidRDefault="00233C18" w:rsidP="002F2DD8">
            <w:pPr>
              <w:rPr>
                <w:rFonts w:ascii="Segoe UI" w:hAnsi="Segoe UI" w:cs="Segoe UI"/>
                <w:b/>
              </w:rPr>
            </w:pPr>
          </w:p>
          <w:p w14:paraId="434CAA70" w14:textId="77777777" w:rsidR="00233C18" w:rsidRDefault="00233C18" w:rsidP="002F2DD8">
            <w:pPr>
              <w:rPr>
                <w:rFonts w:ascii="Segoe UI" w:hAnsi="Segoe UI" w:cs="Segoe UI"/>
                <w:b/>
              </w:rPr>
            </w:pPr>
          </w:p>
          <w:p w14:paraId="6F336F8A" w14:textId="77777777" w:rsidR="00233C18" w:rsidRDefault="00233C18" w:rsidP="002F2DD8">
            <w:pPr>
              <w:rPr>
                <w:rFonts w:ascii="Segoe UI" w:hAnsi="Segoe UI" w:cs="Segoe UI"/>
                <w:b/>
              </w:rPr>
            </w:pPr>
          </w:p>
          <w:p w14:paraId="234AEDB5" w14:textId="77777777" w:rsidR="00233C18" w:rsidRDefault="00233C18" w:rsidP="002F2DD8">
            <w:pPr>
              <w:rPr>
                <w:rFonts w:ascii="Segoe UI" w:hAnsi="Segoe UI" w:cs="Segoe UI"/>
                <w:b/>
              </w:rPr>
            </w:pPr>
          </w:p>
          <w:p w14:paraId="0C8DF3E0" w14:textId="77777777" w:rsidR="00233C18" w:rsidRDefault="00233C18" w:rsidP="002F2DD8">
            <w:pPr>
              <w:rPr>
                <w:rFonts w:ascii="Segoe UI" w:hAnsi="Segoe UI" w:cs="Segoe UI"/>
                <w:b/>
              </w:rPr>
            </w:pPr>
          </w:p>
          <w:p w14:paraId="3CD197EA" w14:textId="77777777" w:rsidR="00233C18" w:rsidRDefault="00233C18" w:rsidP="002F2DD8">
            <w:pPr>
              <w:rPr>
                <w:rFonts w:ascii="Segoe UI" w:hAnsi="Segoe UI" w:cs="Segoe UI"/>
                <w:b/>
              </w:rPr>
            </w:pPr>
          </w:p>
          <w:p w14:paraId="4FBDC70C" w14:textId="77777777" w:rsidR="00233C18" w:rsidRDefault="00233C18" w:rsidP="002F2DD8">
            <w:pPr>
              <w:rPr>
                <w:rFonts w:ascii="Segoe UI" w:hAnsi="Segoe UI" w:cs="Segoe UI"/>
                <w:b/>
              </w:rPr>
            </w:pPr>
          </w:p>
          <w:p w14:paraId="3E89E56F" w14:textId="77777777" w:rsidR="00233C18" w:rsidRDefault="00233C18" w:rsidP="002F2DD8">
            <w:pPr>
              <w:rPr>
                <w:rFonts w:ascii="Segoe UI" w:hAnsi="Segoe UI" w:cs="Segoe UI"/>
                <w:b/>
              </w:rPr>
            </w:pPr>
          </w:p>
          <w:p w14:paraId="4B33B781" w14:textId="77777777" w:rsidR="00233C18" w:rsidRDefault="00233C18" w:rsidP="002F2DD8">
            <w:pPr>
              <w:rPr>
                <w:rFonts w:ascii="Segoe UI" w:hAnsi="Segoe UI" w:cs="Segoe UI"/>
                <w:b/>
              </w:rPr>
            </w:pPr>
          </w:p>
          <w:p w14:paraId="1A13A416" w14:textId="77777777" w:rsidR="00233C18" w:rsidRDefault="00233C18" w:rsidP="002F2DD8">
            <w:pPr>
              <w:rPr>
                <w:rFonts w:ascii="Segoe UI" w:hAnsi="Segoe UI" w:cs="Segoe UI"/>
                <w:b/>
              </w:rPr>
            </w:pPr>
          </w:p>
          <w:p w14:paraId="7E8A99C2" w14:textId="77777777" w:rsidR="00233C18" w:rsidRDefault="00233C18" w:rsidP="002F2DD8">
            <w:pPr>
              <w:rPr>
                <w:rFonts w:ascii="Segoe UI" w:hAnsi="Segoe UI" w:cs="Segoe UI"/>
                <w:b/>
              </w:rPr>
            </w:pPr>
          </w:p>
          <w:p w14:paraId="2639A967" w14:textId="77777777" w:rsidR="00233C18" w:rsidRDefault="00233C18" w:rsidP="002F2DD8">
            <w:pPr>
              <w:rPr>
                <w:rFonts w:ascii="Segoe UI" w:hAnsi="Segoe UI" w:cs="Segoe UI"/>
                <w:b/>
              </w:rPr>
            </w:pPr>
          </w:p>
          <w:p w14:paraId="0D24AD10" w14:textId="77777777" w:rsidR="00233C18" w:rsidRDefault="00233C18" w:rsidP="002F2DD8">
            <w:pPr>
              <w:rPr>
                <w:rFonts w:ascii="Segoe UI" w:hAnsi="Segoe UI" w:cs="Segoe UI"/>
                <w:b/>
              </w:rPr>
            </w:pPr>
          </w:p>
          <w:p w14:paraId="530FEDB7" w14:textId="77777777" w:rsidR="00233C18" w:rsidRDefault="00233C18" w:rsidP="002F2DD8">
            <w:pPr>
              <w:rPr>
                <w:rFonts w:ascii="Segoe UI" w:hAnsi="Segoe UI" w:cs="Segoe UI"/>
                <w:b/>
              </w:rPr>
            </w:pPr>
          </w:p>
          <w:p w14:paraId="251F7A72" w14:textId="77777777" w:rsidR="00233C18" w:rsidRDefault="00233C18" w:rsidP="002F2DD8">
            <w:pPr>
              <w:rPr>
                <w:rFonts w:ascii="Segoe UI" w:hAnsi="Segoe UI" w:cs="Segoe UI"/>
                <w:b/>
              </w:rPr>
            </w:pPr>
          </w:p>
          <w:p w14:paraId="43A92FA5" w14:textId="77777777" w:rsidR="00233C18" w:rsidRDefault="00233C18" w:rsidP="002F2DD8">
            <w:pPr>
              <w:rPr>
                <w:rFonts w:ascii="Segoe UI" w:hAnsi="Segoe UI" w:cs="Segoe UI"/>
                <w:b/>
              </w:rPr>
            </w:pPr>
          </w:p>
          <w:p w14:paraId="4C95AAAD" w14:textId="77777777" w:rsidR="00233C18" w:rsidRDefault="00233C18" w:rsidP="002F2DD8">
            <w:pPr>
              <w:rPr>
                <w:rFonts w:ascii="Segoe UI" w:hAnsi="Segoe UI" w:cs="Segoe UI"/>
                <w:b/>
              </w:rPr>
            </w:pPr>
          </w:p>
          <w:p w14:paraId="24C1919B" w14:textId="77777777" w:rsidR="00233C18" w:rsidRDefault="00233C18" w:rsidP="002F2DD8">
            <w:pPr>
              <w:rPr>
                <w:rFonts w:ascii="Segoe UI" w:hAnsi="Segoe UI" w:cs="Segoe UI"/>
                <w:b/>
              </w:rPr>
            </w:pPr>
          </w:p>
          <w:p w14:paraId="30FBAA39" w14:textId="77777777" w:rsidR="00233C18" w:rsidRDefault="00233C18" w:rsidP="002F2DD8">
            <w:pPr>
              <w:rPr>
                <w:rFonts w:ascii="Segoe UI" w:hAnsi="Segoe UI" w:cs="Segoe UI"/>
                <w:b/>
              </w:rPr>
            </w:pPr>
          </w:p>
          <w:p w14:paraId="41BE080D" w14:textId="77777777" w:rsidR="00233C18" w:rsidRDefault="00233C18" w:rsidP="002F2DD8">
            <w:pPr>
              <w:rPr>
                <w:rFonts w:ascii="Segoe UI" w:hAnsi="Segoe UI" w:cs="Segoe UI"/>
                <w:b/>
              </w:rPr>
            </w:pPr>
          </w:p>
          <w:p w14:paraId="3247AF2B" w14:textId="77777777" w:rsidR="00233C18" w:rsidRDefault="00233C18" w:rsidP="002F2DD8">
            <w:pPr>
              <w:rPr>
                <w:rFonts w:ascii="Segoe UI" w:hAnsi="Segoe UI" w:cs="Segoe UI"/>
                <w:b/>
              </w:rPr>
            </w:pPr>
          </w:p>
          <w:p w14:paraId="0317D34D" w14:textId="77777777" w:rsidR="00233C18" w:rsidRDefault="00233C18" w:rsidP="002F2DD8">
            <w:pPr>
              <w:rPr>
                <w:rFonts w:ascii="Segoe UI" w:hAnsi="Segoe UI" w:cs="Segoe UI"/>
                <w:b/>
              </w:rPr>
            </w:pPr>
          </w:p>
          <w:p w14:paraId="4411D9CF" w14:textId="77777777" w:rsidR="00233C18" w:rsidRDefault="00233C18" w:rsidP="002F2DD8">
            <w:pPr>
              <w:rPr>
                <w:rFonts w:ascii="Segoe UI" w:hAnsi="Segoe UI" w:cs="Segoe UI"/>
                <w:b/>
              </w:rPr>
            </w:pPr>
          </w:p>
          <w:p w14:paraId="587D06DC" w14:textId="77777777" w:rsidR="00233C18" w:rsidRDefault="00233C18" w:rsidP="00577C53">
            <w:pPr>
              <w:jc w:val="center"/>
              <w:rPr>
                <w:rFonts w:ascii="Segoe UI" w:hAnsi="Segoe UI" w:cs="Segoe UI"/>
                <w:b/>
              </w:rPr>
            </w:pPr>
            <w:r>
              <w:rPr>
                <w:rFonts w:ascii="Segoe UI" w:hAnsi="Segoe UI" w:cs="Segoe UI"/>
                <w:b/>
              </w:rPr>
              <w:lastRenderedPageBreak/>
              <w:t>Pharmacy (Cont’d)</w:t>
            </w:r>
          </w:p>
          <w:p w14:paraId="4F7D1CE8" w14:textId="77777777" w:rsidR="00996D2B" w:rsidRDefault="00996D2B" w:rsidP="00577C53">
            <w:pPr>
              <w:jc w:val="center"/>
              <w:rPr>
                <w:rFonts w:ascii="Segoe UI" w:hAnsi="Segoe UI" w:cs="Segoe UI"/>
                <w:b/>
              </w:rPr>
            </w:pPr>
          </w:p>
          <w:p w14:paraId="0DCADB35" w14:textId="77777777" w:rsidR="00996D2B" w:rsidRDefault="00996D2B" w:rsidP="00577C53">
            <w:pPr>
              <w:jc w:val="center"/>
              <w:rPr>
                <w:rFonts w:ascii="Segoe UI" w:hAnsi="Segoe UI" w:cs="Segoe UI"/>
                <w:b/>
              </w:rPr>
            </w:pPr>
          </w:p>
          <w:p w14:paraId="3A483B73" w14:textId="77777777" w:rsidR="00996D2B" w:rsidRDefault="00996D2B" w:rsidP="00577C53">
            <w:pPr>
              <w:jc w:val="center"/>
              <w:rPr>
                <w:rFonts w:ascii="Segoe UI" w:hAnsi="Segoe UI" w:cs="Segoe UI"/>
                <w:b/>
              </w:rPr>
            </w:pPr>
          </w:p>
          <w:p w14:paraId="001D714A" w14:textId="77777777" w:rsidR="00996D2B" w:rsidRDefault="00996D2B" w:rsidP="00577C53">
            <w:pPr>
              <w:jc w:val="center"/>
              <w:rPr>
                <w:rFonts w:ascii="Segoe UI" w:hAnsi="Segoe UI" w:cs="Segoe UI"/>
                <w:b/>
              </w:rPr>
            </w:pPr>
          </w:p>
          <w:p w14:paraId="048FD471" w14:textId="77777777" w:rsidR="00996D2B" w:rsidRDefault="00996D2B" w:rsidP="00577C53">
            <w:pPr>
              <w:jc w:val="center"/>
              <w:rPr>
                <w:rFonts w:ascii="Segoe UI" w:hAnsi="Segoe UI" w:cs="Segoe UI"/>
                <w:b/>
              </w:rPr>
            </w:pPr>
          </w:p>
          <w:p w14:paraId="1CD59B24" w14:textId="77777777" w:rsidR="00996D2B" w:rsidRDefault="00996D2B" w:rsidP="00577C53">
            <w:pPr>
              <w:jc w:val="center"/>
              <w:rPr>
                <w:rFonts w:ascii="Segoe UI" w:hAnsi="Segoe UI" w:cs="Segoe UI"/>
                <w:b/>
              </w:rPr>
            </w:pPr>
          </w:p>
          <w:p w14:paraId="49AD7CBF" w14:textId="77777777" w:rsidR="00996D2B" w:rsidRDefault="00996D2B" w:rsidP="00577C53">
            <w:pPr>
              <w:jc w:val="center"/>
              <w:rPr>
                <w:rFonts w:ascii="Segoe UI" w:hAnsi="Segoe UI" w:cs="Segoe UI"/>
                <w:b/>
              </w:rPr>
            </w:pPr>
          </w:p>
          <w:p w14:paraId="1F9775AE" w14:textId="77777777" w:rsidR="00996D2B" w:rsidRDefault="00996D2B" w:rsidP="00577C53">
            <w:pPr>
              <w:jc w:val="center"/>
              <w:rPr>
                <w:rFonts w:ascii="Segoe UI" w:hAnsi="Segoe UI" w:cs="Segoe UI"/>
                <w:b/>
              </w:rPr>
            </w:pPr>
          </w:p>
          <w:p w14:paraId="108A5E8B" w14:textId="77777777" w:rsidR="00996D2B" w:rsidRDefault="00996D2B" w:rsidP="00577C53">
            <w:pPr>
              <w:jc w:val="center"/>
              <w:rPr>
                <w:rFonts w:ascii="Segoe UI" w:hAnsi="Segoe UI" w:cs="Segoe UI"/>
                <w:b/>
              </w:rPr>
            </w:pPr>
          </w:p>
          <w:p w14:paraId="2759B52B" w14:textId="77777777" w:rsidR="00996D2B" w:rsidRDefault="00996D2B" w:rsidP="00577C53">
            <w:pPr>
              <w:jc w:val="center"/>
              <w:rPr>
                <w:rFonts w:ascii="Segoe UI" w:hAnsi="Segoe UI" w:cs="Segoe UI"/>
                <w:b/>
              </w:rPr>
            </w:pPr>
          </w:p>
          <w:p w14:paraId="3787EEB7" w14:textId="77777777" w:rsidR="00996D2B" w:rsidRDefault="00996D2B" w:rsidP="00577C53">
            <w:pPr>
              <w:jc w:val="center"/>
              <w:rPr>
                <w:rFonts w:ascii="Segoe UI" w:hAnsi="Segoe UI" w:cs="Segoe UI"/>
                <w:b/>
              </w:rPr>
            </w:pPr>
          </w:p>
          <w:p w14:paraId="74DDAFE1" w14:textId="77777777" w:rsidR="00996D2B" w:rsidRDefault="00996D2B" w:rsidP="00577C53">
            <w:pPr>
              <w:jc w:val="center"/>
              <w:rPr>
                <w:rFonts w:ascii="Segoe UI" w:hAnsi="Segoe UI" w:cs="Segoe UI"/>
                <w:b/>
              </w:rPr>
            </w:pPr>
          </w:p>
          <w:p w14:paraId="77B13CED" w14:textId="77777777" w:rsidR="00996D2B" w:rsidRDefault="00996D2B" w:rsidP="00577C53">
            <w:pPr>
              <w:jc w:val="center"/>
              <w:rPr>
                <w:rFonts w:ascii="Segoe UI" w:hAnsi="Segoe UI" w:cs="Segoe UI"/>
                <w:b/>
              </w:rPr>
            </w:pPr>
          </w:p>
          <w:p w14:paraId="657B4968" w14:textId="77777777" w:rsidR="00996D2B" w:rsidRDefault="00996D2B" w:rsidP="00577C53">
            <w:pPr>
              <w:jc w:val="center"/>
              <w:rPr>
                <w:rFonts w:ascii="Segoe UI" w:hAnsi="Segoe UI" w:cs="Segoe UI"/>
                <w:b/>
              </w:rPr>
            </w:pPr>
          </w:p>
          <w:p w14:paraId="45BBF79E" w14:textId="77777777" w:rsidR="00996D2B" w:rsidRDefault="00996D2B" w:rsidP="00577C53">
            <w:pPr>
              <w:jc w:val="center"/>
              <w:rPr>
                <w:rFonts w:ascii="Segoe UI" w:hAnsi="Segoe UI" w:cs="Segoe UI"/>
                <w:b/>
              </w:rPr>
            </w:pPr>
          </w:p>
          <w:p w14:paraId="57174442" w14:textId="77777777" w:rsidR="00996D2B" w:rsidRDefault="00996D2B" w:rsidP="00577C53">
            <w:pPr>
              <w:jc w:val="center"/>
              <w:rPr>
                <w:rFonts w:ascii="Segoe UI" w:hAnsi="Segoe UI" w:cs="Segoe UI"/>
                <w:b/>
              </w:rPr>
            </w:pPr>
          </w:p>
          <w:p w14:paraId="32A28C57" w14:textId="77777777" w:rsidR="00996D2B" w:rsidRDefault="00996D2B" w:rsidP="00577C53">
            <w:pPr>
              <w:jc w:val="center"/>
              <w:rPr>
                <w:rFonts w:ascii="Segoe UI" w:hAnsi="Segoe UI" w:cs="Segoe UI"/>
                <w:b/>
              </w:rPr>
            </w:pPr>
          </w:p>
          <w:p w14:paraId="20EEC2D2" w14:textId="77777777" w:rsidR="00996D2B" w:rsidRDefault="00996D2B" w:rsidP="00577C53">
            <w:pPr>
              <w:jc w:val="center"/>
              <w:rPr>
                <w:rFonts w:ascii="Segoe UI" w:hAnsi="Segoe UI" w:cs="Segoe UI"/>
                <w:b/>
              </w:rPr>
            </w:pPr>
          </w:p>
          <w:p w14:paraId="02B4A445" w14:textId="77777777" w:rsidR="00996D2B" w:rsidRDefault="00996D2B" w:rsidP="00577C53">
            <w:pPr>
              <w:jc w:val="center"/>
              <w:rPr>
                <w:rFonts w:ascii="Segoe UI" w:hAnsi="Segoe UI" w:cs="Segoe UI"/>
                <w:b/>
              </w:rPr>
            </w:pPr>
          </w:p>
          <w:p w14:paraId="670EA476" w14:textId="77777777" w:rsidR="00996D2B" w:rsidRDefault="00996D2B" w:rsidP="00577C53">
            <w:pPr>
              <w:jc w:val="center"/>
              <w:rPr>
                <w:rFonts w:ascii="Segoe UI" w:hAnsi="Segoe UI" w:cs="Segoe UI"/>
                <w:b/>
              </w:rPr>
            </w:pPr>
          </w:p>
          <w:p w14:paraId="37C821F4" w14:textId="77777777" w:rsidR="00996D2B" w:rsidRDefault="00996D2B" w:rsidP="00577C53">
            <w:pPr>
              <w:jc w:val="center"/>
              <w:rPr>
                <w:rFonts w:ascii="Segoe UI" w:hAnsi="Segoe UI" w:cs="Segoe UI"/>
                <w:b/>
              </w:rPr>
            </w:pPr>
          </w:p>
          <w:p w14:paraId="13CB6B61" w14:textId="77777777" w:rsidR="00996D2B" w:rsidRDefault="00996D2B" w:rsidP="00577C53">
            <w:pPr>
              <w:jc w:val="center"/>
              <w:rPr>
                <w:rFonts w:ascii="Segoe UI" w:hAnsi="Segoe UI" w:cs="Segoe UI"/>
                <w:b/>
              </w:rPr>
            </w:pPr>
          </w:p>
          <w:p w14:paraId="7DE324A1" w14:textId="77777777" w:rsidR="00996D2B" w:rsidRDefault="00996D2B" w:rsidP="00577C53">
            <w:pPr>
              <w:jc w:val="center"/>
              <w:rPr>
                <w:rFonts w:ascii="Segoe UI" w:hAnsi="Segoe UI" w:cs="Segoe UI"/>
                <w:b/>
              </w:rPr>
            </w:pPr>
          </w:p>
          <w:p w14:paraId="0E011DC4" w14:textId="77777777" w:rsidR="00996D2B" w:rsidRDefault="00996D2B" w:rsidP="00577C53">
            <w:pPr>
              <w:jc w:val="center"/>
              <w:rPr>
                <w:rFonts w:ascii="Segoe UI" w:hAnsi="Segoe UI" w:cs="Segoe UI"/>
                <w:b/>
              </w:rPr>
            </w:pPr>
          </w:p>
          <w:p w14:paraId="5BDFA39F" w14:textId="77777777" w:rsidR="00996D2B" w:rsidRDefault="00996D2B" w:rsidP="00577C53">
            <w:pPr>
              <w:jc w:val="center"/>
              <w:rPr>
                <w:rFonts w:ascii="Segoe UI" w:hAnsi="Segoe UI" w:cs="Segoe UI"/>
                <w:b/>
              </w:rPr>
            </w:pPr>
          </w:p>
          <w:p w14:paraId="2D94E62D" w14:textId="77777777" w:rsidR="00996D2B" w:rsidRDefault="00996D2B" w:rsidP="00577C53">
            <w:pPr>
              <w:jc w:val="center"/>
              <w:rPr>
                <w:rFonts w:ascii="Segoe UI" w:hAnsi="Segoe UI" w:cs="Segoe UI"/>
                <w:b/>
              </w:rPr>
            </w:pPr>
          </w:p>
          <w:p w14:paraId="444F16E7" w14:textId="292E6B7E" w:rsidR="00996D2B" w:rsidRDefault="00996D2B" w:rsidP="00577C53">
            <w:pPr>
              <w:jc w:val="center"/>
              <w:rPr>
                <w:rFonts w:ascii="Segoe UI" w:hAnsi="Segoe UI" w:cs="Segoe UI"/>
                <w:b/>
              </w:rPr>
            </w:pPr>
            <w:r>
              <w:rPr>
                <w:rFonts w:ascii="Segoe UI" w:hAnsi="Segoe UI" w:cs="Segoe UI"/>
                <w:b/>
              </w:rPr>
              <w:lastRenderedPageBreak/>
              <w:t>Pharmacy (Cont’d)</w:t>
            </w:r>
          </w:p>
          <w:p w14:paraId="4A9931DA" w14:textId="1316BB01" w:rsidR="00996D2B" w:rsidRPr="00A96AF9" w:rsidRDefault="00996D2B" w:rsidP="00577C53">
            <w:pPr>
              <w:jc w:val="center"/>
              <w:rPr>
                <w:rFonts w:ascii="Segoe UI" w:hAnsi="Segoe UI" w:cs="Segoe UI"/>
                <w:b/>
              </w:rPr>
            </w:pPr>
          </w:p>
        </w:tc>
        <w:tc>
          <w:tcPr>
            <w:tcW w:w="1350" w:type="dxa"/>
            <w:tcBorders>
              <w:bottom w:val="single" w:sz="4" w:space="0" w:color="auto"/>
            </w:tcBorders>
          </w:tcPr>
          <w:p w14:paraId="721A4BAA" w14:textId="77777777" w:rsidR="002F2DD8" w:rsidRPr="00A96AF9" w:rsidRDefault="002F2DD8" w:rsidP="002F2DD8">
            <w:pPr>
              <w:rPr>
                <w:rFonts w:ascii="Segoe UI" w:hAnsi="Segoe UI" w:cs="Segoe UI"/>
              </w:rPr>
            </w:pPr>
          </w:p>
        </w:tc>
        <w:tc>
          <w:tcPr>
            <w:tcW w:w="2250" w:type="dxa"/>
            <w:tcBorders>
              <w:top w:val="nil"/>
              <w:bottom w:val="single" w:sz="4" w:space="0" w:color="auto"/>
            </w:tcBorders>
          </w:tcPr>
          <w:p w14:paraId="75D59FEE" w14:textId="77777777" w:rsidR="002F2DD8" w:rsidRPr="00A96AF9" w:rsidRDefault="002F2DD8" w:rsidP="002F2DD8">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425CE832" w:rsidR="002F2DD8" w:rsidRPr="00A96AF9" w:rsidRDefault="002F2DD8" w:rsidP="002F2DD8">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260" w:type="dxa"/>
            <w:tcBorders>
              <w:top w:val="nil"/>
              <w:bottom w:val="single" w:sz="4" w:space="0" w:color="auto"/>
            </w:tcBorders>
          </w:tcPr>
          <w:p w14:paraId="11DF1C7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754AE71" w14:textId="77777777" w:rsidR="002F2DD8" w:rsidRPr="00A96AF9" w:rsidRDefault="002F2DD8" w:rsidP="002F2DD8">
            <w:pPr>
              <w:rPr>
                <w:rFonts w:ascii="Segoe UI" w:hAnsi="Segoe UI" w:cs="Segoe UI"/>
              </w:rPr>
            </w:pPr>
          </w:p>
        </w:tc>
      </w:tr>
      <w:tr w:rsidR="002F2DD8" w:rsidRPr="00A96AF9" w14:paraId="783062C4" w14:textId="77777777" w:rsidTr="00F149EE">
        <w:tc>
          <w:tcPr>
            <w:tcW w:w="1525" w:type="dxa"/>
            <w:vMerge/>
          </w:tcPr>
          <w:p w14:paraId="763B246B" w14:textId="77777777" w:rsidR="002F2DD8" w:rsidRPr="00A96AF9" w:rsidRDefault="002F2DD8" w:rsidP="002F2DD8">
            <w:pPr>
              <w:rPr>
                <w:rFonts w:ascii="Segoe UI" w:hAnsi="Segoe UI" w:cs="Segoe UI"/>
                <w:b/>
              </w:rPr>
            </w:pPr>
          </w:p>
        </w:tc>
        <w:tc>
          <w:tcPr>
            <w:tcW w:w="1350" w:type="dxa"/>
          </w:tcPr>
          <w:p w14:paraId="6AF16CB1" w14:textId="77777777" w:rsidR="002F2DD8" w:rsidRDefault="008C76F4" w:rsidP="008C76F4">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55F110B6" w14:textId="1D9E4CB7" w:rsidR="008C76F4" w:rsidRPr="00A96AF9" w:rsidRDefault="008C76F4" w:rsidP="008C76F4">
            <w:pPr>
              <w:jc w:val="center"/>
              <w:rPr>
                <w:rFonts w:ascii="Segoe UI" w:hAnsi="Segoe UI" w:cs="Segoe UI"/>
              </w:rPr>
            </w:pPr>
            <w:r>
              <w:rPr>
                <w:rFonts w:ascii="Segoe UI" w:hAnsi="Segoe UI" w:cs="Segoe UI"/>
              </w:rPr>
              <w:t>ion</w:t>
            </w:r>
          </w:p>
        </w:tc>
        <w:tc>
          <w:tcPr>
            <w:tcW w:w="2250" w:type="dxa"/>
            <w:tcBorders>
              <w:top w:val="nil"/>
              <w:bottom w:val="single" w:sz="4" w:space="0" w:color="auto"/>
            </w:tcBorders>
          </w:tcPr>
          <w:p w14:paraId="1C1AE911" w14:textId="40615969" w:rsidR="002F2DD8" w:rsidRPr="000C0F96" w:rsidRDefault="002F2DD8" w:rsidP="002F2DD8">
            <w:pPr>
              <w:jc w:val="center"/>
              <w:rPr>
                <w:rFonts w:ascii="Segoe UI" w:hAnsi="Segoe UI" w:cs="Segoe UI"/>
              </w:rPr>
            </w:pPr>
            <w:r w:rsidRPr="000C0F96">
              <w:rPr>
                <w:rFonts w:ascii="Segoe UI" w:hAnsi="Segoe UI" w:cs="Segoe UI"/>
                <w:color w:val="000000"/>
              </w:rPr>
              <w:t>RCW 48.</w:t>
            </w:r>
            <w:r>
              <w:rPr>
                <w:rFonts w:ascii="Segoe UI" w:hAnsi="Segoe UI" w:cs="Segoe UI"/>
                <w:color w:val="000000"/>
              </w:rPr>
              <w:t>21.325</w:t>
            </w:r>
          </w:p>
        </w:tc>
        <w:tc>
          <w:tcPr>
            <w:tcW w:w="6930" w:type="dxa"/>
            <w:tcBorders>
              <w:top w:val="nil"/>
              <w:bottom w:val="single" w:sz="4" w:space="0" w:color="auto"/>
            </w:tcBorders>
          </w:tcPr>
          <w:p w14:paraId="4F6BE793" w14:textId="43981FC2" w:rsidR="002F2DD8" w:rsidRPr="00A96AF9" w:rsidRDefault="002F2DD8" w:rsidP="002F2DD8">
            <w:pPr>
              <w:pStyle w:val="Default"/>
              <w:numPr>
                <w:ilvl w:val="0"/>
                <w:numId w:val="15"/>
              </w:numPr>
              <w:ind w:left="331" w:hanging="270"/>
              <w:rPr>
                <w:rFonts w:ascii="Segoe UI" w:hAnsi="Segoe UI" w:cs="Segoe UI"/>
                <w:sz w:val="22"/>
                <w:szCs w:val="22"/>
              </w:rPr>
            </w:pPr>
            <w:r>
              <w:rPr>
                <w:rFonts w:ascii="Segoe UI" w:hAnsi="Segoe UI" w:cs="Segoe UI"/>
                <w:sz w:val="22"/>
                <w:szCs w:val="22"/>
              </w:rPr>
              <w:t>Company</w:t>
            </w:r>
            <w:r w:rsidRPr="00A96AF9">
              <w:rPr>
                <w:rFonts w:ascii="Segoe UI" w:hAnsi="Segoe UI" w:cs="Segoe UI"/>
                <w:sz w:val="22"/>
                <w:szCs w:val="22"/>
              </w:rPr>
              <w:t xml:space="preserve"> may not retract an authorization issued by any means on a pharmacy claim.</w:t>
            </w:r>
          </w:p>
        </w:tc>
        <w:tc>
          <w:tcPr>
            <w:tcW w:w="1260" w:type="dxa"/>
            <w:tcBorders>
              <w:top w:val="nil"/>
              <w:bottom w:val="single" w:sz="4" w:space="0" w:color="auto"/>
            </w:tcBorders>
          </w:tcPr>
          <w:p w14:paraId="799FC74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1AD80BC" w14:textId="77777777" w:rsidR="002F2DD8" w:rsidRPr="00A96AF9" w:rsidRDefault="002F2DD8" w:rsidP="002F2DD8">
            <w:pPr>
              <w:rPr>
                <w:rFonts w:ascii="Segoe UI" w:hAnsi="Segoe UI" w:cs="Segoe UI"/>
              </w:rPr>
            </w:pPr>
          </w:p>
        </w:tc>
      </w:tr>
      <w:tr w:rsidR="002F2DD8" w:rsidRPr="00A96AF9" w14:paraId="7355E4EB" w14:textId="77777777" w:rsidTr="00F149EE">
        <w:tc>
          <w:tcPr>
            <w:tcW w:w="1525" w:type="dxa"/>
            <w:vMerge/>
          </w:tcPr>
          <w:p w14:paraId="7DF822AF" w14:textId="4AE3BB89" w:rsidR="002F2DD8" w:rsidRPr="00A96AF9" w:rsidRDefault="002F2DD8" w:rsidP="002F2DD8">
            <w:pPr>
              <w:rPr>
                <w:rFonts w:ascii="Segoe UI" w:hAnsi="Segoe UI" w:cs="Segoe UI"/>
                <w:b/>
              </w:rPr>
            </w:pPr>
          </w:p>
        </w:tc>
        <w:tc>
          <w:tcPr>
            <w:tcW w:w="1350" w:type="dxa"/>
          </w:tcPr>
          <w:p w14:paraId="33579F3E" w14:textId="18DF3EB6" w:rsidR="002F2DD8" w:rsidRPr="00A96AF9" w:rsidRDefault="002F2DD8" w:rsidP="002F2DD8">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4384D72E" w14:textId="0C2451C6" w:rsidR="002F2DD8" w:rsidRPr="00DE3F7D" w:rsidRDefault="002F2DD8" w:rsidP="004777E3">
            <w:pPr>
              <w:jc w:val="center"/>
              <w:rPr>
                <w:rFonts w:ascii="Segoe UI" w:hAnsi="Segoe UI" w:cs="Segoe UI"/>
                <w:color w:val="FF0000"/>
              </w:rPr>
            </w:pPr>
            <w:r w:rsidRPr="000C0F96">
              <w:rPr>
                <w:rFonts w:ascii="Segoe UI" w:hAnsi="Segoe UI" w:cs="Segoe UI"/>
                <w:color w:val="000000"/>
              </w:rPr>
              <w:t>WAC 284-43-5</w:t>
            </w:r>
            <w:r w:rsidR="004777E3">
              <w:rPr>
                <w:rFonts w:ascii="Segoe UI" w:hAnsi="Segoe UI" w:cs="Segoe UI"/>
                <w:color w:val="000000"/>
              </w:rPr>
              <w:t xml:space="preserve">170(4) </w:t>
            </w:r>
          </w:p>
        </w:tc>
        <w:tc>
          <w:tcPr>
            <w:tcW w:w="6930" w:type="dxa"/>
            <w:tcBorders>
              <w:top w:val="nil"/>
              <w:bottom w:val="single" w:sz="4" w:space="0" w:color="auto"/>
            </w:tcBorders>
          </w:tcPr>
          <w:p w14:paraId="67838DD5" w14:textId="77777777" w:rsidR="002F2DD8" w:rsidRPr="009B1B8E" w:rsidRDefault="002F2DD8" w:rsidP="0053132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r w:rsidR="00532C2E">
              <w:rPr>
                <w:rFonts w:ascii="Segoe UI" w:hAnsi="Segoe UI" w:cs="Segoe UI"/>
                <w:color w:val="FF0000"/>
              </w:rPr>
              <w:t xml:space="preserve">  </w:t>
            </w:r>
          </w:p>
          <w:p w14:paraId="3CE5088F" w14:textId="77777777" w:rsidR="009B1B8E" w:rsidRDefault="009B1B8E" w:rsidP="009B1B8E">
            <w:pPr>
              <w:pStyle w:val="Default"/>
              <w:rPr>
                <w:rFonts w:ascii="Segoe UI" w:hAnsi="Segoe UI" w:cs="Segoe UI"/>
                <w:color w:val="FF0000"/>
              </w:rPr>
            </w:pPr>
          </w:p>
          <w:p w14:paraId="5A3FC864" w14:textId="4A1ACBE4" w:rsidR="009B1B8E" w:rsidRPr="00A96AF9" w:rsidRDefault="009B1B8E" w:rsidP="009B1B8E">
            <w:pPr>
              <w:pStyle w:val="Default"/>
              <w:rPr>
                <w:rFonts w:ascii="Segoe UI" w:hAnsi="Segoe UI" w:cs="Segoe UI"/>
                <w:sz w:val="22"/>
                <w:szCs w:val="22"/>
              </w:rPr>
            </w:pPr>
          </w:p>
        </w:tc>
        <w:tc>
          <w:tcPr>
            <w:tcW w:w="1260" w:type="dxa"/>
            <w:tcBorders>
              <w:top w:val="nil"/>
              <w:bottom w:val="single" w:sz="4" w:space="0" w:color="auto"/>
            </w:tcBorders>
          </w:tcPr>
          <w:p w14:paraId="5BF7858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1C9BC9F" w14:textId="77777777" w:rsidR="002F2DD8" w:rsidRPr="00A96AF9" w:rsidRDefault="002F2DD8" w:rsidP="002F2DD8">
            <w:pPr>
              <w:rPr>
                <w:rFonts w:ascii="Segoe UI" w:hAnsi="Segoe UI" w:cs="Segoe UI"/>
              </w:rPr>
            </w:pPr>
          </w:p>
        </w:tc>
      </w:tr>
      <w:tr w:rsidR="002F2DD8" w:rsidRPr="00A96AF9" w14:paraId="1B16CD90" w14:textId="77777777" w:rsidTr="00531328">
        <w:tc>
          <w:tcPr>
            <w:tcW w:w="1525" w:type="dxa"/>
            <w:vMerge/>
          </w:tcPr>
          <w:p w14:paraId="79BB12AE" w14:textId="77777777" w:rsidR="002F2DD8" w:rsidRPr="00A96AF9" w:rsidRDefault="002F2DD8" w:rsidP="002F2DD8">
            <w:pPr>
              <w:rPr>
                <w:rFonts w:ascii="Segoe UI" w:hAnsi="Segoe UI" w:cs="Segoe UI"/>
                <w:b/>
              </w:rPr>
            </w:pPr>
          </w:p>
        </w:tc>
        <w:tc>
          <w:tcPr>
            <w:tcW w:w="1350" w:type="dxa"/>
            <w:vMerge w:val="restart"/>
          </w:tcPr>
          <w:p w14:paraId="18C8A4FC" w14:textId="63EAB390" w:rsidR="002F2DD8" w:rsidRPr="00A96AF9" w:rsidRDefault="002F2DD8" w:rsidP="002F2DD8">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646E101E" w14:textId="02F36F10"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6D6D2E0E" w14:textId="3A8B0960"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single" w:sz="4" w:space="0" w:color="auto"/>
              <w:bottom w:val="single" w:sz="4" w:space="0" w:color="auto"/>
            </w:tcBorders>
          </w:tcPr>
          <w:p w14:paraId="108CC32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277096" w14:textId="77777777" w:rsidR="002F2DD8" w:rsidRPr="00A96AF9" w:rsidRDefault="002F2DD8" w:rsidP="002F2DD8">
            <w:pPr>
              <w:rPr>
                <w:rFonts w:ascii="Segoe UI" w:hAnsi="Segoe UI" w:cs="Segoe UI"/>
              </w:rPr>
            </w:pPr>
          </w:p>
        </w:tc>
      </w:tr>
      <w:tr w:rsidR="002F2DD8" w:rsidRPr="00A96AF9" w14:paraId="1962A44C" w14:textId="77777777" w:rsidTr="00531328">
        <w:tc>
          <w:tcPr>
            <w:tcW w:w="1525" w:type="dxa"/>
            <w:vMerge/>
          </w:tcPr>
          <w:p w14:paraId="2ADEA00E" w14:textId="77777777" w:rsidR="002F2DD8" w:rsidRPr="00A96AF9" w:rsidRDefault="002F2DD8" w:rsidP="002F2DD8">
            <w:pPr>
              <w:rPr>
                <w:rFonts w:ascii="Segoe UI" w:hAnsi="Segoe UI" w:cs="Segoe UI"/>
                <w:b/>
              </w:rPr>
            </w:pPr>
          </w:p>
        </w:tc>
        <w:tc>
          <w:tcPr>
            <w:tcW w:w="1350" w:type="dxa"/>
            <w:vMerge/>
          </w:tcPr>
          <w:p w14:paraId="39AEFC9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91D4650" w14:textId="4CFEEE37"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431F1E8A" w14:textId="42D6DF54" w:rsidR="004C235F" w:rsidRPr="004C235F" w:rsidRDefault="002F2DD8" w:rsidP="009B1B8E">
            <w:pPr>
              <w:pStyle w:val="ListParagraph"/>
              <w:numPr>
                <w:ilvl w:val="0"/>
                <w:numId w:val="15"/>
              </w:numPr>
              <w:ind w:left="331" w:hanging="270"/>
              <w:rPr>
                <w:rFonts w:ascii="Segoe UI" w:hAnsi="Segoe UI" w:cs="Segoe UI"/>
              </w:rPr>
            </w:pPr>
            <w:r w:rsidRPr="009B1B8E">
              <w:rPr>
                <w:rFonts w:ascii="Segoe UI" w:hAnsi="Segoe UI" w:cs="Segoe UI"/>
              </w:rPr>
              <w:t xml:space="preserve">A carrier may include elements in its prescription drug benefit design that, where clinically feasible, create incentives for the use of generic drugs, e.g. step therapy protocols, use of drug </w:t>
            </w:r>
            <w:proofErr w:type="spellStart"/>
            <w:r w:rsidRPr="009B1B8E">
              <w:rPr>
                <w:rFonts w:ascii="Segoe UI" w:hAnsi="Segoe UI" w:cs="Segoe UI"/>
              </w:rPr>
              <w:t>tiering</w:t>
            </w:r>
            <w:proofErr w:type="spellEnd"/>
            <w:r w:rsidRPr="009B1B8E">
              <w:rPr>
                <w:rFonts w:ascii="Segoe UI" w:hAnsi="Segoe UI" w:cs="Segoe UI"/>
              </w:rPr>
              <w:t>, or otherwise limiting the benefit to the use of a generic drug in lieu of brand name drugs, subject to a substitution process.</w:t>
            </w:r>
          </w:p>
        </w:tc>
        <w:tc>
          <w:tcPr>
            <w:tcW w:w="1260" w:type="dxa"/>
            <w:tcBorders>
              <w:top w:val="single" w:sz="4" w:space="0" w:color="auto"/>
              <w:bottom w:val="single" w:sz="4" w:space="0" w:color="auto"/>
            </w:tcBorders>
          </w:tcPr>
          <w:p w14:paraId="1BE365C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DC56939" w14:textId="77777777" w:rsidR="002F2DD8" w:rsidRPr="00A96AF9" w:rsidRDefault="002F2DD8" w:rsidP="002F2DD8">
            <w:pPr>
              <w:rPr>
                <w:rFonts w:ascii="Segoe UI" w:hAnsi="Segoe UI" w:cs="Segoe UI"/>
              </w:rPr>
            </w:pPr>
          </w:p>
        </w:tc>
      </w:tr>
      <w:tr w:rsidR="0015443E" w:rsidRPr="00A96AF9" w14:paraId="007098F3" w14:textId="77777777" w:rsidTr="00531328">
        <w:tc>
          <w:tcPr>
            <w:tcW w:w="1525" w:type="dxa"/>
            <w:vMerge/>
          </w:tcPr>
          <w:p w14:paraId="43957E2D" w14:textId="77777777" w:rsidR="0015443E" w:rsidRPr="00A96AF9" w:rsidRDefault="0015443E" w:rsidP="002F2DD8">
            <w:pPr>
              <w:rPr>
                <w:rFonts w:ascii="Segoe UI" w:hAnsi="Segoe UI" w:cs="Segoe UI"/>
                <w:b/>
              </w:rPr>
            </w:pPr>
          </w:p>
        </w:tc>
        <w:tc>
          <w:tcPr>
            <w:tcW w:w="1350" w:type="dxa"/>
            <w:vMerge w:val="restart"/>
          </w:tcPr>
          <w:p w14:paraId="73457C75" w14:textId="77777777" w:rsidR="0015443E" w:rsidRPr="00EF7241" w:rsidRDefault="0015443E" w:rsidP="004C235F">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4BC48F29" w14:textId="77777777" w:rsidR="0015443E" w:rsidRPr="00A96AF9" w:rsidRDefault="0015443E" w:rsidP="004C235F">
            <w:pPr>
              <w:jc w:val="center"/>
              <w:rPr>
                <w:rFonts w:ascii="Segoe UI" w:hAnsi="Segoe UI" w:cs="Segoe UI"/>
              </w:rPr>
            </w:pPr>
            <w:r>
              <w:rPr>
                <w:rFonts w:ascii="Segoe UI" w:hAnsi="Segoe UI" w:cs="Segoe UI"/>
              </w:rPr>
              <w:t>Note: this</w:t>
            </w:r>
          </w:p>
          <w:p w14:paraId="5916611C" w14:textId="10B33737" w:rsidR="0015443E" w:rsidRPr="00531328" w:rsidRDefault="0015443E" w:rsidP="0015443E">
            <w:pPr>
              <w:jc w:val="center"/>
              <w:rPr>
                <w:rFonts w:ascii="Segoe UI" w:hAnsi="Segoe UI" w:cs="Segoe UI"/>
                <w:sz w:val="18"/>
                <w:szCs w:val="18"/>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4A984411" w14:textId="339CF07E"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w:t>
            </w:r>
          </w:p>
        </w:tc>
        <w:tc>
          <w:tcPr>
            <w:tcW w:w="6930" w:type="dxa"/>
            <w:tcBorders>
              <w:top w:val="single" w:sz="4" w:space="0" w:color="auto"/>
              <w:bottom w:val="single" w:sz="4" w:space="0" w:color="auto"/>
            </w:tcBorders>
          </w:tcPr>
          <w:p w14:paraId="4E78124C" w14:textId="0C4031F1" w:rsidR="0015443E" w:rsidRPr="00A96AF9" w:rsidRDefault="0015443E" w:rsidP="002F2DD8">
            <w:pPr>
              <w:pStyle w:val="ListParagraph"/>
              <w:numPr>
                <w:ilvl w:val="0"/>
                <w:numId w:val="15"/>
              </w:numPr>
              <w:ind w:left="331" w:hanging="270"/>
              <w:rPr>
                <w:rFonts w:ascii="Segoe UI" w:hAnsi="Segoe UI" w:cs="Segoe UI"/>
              </w:rPr>
            </w:pPr>
            <w:r w:rsidRPr="00A96AF9">
              <w:rPr>
                <w:rFonts w:ascii="Segoe UI" w:hAnsi="Segoe UI" w:cs="Segoe UI"/>
              </w:rPr>
              <w:t>Carrier must establish a process for a provider and enrollee to request a substitution for a covered prescribed therapy, drug or medication.</w:t>
            </w:r>
          </w:p>
        </w:tc>
        <w:tc>
          <w:tcPr>
            <w:tcW w:w="1260" w:type="dxa"/>
            <w:tcBorders>
              <w:top w:val="single" w:sz="4" w:space="0" w:color="auto"/>
              <w:bottom w:val="single" w:sz="4" w:space="0" w:color="auto"/>
            </w:tcBorders>
          </w:tcPr>
          <w:p w14:paraId="6F62CA71"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3BFD5347" w14:textId="77777777" w:rsidR="0015443E" w:rsidRPr="00A96AF9" w:rsidRDefault="0015443E" w:rsidP="002F2DD8">
            <w:pPr>
              <w:rPr>
                <w:rFonts w:ascii="Segoe UI" w:hAnsi="Segoe UI" w:cs="Segoe UI"/>
              </w:rPr>
            </w:pPr>
          </w:p>
        </w:tc>
      </w:tr>
      <w:tr w:rsidR="0015443E" w:rsidRPr="00A96AF9" w14:paraId="08B5434D" w14:textId="77777777" w:rsidTr="00531328">
        <w:tc>
          <w:tcPr>
            <w:tcW w:w="1525" w:type="dxa"/>
            <w:vMerge/>
          </w:tcPr>
          <w:p w14:paraId="19483A21" w14:textId="77777777" w:rsidR="0015443E" w:rsidRPr="00A96AF9" w:rsidRDefault="0015443E" w:rsidP="002F2DD8">
            <w:pPr>
              <w:rPr>
                <w:rFonts w:ascii="Segoe UI" w:hAnsi="Segoe UI" w:cs="Segoe UI"/>
                <w:b/>
              </w:rPr>
            </w:pPr>
          </w:p>
        </w:tc>
        <w:tc>
          <w:tcPr>
            <w:tcW w:w="1350" w:type="dxa"/>
            <w:vMerge/>
          </w:tcPr>
          <w:p w14:paraId="02EAB645" w14:textId="77777777" w:rsidR="0015443E" w:rsidRPr="00EF7241" w:rsidRDefault="0015443E" w:rsidP="002F2DD8">
            <w:pPr>
              <w:rPr>
                <w:rFonts w:ascii="Segoe UI" w:hAnsi="Segoe UI" w:cs="Segoe UI"/>
              </w:rPr>
            </w:pPr>
          </w:p>
        </w:tc>
        <w:tc>
          <w:tcPr>
            <w:tcW w:w="2250" w:type="dxa"/>
            <w:tcBorders>
              <w:top w:val="single" w:sz="4" w:space="0" w:color="auto"/>
              <w:bottom w:val="single" w:sz="4" w:space="0" w:color="auto"/>
            </w:tcBorders>
          </w:tcPr>
          <w:p w14:paraId="015F23FA" w14:textId="4CEC2BCC"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9F3D60F" w14:textId="2F5E6914" w:rsidR="0015443E" w:rsidRPr="00A96AF9" w:rsidRDefault="0015443E" w:rsidP="002F2DD8">
            <w:pPr>
              <w:pStyle w:val="ListParagraph"/>
              <w:numPr>
                <w:ilvl w:val="1"/>
                <w:numId w:val="15"/>
              </w:numPr>
              <w:ind w:left="691"/>
              <w:rPr>
                <w:rFonts w:ascii="Segoe UI" w:hAnsi="Segoe UI" w:cs="Segoe UI"/>
              </w:rPr>
            </w:pPr>
            <w:r w:rsidRPr="00A96AF9">
              <w:rPr>
                <w:rFonts w:ascii="Segoe UI" w:hAnsi="Segoe UI" w:cs="Segoe UI"/>
              </w:rPr>
              <w:t xml:space="preserve">Process must not unreasonably restrict enrollee's access to </w:t>
            </w:r>
            <w:proofErr w:type="spellStart"/>
            <w:r w:rsidRPr="00A96AF9">
              <w:rPr>
                <w:rFonts w:ascii="Segoe UI" w:hAnsi="Segoe UI" w:cs="Segoe UI"/>
              </w:rPr>
              <w:t>nonformulary</w:t>
            </w:r>
            <w:proofErr w:type="spellEnd"/>
            <w:r w:rsidRPr="00A96AF9">
              <w:rPr>
                <w:rFonts w:ascii="Segoe UI" w:hAnsi="Segoe UI" w:cs="Segoe UI"/>
              </w:rPr>
              <w:t xml:space="preserve"> or alternate medications for conditions that are not responsive to treatment.</w:t>
            </w:r>
          </w:p>
        </w:tc>
        <w:tc>
          <w:tcPr>
            <w:tcW w:w="1260" w:type="dxa"/>
            <w:tcBorders>
              <w:top w:val="single" w:sz="4" w:space="0" w:color="auto"/>
              <w:bottom w:val="single" w:sz="4" w:space="0" w:color="auto"/>
            </w:tcBorders>
          </w:tcPr>
          <w:p w14:paraId="5A67DCAD"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5D89C0C6" w14:textId="77777777" w:rsidR="0015443E" w:rsidRPr="00A96AF9" w:rsidRDefault="0015443E" w:rsidP="002F2DD8">
            <w:pPr>
              <w:rPr>
                <w:rFonts w:ascii="Segoe UI" w:hAnsi="Segoe UI" w:cs="Segoe UI"/>
              </w:rPr>
            </w:pPr>
          </w:p>
        </w:tc>
      </w:tr>
      <w:tr w:rsidR="0015443E" w:rsidRPr="00A96AF9" w14:paraId="2AEA53BA" w14:textId="77777777" w:rsidTr="0015443E">
        <w:tc>
          <w:tcPr>
            <w:tcW w:w="1525" w:type="dxa"/>
            <w:vMerge/>
          </w:tcPr>
          <w:p w14:paraId="08E25A7F" w14:textId="77777777" w:rsidR="0015443E" w:rsidRPr="00A96AF9" w:rsidRDefault="0015443E" w:rsidP="002F2DD8">
            <w:pPr>
              <w:rPr>
                <w:rFonts w:ascii="Segoe UI" w:hAnsi="Segoe UI" w:cs="Segoe UI"/>
                <w:b/>
              </w:rPr>
            </w:pPr>
          </w:p>
        </w:tc>
        <w:tc>
          <w:tcPr>
            <w:tcW w:w="1350" w:type="dxa"/>
            <w:vMerge/>
            <w:tcBorders>
              <w:bottom w:val="nil"/>
            </w:tcBorders>
          </w:tcPr>
          <w:p w14:paraId="6EB67614" w14:textId="77777777" w:rsidR="0015443E" w:rsidRPr="00EF7241" w:rsidRDefault="0015443E" w:rsidP="002F2DD8">
            <w:pPr>
              <w:rPr>
                <w:rFonts w:ascii="Segoe UI" w:hAnsi="Segoe UI" w:cs="Segoe UI"/>
              </w:rPr>
            </w:pPr>
          </w:p>
        </w:tc>
        <w:tc>
          <w:tcPr>
            <w:tcW w:w="2250" w:type="dxa"/>
            <w:tcBorders>
              <w:top w:val="single" w:sz="4" w:space="0" w:color="auto"/>
              <w:bottom w:val="single" w:sz="4" w:space="0" w:color="auto"/>
            </w:tcBorders>
          </w:tcPr>
          <w:p w14:paraId="68DCC317" w14:textId="5AD84928"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783543DC" w14:textId="4F8BD854" w:rsidR="0015443E" w:rsidRPr="00A96AF9" w:rsidRDefault="00D94D26" w:rsidP="002F2DD8">
            <w:pPr>
              <w:pStyle w:val="ListParagraph"/>
              <w:numPr>
                <w:ilvl w:val="1"/>
                <w:numId w:val="15"/>
              </w:numPr>
              <w:ind w:left="691"/>
              <w:rPr>
                <w:rFonts w:ascii="Segoe UI" w:hAnsi="Segoe UI" w:cs="Segoe UI"/>
              </w:rPr>
            </w:pPr>
            <w:r>
              <w:rPr>
                <w:rFonts w:ascii="Segoe UI" w:hAnsi="Segoe UI" w:cs="Segoe UI"/>
              </w:rPr>
              <w:t>Carrier m</w:t>
            </w:r>
            <w:r w:rsidRPr="001D4C0C">
              <w:rPr>
                <w:rFonts w:ascii="Segoe UI" w:hAnsi="Segoe UI" w:cs="Segoe UI"/>
              </w:rPr>
              <w:t xml:space="preserve">ust make </w:t>
            </w:r>
            <w:r>
              <w:rPr>
                <w:rFonts w:ascii="Segoe UI" w:hAnsi="Segoe UI" w:cs="Segoe UI"/>
              </w:rPr>
              <w:t xml:space="preserve">its </w:t>
            </w:r>
            <w:r w:rsidRPr="001D4C0C">
              <w:rPr>
                <w:rFonts w:ascii="Segoe UI" w:hAnsi="Segoe UI" w:cs="Segoe UI"/>
              </w:rPr>
              <w:t xml:space="preserve">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w:t>
            </w:r>
            <w:proofErr w:type="spellStart"/>
            <w:r w:rsidRPr="001D4C0C">
              <w:rPr>
                <w:rFonts w:ascii="Segoe UI" w:hAnsi="Segoe UI" w:cs="Segoe UI"/>
              </w:rPr>
              <w:t>nonformulary</w:t>
            </w:r>
            <w:proofErr w:type="spellEnd"/>
            <w:r w:rsidRPr="001D4C0C">
              <w:rPr>
                <w:rFonts w:ascii="Segoe UI" w:hAnsi="Segoe UI" w:cs="Segoe UI"/>
              </w:rPr>
              <w:t xml:space="preserve"> drug for the duration of the prescription, including refills.</w:t>
            </w:r>
          </w:p>
        </w:tc>
        <w:tc>
          <w:tcPr>
            <w:tcW w:w="1260" w:type="dxa"/>
            <w:tcBorders>
              <w:top w:val="single" w:sz="4" w:space="0" w:color="auto"/>
              <w:bottom w:val="single" w:sz="4" w:space="0" w:color="auto"/>
            </w:tcBorders>
          </w:tcPr>
          <w:p w14:paraId="2E794E74"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7EC3719B" w14:textId="77777777" w:rsidR="0015443E" w:rsidRPr="00A96AF9" w:rsidRDefault="0015443E" w:rsidP="002F2DD8">
            <w:pPr>
              <w:rPr>
                <w:rFonts w:ascii="Segoe UI" w:hAnsi="Segoe UI" w:cs="Segoe UI"/>
              </w:rPr>
            </w:pPr>
          </w:p>
        </w:tc>
      </w:tr>
      <w:tr w:rsidR="00D94D26" w:rsidRPr="00A96AF9" w14:paraId="66892990" w14:textId="77777777" w:rsidTr="0015443E">
        <w:tc>
          <w:tcPr>
            <w:tcW w:w="1525" w:type="dxa"/>
            <w:vMerge/>
          </w:tcPr>
          <w:p w14:paraId="2E1F851F" w14:textId="77777777" w:rsidR="00D94D26" w:rsidRPr="00A96AF9" w:rsidRDefault="00D94D26" w:rsidP="002F2DD8">
            <w:pPr>
              <w:rPr>
                <w:rFonts w:ascii="Segoe UI" w:hAnsi="Segoe UI" w:cs="Segoe UI"/>
                <w:b/>
              </w:rPr>
            </w:pPr>
          </w:p>
        </w:tc>
        <w:tc>
          <w:tcPr>
            <w:tcW w:w="1350" w:type="dxa"/>
            <w:tcBorders>
              <w:top w:val="nil"/>
              <w:bottom w:val="nil"/>
            </w:tcBorders>
          </w:tcPr>
          <w:p w14:paraId="0A42CC82" w14:textId="77777777" w:rsidR="00D94D26" w:rsidRPr="00EF7241" w:rsidRDefault="00D94D26" w:rsidP="002F2DD8">
            <w:pPr>
              <w:rPr>
                <w:rFonts w:ascii="Segoe UI" w:hAnsi="Segoe UI" w:cs="Segoe UI"/>
              </w:rPr>
            </w:pPr>
          </w:p>
        </w:tc>
        <w:tc>
          <w:tcPr>
            <w:tcW w:w="2250" w:type="dxa"/>
            <w:tcBorders>
              <w:top w:val="single" w:sz="4" w:space="0" w:color="auto"/>
              <w:bottom w:val="single" w:sz="4" w:space="0" w:color="auto"/>
            </w:tcBorders>
          </w:tcPr>
          <w:p w14:paraId="3FAC4D53" w14:textId="49658314" w:rsidR="00D94D26" w:rsidRPr="00EF7241" w:rsidRDefault="00D94D26" w:rsidP="004C235F">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p>
        </w:tc>
        <w:tc>
          <w:tcPr>
            <w:tcW w:w="6930" w:type="dxa"/>
            <w:tcBorders>
              <w:top w:val="single" w:sz="4" w:space="0" w:color="auto"/>
              <w:bottom w:val="single" w:sz="4" w:space="0" w:color="auto"/>
            </w:tcBorders>
          </w:tcPr>
          <w:p w14:paraId="501F4889" w14:textId="370C735F" w:rsidR="00D94D26" w:rsidRPr="00A96AF9" w:rsidRDefault="00D94D26" w:rsidP="00D94D26">
            <w:pPr>
              <w:pStyle w:val="ListParagraph"/>
              <w:numPr>
                <w:ilvl w:val="1"/>
                <w:numId w:val="15"/>
              </w:numPr>
              <w:ind w:left="781"/>
              <w:rPr>
                <w:rFonts w:ascii="Segoe UI" w:hAnsi="Segoe UI" w:cs="Segoe UI"/>
              </w:rPr>
            </w:pPr>
            <w:r w:rsidRPr="001D4C0C">
              <w:rPr>
                <w:rFonts w:ascii="Segoe UI" w:hAnsi="Segoe UI" w:cs="Segoe UI"/>
              </w:rPr>
              <w:t>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5B2E9260" w14:textId="77777777" w:rsidR="00D94D26" w:rsidRPr="00A96AF9" w:rsidRDefault="00D94D26" w:rsidP="002F2DD8">
            <w:pPr>
              <w:rPr>
                <w:rFonts w:ascii="Segoe UI" w:hAnsi="Segoe UI" w:cs="Segoe UI"/>
              </w:rPr>
            </w:pPr>
          </w:p>
        </w:tc>
        <w:tc>
          <w:tcPr>
            <w:tcW w:w="1440" w:type="dxa"/>
            <w:tcBorders>
              <w:top w:val="single" w:sz="4" w:space="0" w:color="auto"/>
              <w:bottom w:val="single" w:sz="4" w:space="0" w:color="auto"/>
            </w:tcBorders>
          </w:tcPr>
          <w:p w14:paraId="24B24837" w14:textId="77777777" w:rsidR="00D94D26" w:rsidRPr="00A96AF9" w:rsidRDefault="00D94D26" w:rsidP="002F2DD8">
            <w:pPr>
              <w:rPr>
                <w:rFonts w:ascii="Segoe UI" w:hAnsi="Segoe UI" w:cs="Segoe UI"/>
              </w:rPr>
            </w:pPr>
          </w:p>
        </w:tc>
      </w:tr>
      <w:tr w:rsidR="002F2DD8" w:rsidRPr="00A96AF9" w14:paraId="39F0C225" w14:textId="77777777" w:rsidTr="009B1B8E">
        <w:tc>
          <w:tcPr>
            <w:tcW w:w="1525" w:type="dxa"/>
            <w:vMerge/>
          </w:tcPr>
          <w:p w14:paraId="2ED0B2E3" w14:textId="77777777" w:rsidR="002F2DD8" w:rsidRPr="00A96AF9" w:rsidRDefault="002F2DD8" w:rsidP="002F2DD8">
            <w:pPr>
              <w:rPr>
                <w:rFonts w:ascii="Segoe UI" w:hAnsi="Segoe UI" w:cs="Segoe UI"/>
                <w:b/>
              </w:rPr>
            </w:pPr>
          </w:p>
        </w:tc>
        <w:tc>
          <w:tcPr>
            <w:tcW w:w="1350" w:type="dxa"/>
            <w:tcBorders>
              <w:top w:val="nil"/>
              <w:bottom w:val="single" w:sz="4" w:space="0" w:color="auto"/>
            </w:tcBorders>
          </w:tcPr>
          <w:p w14:paraId="176B7859"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10F4A58F" w14:textId="378DD2E2" w:rsidR="002F2DD8" w:rsidRPr="00EF7241" w:rsidRDefault="002F2DD8" w:rsidP="004C235F">
            <w:pPr>
              <w:jc w:val="center"/>
              <w:rPr>
                <w:rFonts w:ascii="Segoe UI" w:hAnsi="Segoe UI" w:cs="Segoe UI"/>
                <w:color w:val="000000"/>
              </w:rPr>
            </w:pPr>
            <w:r w:rsidRPr="00EF7241">
              <w:rPr>
                <w:rFonts w:ascii="Segoe UI" w:hAnsi="Segoe UI" w:cs="Segoe UI"/>
                <w:color w:val="000000"/>
              </w:rPr>
              <w:t>WAC 284-43-5080(3)</w:t>
            </w:r>
            <w:r w:rsidR="004C235F">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14800D68" w14:textId="1262AF09" w:rsidR="002F2DD8" w:rsidRPr="00A96AF9" w:rsidRDefault="002F2DD8" w:rsidP="002F2DD8">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0F8F19F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FE2C6C7" w14:textId="77777777" w:rsidR="002F2DD8" w:rsidRPr="00A96AF9" w:rsidRDefault="002F2DD8" w:rsidP="002F2DD8">
            <w:pPr>
              <w:rPr>
                <w:rFonts w:ascii="Segoe UI" w:hAnsi="Segoe UI" w:cs="Segoe UI"/>
              </w:rPr>
            </w:pPr>
          </w:p>
        </w:tc>
      </w:tr>
      <w:tr w:rsidR="009B1B8E" w:rsidRPr="00A96AF9" w14:paraId="1710FF3C" w14:textId="77777777" w:rsidTr="009B1B8E">
        <w:tc>
          <w:tcPr>
            <w:tcW w:w="1525" w:type="dxa"/>
            <w:vMerge/>
          </w:tcPr>
          <w:p w14:paraId="6B04C549" w14:textId="77777777" w:rsidR="009B1B8E" w:rsidRPr="00A96AF9" w:rsidRDefault="009B1B8E" w:rsidP="002F2DD8">
            <w:pPr>
              <w:rPr>
                <w:rFonts w:ascii="Segoe UI" w:hAnsi="Segoe UI" w:cs="Segoe UI"/>
                <w:b/>
              </w:rPr>
            </w:pPr>
          </w:p>
        </w:tc>
        <w:tc>
          <w:tcPr>
            <w:tcW w:w="1350" w:type="dxa"/>
            <w:vMerge w:val="restart"/>
            <w:tcBorders>
              <w:top w:val="single" w:sz="4" w:space="0" w:color="auto"/>
              <w:bottom w:val="nil"/>
            </w:tcBorders>
          </w:tcPr>
          <w:p w14:paraId="397FAF29" w14:textId="77777777" w:rsidR="009B1B8E" w:rsidRPr="00EF7241" w:rsidRDefault="009B1B8E" w:rsidP="009B1B8E">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726F9BD9" w14:textId="77777777" w:rsidR="009B1B8E" w:rsidRPr="00A96AF9" w:rsidRDefault="009B1B8E" w:rsidP="009B1B8E">
            <w:pPr>
              <w:jc w:val="center"/>
              <w:rPr>
                <w:rFonts w:ascii="Segoe UI" w:hAnsi="Segoe UI" w:cs="Segoe UI"/>
              </w:rPr>
            </w:pPr>
            <w:r>
              <w:rPr>
                <w:rFonts w:ascii="Segoe UI" w:hAnsi="Segoe UI" w:cs="Segoe UI"/>
              </w:rPr>
              <w:t>Note: this</w:t>
            </w:r>
          </w:p>
          <w:p w14:paraId="311168C6" w14:textId="3EBAB983" w:rsidR="009B1B8E" w:rsidRPr="00EF7241" w:rsidRDefault="009B1B8E" w:rsidP="009B1B8E">
            <w:pPr>
              <w:jc w:val="center"/>
              <w:rPr>
                <w:rFonts w:ascii="Segoe UI" w:hAnsi="Segoe UI" w:cs="Segoe UI"/>
              </w:rPr>
            </w:pPr>
            <w:r>
              <w:rPr>
                <w:rFonts w:ascii="Segoe UI" w:hAnsi="Segoe UI" w:cs="Segoe UI"/>
              </w:rPr>
              <w:t>is applicable to small group plans only (Cont’d)</w:t>
            </w:r>
          </w:p>
        </w:tc>
        <w:tc>
          <w:tcPr>
            <w:tcW w:w="2250" w:type="dxa"/>
            <w:tcBorders>
              <w:top w:val="single" w:sz="4" w:space="0" w:color="auto"/>
              <w:bottom w:val="nil"/>
            </w:tcBorders>
          </w:tcPr>
          <w:p w14:paraId="03ED4A07" w14:textId="67C06E5D" w:rsidR="009B1B8E" w:rsidRPr="00EF7241" w:rsidRDefault="009B1B8E" w:rsidP="002F2DD8">
            <w:pPr>
              <w:jc w:val="center"/>
              <w:rPr>
                <w:rFonts w:ascii="Segoe UI" w:hAnsi="Segoe UI" w:cs="Segoe UI"/>
                <w:color w:val="000000"/>
              </w:rPr>
            </w:pPr>
            <w:r>
              <w:rPr>
                <w:rFonts w:ascii="Segoe UI" w:hAnsi="Segoe UI" w:cs="Segoe UI"/>
                <w:color w:val="000000"/>
              </w:rPr>
              <w:t>WAC 284-43-5080(3)(d</w:t>
            </w:r>
            <w:r w:rsidRPr="00EF7241">
              <w:rPr>
                <w:rFonts w:ascii="Segoe UI" w:hAnsi="Segoe UI" w:cs="Segoe UI"/>
                <w:color w:val="000000"/>
              </w:rPr>
              <w:t>)(ii)</w:t>
            </w:r>
          </w:p>
        </w:tc>
        <w:tc>
          <w:tcPr>
            <w:tcW w:w="6930" w:type="dxa"/>
            <w:tcBorders>
              <w:top w:val="single" w:sz="4" w:space="0" w:color="auto"/>
              <w:bottom w:val="nil"/>
            </w:tcBorders>
          </w:tcPr>
          <w:p w14:paraId="413D96B4" w14:textId="567D7CF5" w:rsidR="009B1B8E" w:rsidRPr="00A96AF9" w:rsidRDefault="009B1B8E" w:rsidP="002F2DD8">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nil"/>
            </w:tcBorders>
          </w:tcPr>
          <w:p w14:paraId="72CB5F04" w14:textId="77777777" w:rsidR="009B1B8E" w:rsidRPr="00A96AF9" w:rsidRDefault="009B1B8E" w:rsidP="002F2DD8">
            <w:pPr>
              <w:rPr>
                <w:rFonts w:ascii="Segoe UI" w:hAnsi="Segoe UI" w:cs="Segoe UI"/>
              </w:rPr>
            </w:pPr>
          </w:p>
        </w:tc>
        <w:tc>
          <w:tcPr>
            <w:tcW w:w="1440" w:type="dxa"/>
            <w:tcBorders>
              <w:top w:val="single" w:sz="4" w:space="0" w:color="auto"/>
              <w:bottom w:val="nil"/>
            </w:tcBorders>
          </w:tcPr>
          <w:p w14:paraId="7F08FE4E" w14:textId="77777777" w:rsidR="009B1B8E" w:rsidRPr="00A96AF9" w:rsidRDefault="009B1B8E" w:rsidP="002F2DD8">
            <w:pPr>
              <w:rPr>
                <w:rFonts w:ascii="Segoe UI" w:hAnsi="Segoe UI" w:cs="Segoe UI"/>
              </w:rPr>
            </w:pPr>
          </w:p>
        </w:tc>
      </w:tr>
      <w:tr w:rsidR="009B1B8E" w:rsidRPr="00A96AF9" w14:paraId="6CC7A2D2" w14:textId="77777777" w:rsidTr="009B1B8E">
        <w:tc>
          <w:tcPr>
            <w:tcW w:w="1525" w:type="dxa"/>
            <w:vMerge/>
          </w:tcPr>
          <w:p w14:paraId="6B8E64D0" w14:textId="77777777" w:rsidR="009B1B8E" w:rsidRPr="00A96AF9" w:rsidRDefault="009B1B8E" w:rsidP="002F2DD8">
            <w:pPr>
              <w:rPr>
                <w:rFonts w:ascii="Segoe UI" w:hAnsi="Segoe UI" w:cs="Segoe UI"/>
                <w:b/>
              </w:rPr>
            </w:pPr>
          </w:p>
        </w:tc>
        <w:tc>
          <w:tcPr>
            <w:tcW w:w="1350" w:type="dxa"/>
            <w:vMerge/>
            <w:tcBorders>
              <w:bottom w:val="nil"/>
            </w:tcBorders>
          </w:tcPr>
          <w:p w14:paraId="50BE6623" w14:textId="77777777" w:rsidR="009B1B8E" w:rsidRPr="00EF7241" w:rsidRDefault="009B1B8E" w:rsidP="002F2DD8">
            <w:pPr>
              <w:rPr>
                <w:rFonts w:ascii="Segoe UI" w:hAnsi="Segoe UI" w:cs="Segoe UI"/>
              </w:rPr>
            </w:pPr>
          </w:p>
        </w:tc>
        <w:tc>
          <w:tcPr>
            <w:tcW w:w="2250" w:type="dxa"/>
            <w:tcBorders>
              <w:top w:val="nil"/>
              <w:bottom w:val="single" w:sz="4" w:space="0" w:color="auto"/>
            </w:tcBorders>
          </w:tcPr>
          <w:p w14:paraId="3361402E" w14:textId="1231CC79" w:rsidR="009B1B8E" w:rsidRPr="00EF7241" w:rsidRDefault="009B1B8E" w:rsidP="002F2DD8">
            <w:pPr>
              <w:jc w:val="center"/>
              <w:rPr>
                <w:rFonts w:ascii="Segoe UI" w:hAnsi="Segoe UI" w:cs="Segoe UI"/>
                <w:color w:val="000000"/>
              </w:rPr>
            </w:pPr>
          </w:p>
        </w:tc>
        <w:tc>
          <w:tcPr>
            <w:tcW w:w="6930" w:type="dxa"/>
            <w:tcBorders>
              <w:top w:val="nil"/>
              <w:bottom w:val="single" w:sz="4" w:space="0" w:color="auto"/>
            </w:tcBorders>
          </w:tcPr>
          <w:p w14:paraId="34E7FB08" w14:textId="38F2422B" w:rsidR="009B1B8E" w:rsidRPr="00A96AF9" w:rsidRDefault="009B1B8E" w:rsidP="002F2DD8">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single" w:sz="4" w:space="0" w:color="auto"/>
            </w:tcBorders>
          </w:tcPr>
          <w:p w14:paraId="42961EF9" w14:textId="77777777" w:rsidR="009B1B8E" w:rsidRPr="00A96AF9" w:rsidRDefault="009B1B8E" w:rsidP="002F2DD8">
            <w:pPr>
              <w:rPr>
                <w:rFonts w:ascii="Segoe UI" w:hAnsi="Segoe UI" w:cs="Segoe UI"/>
              </w:rPr>
            </w:pPr>
          </w:p>
        </w:tc>
        <w:tc>
          <w:tcPr>
            <w:tcW w:w="1440" w:type="dxa"/>
            <w:tcBorders>
              <w:top w:val="nil"/>
              <w:bottom w:val="single" w:sz="4" w:space="0" w:color="auto"/>
            </w:tcBorders>
          </w:tcPr>
          <w:p w14:paraId="142F11B9" w14:textId="77777777" w:rsidR="009B1B8E" w:rsidRPr="00A96AF9" w:rsidRDefault="009B1B8E" w:rsidP="002F2DD8">
            <w:pPr>
              <w:rPr>
                <w:rFonts w:ascii="Segoe UI" w:hAnsi="Segoe UI" w:cs="Segoe UI"/>
              </w:rPr>
            </w:pPr>
          </w:p>
        </w:tc>
      </w:tr>
      <w:tr w:rsidR="009B1B8E" w:rsidRPr="00A96AF9" w14:paraId="57EC0991" w14:textId="77777777" w:rsidTr="00E07E4D">
        <w:tc>
          <w:tcPr>
            <w:tcW w:w="1525" w:type="dxa"/>
            <w:vMerge/>
          </w:tcPr>
          <w:p w14:paraId="4C1C4636" w14:textId="77777777" w:rsidR="009B1B8E" w:rsidRPr="00A96AF9" w:rsidRDefault="009B1B8E" w:rsidP="002F2DD8">
            <w:pPr>
              <w:rPr>
                <w:rFonts w:ascii="Segoe UI" w:hAnsi="Segoe UI" w:cs="Segoe UI"/>
                <w:b/>
              </w:rPr>
            </w:pPr>
          </w:p>
        </w:tc>
        <w:tc>
          <w:tcPr>
            <w:tcW w:w="1350" w:type="dxa"/>
            <w:vMerge/>
            <w:tcBorders>
              <w:bottom w:val="nil"/>
            </w:tcBorders>
          </w:tcPr>
          <w:p w14:paraId="73BE54F7" w14:textId="77777777" w:rsidR="009B1B8E" w:rsidRPr="00EF7241" w:rsidRDefault="009B1B8E" w:rsidP="002F2DD8">
            <w:pPr>
              <w:rPr>
                <w:rFonts w:ascii="Segoe UI" w:hAnsi="Segoe UI" w:cs="Segoe UI"/>
              </w:rPr>
            </w:pPr>
          </w:p>
        </w:tc>
        <w:tc>
          <w:tcPr>
            <w:tcW w:w="2250" w:type="dxa"/>
            <w:tcBorders>
              <w:top w:val="single" w:sz="4" w:space="0" w:color="auto"/>
              <w:bottom w:val="single" w:sz="4" w:space="0" w:color="auto"/>
            </w:tcBorders>
          </w:tcPr>
          <w:p w14:paraId="67CE6F47" w14:textId="531681D8" w:rsidR="009B1B8E" w:rsidRPr="00EF7241" w:rsidRDefault="009B1B8E" w:rsidP="0015443E">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758FF831" w14:textId="3C415F46" w:rsidR="009B1B8E" w:rsidRPr="00A96AF9" w:rsidRDefault="009B1B8E" w:rsidP="002F2DD8">
            <w:pPr>
              <w:pStyle w:val="ListParagraph"/>
              <w:numPr>
                <w:ilvl w:val="2"/>
                <w:numId w:val="15"/>
              </w:numPr>
              <w:ind w:left="105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single" w:sz="4" w:space="0" w:color="auto"/>
              <w:bottom w:val="single" w:sz="4" w:space="0" w:color="auto"/>
            </w:tcBorders>
          </w:tcPr>
          <w:p w14:paraId="2F31643E" w14:textId="77777777" w:rsidR="009B1B8E" w:rsidRPr="00A96AF9" w:rsidRDefault="009B1B8E" w:rsidP="002F2DD8">
            <w:pPr>
              <w:rPr>
                <w:rFonts w:ascii="Segoe UI" w:hAnsi="Segoe UI" w:cs="Segoe UI"/>
              </w:rPr>
            </w:pPr>
          </w:p>
        </w:tc>
        <w:tc>
          <w:tcPr>
            <w:tcW w:w="1440" w:type="dxa"/>
            <w:tcBorders>
              <w:top w:val="single" w:sz="4" w:space="0" w:color="auto"/>
              <w:bottom w:val="single" w:sz="4" w:space="0" w:color="auto"/>
            </w:tcBorders>
          </w:tcPr>
          <w:p w14:paraId="14DF5C7E" w14:textId="77777777" w:rsidR="009B1B8E" w:rsidRPr="00A96AF9" w:rsidRDefault="009B1B8E" w:rsidP="002F2DD8">
            <w:pPr>
              <w:rPr>
                <w:rFonts w:ascii="Segoe UI" w:hAnsi="Segoe UI" w:cs="Segoe UI"/>
              </w:rPr>
            </w:pPr>
          </w:p>
        </w:tc>
      </w:tr>
      <w:tr w:rsidR="002F2DD8" w:rsidRPr="00A96AF9" w14:paraId="694658C4" w14:textId="77777777" w:rsidTr="0015443E">
        <w:tc>
          <w:tcPr>
            <w:tcW w:w="1525" w:type="dxa"/>
            <w:vMerge/>
          </w:tcPr>
          <w:p w14:paraId="507B021F" w14:textId="77777777" w:rsidR="002F2DD8" w:rsidRPr="00A96AF9" w:rsidRDefault="002F2DD8" w:rsidP="002F2DD8">
            <w:pPr>
              <w:rPr>
                <w:rFonts w:ascii="Segoe UI" w:hAnsi="Segoe UI" w:cs="Segoe UI"/>
                <w:b/>
              </w:rPr>
            </w:pPr>
          </w:p>
        </w:tc>
        <w:tc>
          <w:tcPr>
            <w:tcW w:w="1350" w:type="dxa"/>
            <w:tcBorders>
              <w:top w:val="nil"/>
              <w:bottom w:val="nil"/>
            </w:tcBorders>
          </w:tcPr>
          <w:p w14:paraId="1A0D313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072699B3" w14:textId="44E36B43" w:rsidR="002F2DD8" w:rsidRPr="00EF7241" w:rsidRDefault="002F2DD8" w:rsidP="0015443E">
            <w:pPr>
              <w:jc w:val="center"/>
              <w:rPr>
                <w:rFonts w:ascii="Segoe UI" w:hAnsi="Segoe UI" w:cs="Segoe UI"/>
                <w:color w:val="000000"/>
              </w:rPr>
            </w:pPr>
          </w:p>
        </w:tc>
        <w:tc>
          <w:tcPr>
            <w:tcW w:w="6930" w:type="dxa"/>
            <w:tcBorders>
              <w:top w:val="single" w:sz="4" w:space="0" w:color="auto"/>
              <w:bottom w:val="single" w:sz="4" w:space="0" w:color="auto"/>
            </w:tcBorders>
          </w:tcPr>
          <w:p w14:paraId="6EE325C4" w14:textId="1BF65588" w:rsidR="0015443E" w:rsidRPr="0015443E" w:rsidRDefault="002F2DD8" w:rsidP="007535FE">
            <w:pPr>
              <w:pStyle w:val="ListParagraph"/>
              <w:numPr>
                <w:ilvl w:val="3"/>
                <w:numId w:val="15"/>
              </w:numPr>
              <w:ind w:left="141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single" w:sz="4" w:space="0" w:color="auto"/>
              <w:bottom w:val="single" w:sz="4" w:space="0" w:color="auto"/>
            </w:tcBorders>
          </w:tcPr>
          <w:p w14:paraId="1B2CC3D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F610D42" w14:textId="77777777" w:rsidR="002F2DD8" w:rsidRPr="00A96AF9" w:rsidRDefault="002F2DD8" w:rsidP="002F2DD8">
            <w:pPr>
              <w:rPr>
                <w:rFonts w:ascii="Segoe UI" w:hAnsi="Segoe UI" w:cs="Segoe UI"/>
              </w:rPr>
            </w:pPr>
          </w:p>
        </w:tc>
      </w:tr>
      <w:tr w:rsidR="00996D2B" w:rsidRPr="00A96AF9" w14:paraId="7684CA26" w14:textId="77777777" w:rsidTr="0015443E">
        <w:tc>
          <w:tcPr>
            <w:tcW w:w="1525" w:type="dxa"/>
            <w:vMerge/>
          </w:tcPr>
          <w:p w14:paraId="1C6955A9" w14:textId="77777777" w:rsidR="00996D2B" w:rsidRPr="00A96AF9" w:rsidRDefault="00996D2B" w:rsidP="0015443E">
            <w:pPr>
              <w:rPr>
                <w:rFonts w:ascii="Segoe UI" w:hAnsi="Segoe UI" w:cs="Segoe UI"/>
                <w:b/>
              </w:rPr>
            </w:pPr>
          </w:p>
        </w:tc>
        <w:tc>
          <w:tcPr>
            <w:tcW w:w="1350" w:type="dxa"/>
            <w:vMerge w:val="restart"/>
            <w:tcBorders>
              <w:top w:val="nil"/>
            </w:tcBorders>
          </w:tcPr>
          <w:p w14:paraId="447637A1" w14:textId="77777777" w:rsidR="00996D2B" w:rsidRDefault="00996D2B" w:rsidP="0015443E">
            <w:pPr>
              <w:jc w:val="center"/>
              <w:rPr>
                <w:rFonts w:ascii="Segoe UI" w:hAnsi="Segoe UI" w:cs="Segoe UI"/>
              </w:rPr>
            </w:pPr>
          </w:p>
          <w:p w14:paraId="0640E1C6" w14:textId="77777777" w:rsidR="00996D2B" w:rsidRDefault="00996D2B" w:rsidP="0015443E">
            <w:pPr>
              <w:jc w:val="center"/>
              <w:rPr>
                <w:rFonts w:ascii="Segoe UI" w:hAnsi="Segoe UI" w:cs="Segoe UI"/>
              </w:rPr>
            </w:pPr>
          </w:p>
          <w:p w14:paraId="02222AF2" w14:textId="77777777" w:rsidR="00996D2B" w:rsidRDefault="00996D2B" w:rsidP="0015443E">
            <w:pPr>
              <w:jc w:val="center"/>
              <w:rPr>
                <w:rFonts w:ascii="Segoe UI" w:hAnsi="Segoe UI" w:cs="Segoe UI"/>
              </w:rPr>
            </w:pPr>
          </w:p>
          <w:p w14:paraId="73D63A5C" w14:textId="77777777" w:rsidR="00996D2B" w:rsidRDefault="00996D2B" w:rsidP="0015443E">
            <w:pPr>
              <w:jc w:val="center"/>
              <w:rPr>
                <w:rFonts w:ascii="Segoe UI" w:hAnsi="Segoe UI" w:cs="Segoe UI"/>
              </w:rPr>
            </w:pPr>
          </w:p>
          <w:p w14:paraId="7C89E151" w14:textId="77777777" w:rsidR="00996D2B" w:rsidRDefault="00996D2B" w:rsidP="0015443E">
            <w:pPr>
              <w:jc w:val="center"/>
              <w:rPr>
                <w:rFonts w:ascii="Segoe UI" w:hAnsi="Segoe UI" w:cs="Segoe UI"/>
              </w:rPr>
            </w:pPr>
          </w:p>
          <w:p w14:paraId="5095E7F8" w14:textId="77777777" w:rsidR="00996D2B" w:rsidRDefault="00996D2B" w:rsidP="0015443E">
            <w:pPr>
              <w:jc w:val="center"/>
              <w:rPr>
                <w:rFonts w:ascii="Segoe UI" w:hAnsi="Segoe UI" w:cs="Segoe UI"/>
              </w:rPr>
            </w:pPr>
          </w:p>
          <w:p w14:paraId="21F10590" w14:textId="77777777" w:rsidR="00996D2B" w:rsidRDefault="00996D2B" w:rsidP="0015443E">
            <w:pPr>
              <w:jc w:val="center"/>
              <w:rPr>
                <w:rFonts w:ascii="Segoe UI" w:hAnsi="Segoe UI" w:cs="Segoe UI"/>
              </w:rPr>
            </w:pPr>
          </w:p>
          <w:p w14:paraId="366F3171" w14:textId="77777777" w:rsidR="00996D2B" w:rsidRDefault="00996D2B" w:rsidP="0015443E">
            <w:pPr>
              <w:jc w:val="center"/>
              <w:rPr>
                <w:rFonts w:ascii="Segoe UI" w:hAnsi="Segoe UI" w:cs="Segoe UI"/>
              </w:rPr>
            </w:pPr>
          </w:p>
          <w:p w14:paraId="62C88481" w14:textId="77777777" w:rsidR="00996D2B" w:rsidRDefault="00996D2B" w:rsidP="0015443E">
            <w:pPr>
              <w:jc w:val="center"/>
              <w:rPr>
                <w:rFonts w:ascii="Segoe UI" w:hAnsi="Segoe UI" w:cs="Segoe UI"/>
              </w:rPr>
            </w:pPr>
          </w:p>
          <w:p w14:paraId="41903B81" w14:textId="77777777" w:rsidR="00996D2B" w:rsidRDefault="00996D2B" w:rsidP="0015443E">
            <w:pPr>
              <w:jc w:val="center"/>
              <w:rPr>
                <w:rFonts w:ascii="Segoe UI" w:hAnsi="Segoe UI" w:cs="Segoe UI"/>
              </w:rPr>
            </w:pPr>
          </w:p>
          <w:p w14:paraId="55479A41" w14:textId="77777777" w:rsidR="00996D2B" w:rsidRDefault="00996D2B" w:rsidP="0015443E">
            <w:pPr>
              <w:jc w:val="center"/>
              <w:rPr>
                <w:rFonts w:ascii="Segoe UI" w:hAnsi="Segoe UI" w:cs="Segoe UI"/>
              </w:rPr>
            </w:pPr>
          </w:p>
          <w:p w14:paraId="36F59A03" w14:textId="77777777" w:rsidR="00996D2B" w:rsidRDefault="00996D2B" w:rsidP="0015443E">
            <w:pPr>
              <w:jc w:val="center"/>
              <w:rPr>
                <w:rFonts w:ascii="Segoe UI" w:hAnsi="Segoe UI" w:cs="Segoe UI"/>
              </w:rPr>
            </w:pPr>
          </w:p>
          <w:p w14:paraId="07223C3C" w14:textId="77777777" w:rsidR="00996D2B" w:rsidRDefault="00996D2B" w:rsidP="0015443E">
            <w:pPr>
              <w:jc w:val="center"/>
              <w:rPr>
                <w:rFonts w:ascii="Segoe UI" w:hAnsi="Segoe UI" w:cs="Segoe UI"/>
              </w:rPr>
            </w:pPr>
          </w:p>
          <w:p w14:paraId="476D86CA" w14:textId="77777777" w:rsidR="00996D2B" w:rsidRDefault="00996D2B" w:rsidP="0015443E">
            <w:pPr>
              <w:jc w:val="center"/>
              <w:rPr>
                <w:rFonts w:ascii="Segoe UI" w:hAnsi="Segoe UI" w:cs="Segoe UI"/>
              </w:rPr>
            </w:pPr>
          </w:p>
          <w:p w14:paraId="7279C65D" w14:textId="77777777" w:rsidR="00996D2B" w:rsidRPr="00EF7241" w:rsidRDefault="00996D2B" w:rsidP="00996D2B">
            <w:pPr>
              <w:jc w:val="center"/>
              <w:rPr>
                <w:rFonts w:ascii="Segoe UI" w:hAnsi="Segoe UI" w:cs="Segoe UI"/>
              </w:rPr>
            </w:pPr>
            <w:r w:rsidRPr="00EF7241">
              <w:rPr>
                <w:rFonts w:ascii="Segoe UI" w:hAnsi="Segoe UI" w:cs="Segoe UI"/>
              </w:rPr>
              <w:lastRenderedPageBreak/>
              <w:t xml:space="preserve">Required </w:t>
            </w:r>
            <w:r>
              <w:rPr>
                <w:rFonts w:ascii="Segoe UI" w:hAnsi="Segoe UI" w:cs="Segoe UI"/>
              </w:rPr>
              <w:t>drug substitution process</w:t>
            </w:r>
          </w:p>
          <w:p w14:paraId="44BBD7FE" w14:textId="77777777" w:rsidR="00996D2B" w:rsidRPr="00A96AF9" w:rsidRDefault="00996D2B" w:rsidP="00996D2B">
            <w:pPr>
              <w:jc w:val="center"/>
              <w:rPr>
                <w:rFonts w:ascii="Segoe UI" w:hAnsi="Segoe UI" w:cs="Segoe UI"/>
              </w:rPr>
            </w:pPr>
            <w:r>
              <w:rPr>
                <w:rFonts w:ascii="Segoe UI" w:hAnsi="Segoe UI" w:cs="Segoe UI"/>
              </w:rPr>
              <w:t>Note: this</w:t>
            </w:r>
          </w:p>
          <w:p w14:paraId="100804F2" w14:textId="755A0F00" w:rsidR="00996D2B" w:rsidRPr="00EF7241" w:rsidRDefault="00996D2B" w:rsidP="00996D2B">
            <w:pPr>
              <w:rPr>
                <w:rFonts w:ascii="Segoe UI" w:hAnsi="Segoe UI" w:cs="Segoe UI"/>
              </w:rPr>
            </w:pPr>
            <w:r>
              <w:rPr>
                <w:rFonts w:ascii="Segoe UI" w:hAnsi="Segoe UI" w:cs="Segoe UI"/>
              </w:rPr>
              <w:t>is applicable to small group plans only (Cont’d)</w:t>
            </w:r>
          </w:p>
        </w:tc>
        <w:tc>
          <w:tcPr>
            <w:tcW w:w="2250" w:type="dxa"/>
            <w:tcBorders>
              <w:top w:val="single" w:sz="4" w:space="0" w:color="auto"/>
              <w:bottom w:val="single" w:sz="4" w:space="0" w:color="auto"/>
            </w:tcBorders>
          </w:tcPr>
          <w:p w14:paraId="1EB27582" w14:textId="55F2B902" w:rsidR="00996D2B" w:rsidRDefault="00996D2B" w:rsidP="0015443E">
            <w:pPr>
              <w:jc w:val="center"/>
              <w:rPr>
                <w:rFonts w:ascii="Segoe UI" w:hAnsi="Segoe UI" w:cs="Segoe UI"/>
                <w:color w:val="000000"/>
              </w:rPr>
            </w:pPr>
            <w:r w:rsidRPr="00EF7241">
              <w:rPr>
                <w:rFonts w:ascii="Segoe UI" w:hAnsi="Segoe UI" w:cs="Segoe UI"/>
                <w:color w:val="000000"/>
              </w:rPr>
              <w:lastRenderedPageBreak/>
              <w:t>WAC 284-43-5080</w:t>
            </w:r>
            <w:r>
              <w:rPr>
                <w:rFonts w:ascii="Segoe UI" w:hAnsi="Segoe UI" w:cs="Segoe UI"/>
                <w:color w:val="000000"/>
              </w:rPr>
              <w:t>(6)</w:t>
            </w:r>
          </w:p>
        </w:tc>
        <w:tc>
          <w:tcPr>
            <w:tcW w:w="6930" w:type="dxa"/>
            <w:tcBorders>
              <w:top w:val="single" w:sz="4" w:space="0" w:color="auto"/>
              <w:bottom w:val="single" w:sz="4" w:space="0" w:color="auto"/>
            </w:tcBorders>
          </w:tcPr>
          <w:p w14:paraId="3F52BB8B" w14:textId="5BB06574" w:rsidR="00996D2B" w:rsidRPr="00A96AF9" w:rsidRDefault="00996D2B" w:rsidP="0015443E">
            <w:pPr>
              <w:pStyle w:val="ListParagraph"/>
              <w:numPr>
                <w:ilvl w:val="3"/>
                <w:numId w:val="15"/>
              </w:numPr>
              <w:ind w:left="1411"/>
              <w:rPr>
                <w:rFonts w:ascii="Segoe UI" w:hAnsi="Segoe UI" w:cs="Segoe UI"/>
              </w:rPr>
            </w:pPr>
            <w:r>
              <w:rPr>
                <w:rFonts w:ascii="Segoe UI" w:hAnsi="Segoe UI" w:cs="Segoe UI"/>
              </w:rPr>
              <w:t>I</w:t>
            </w:r>
            <w:r w:rsidRPr="0033248C">
              <w:rPr>
                <w:rFonts w:ascii="Segoe UI" w:hAnsi="Segoe UI" w:cs="Segoe UI"/>
              </w:rPr>
              <w:t>f the carrier denies a request for a standard exception or for an expedited exception, the carrier must have a process for the enrollee, the enrollee's designee, or the enrollee's prescribing provider (or other prescriber) to request that the original exception request and subsequent denial of such request be reviewed by an independent review organization.</w:t>
            </w:r>
          </w:p>
        </w:tc>
        <w:tc>
          <w:tcPr>
            <w:tcW w:w="1260" w:type="dxa"/>
            <w:tcBorders>
              <w:top w:val="single" w:sz="4" w:space="0" w:color="auto"/>
              <w:bottom w:val="single" w:sz="4" w:space="0" w:color="auto"/>
            </w:tcBorders>
          </w:tcPr>
          <w:p w14:paraId="63F189A1" w14:textId="77777777" w:rsidR="00996D2B" w:rsidRPr="00A96AF9" w:rsidRDefault="00996D2B" w:rsidP="0015443E">
            <w:pPr>
              <w:rPr>
                <w:rFonts w:ascii="Segoe UI" w:hAnsi="Segoe UI" w:cs="Segoe UI"/>
              </w:rPr>
            </w:pPr>
          </w:p>
        </w:tc>
        <w:tc>
          <w:tcPr>
            <w:tcW w:w="1440" w:type="dxa"/>
            <w:tcBorders>
              <w:top w:val="single" w:sz="4" w:space="0" w:color="auto"/>
              <w:bottom w:val="single" w:sz="4" w:space="0" w:color="auto"/>
            </w:tcBorders>
          </w:tcPr>
          <w:p w14:paraId="4439BFED" w14:textId="77777777" w:rsidR="00996D2B" w:rsidRPr="00A96AF9" w:rsidRDefault="00996D2B" w:rsidP="0015443E">
            <w:pPr>
              <w:rPr>
                <w:rFonts w:ascii="Segoe UI" w:hAnsi="Segoe UI" w:cs="Segoe UI"/>
              </w:rPr>
            </w:pPr>
          </w:p>
        </w:tc>
      </w:tr>
      <w:tr w:rsidR="00996D2B" w:rsidRPr="00A96AF9" w14:paraId="2BB4A3F6" w14:textId="77777777" w:rsidTr="00E07E4D">
        <w:tc>
          <w:tcPr>
            <w:tcW w:w="1525" w:type="dxa"/>
            <w:vMerge/>
          </w:tcPr>
          <w:p w14:paraId="4B52295B" w14:textId="77777777" w:rsidR="00996D2B" w:rsidRPr="00A96AF9" w:rsidRDefault="00996D2B" w:rsidP="0015443E">
            <w:pPr>
              <w:rPr>
                <w:rFonts w:ascii="Segoe UI" w:hAnsi="Segoe UI" w:cs="Segoe UI"/>
                <w:b/>
              </w:rPr>
            </w:pPr>
          </w:p>
        </w:tc>
        <w:tc>
          <w:tcPr>
            <w:tcW w:w="1350" w:type="dxa"/>
            <w:vMerge/>
          </w:tcPr>
          <w:p w14:paraId="2A09784E" w14:textId="56D63345" w:rsidR="00996D2B" w:rsidRPr="00EF7241" w:rsidRDefault="00996D2B" w:rsidP="00996D2B">
            <w:pPr>
              <w:rPr>
                <w:rFonts w:ascii="Segoe UI" w:hAnsi="Segoe UI" w:cs="Segoe UI"/>
              </w:rPr>
            </w:pPr>
          </w:p>
        </w:tc>
        <w:tc>
          <w:tcPr>
            <w:tcW w:w="2250" w:type="dxa"/>
            <w:tcBorders>
              <w:top w:val="single" w:sz="4" w:space="0" w:color="auto"/>
              <w:bottom w:val="single" w:sz="4" w:space="0" w:color="auto"/>
            </w:tcBorders>
          </w:tcPr>
          <w:p w14:paraId="4858FF8F" w14:textId="19310A48" w:rsidR="00996D2B" w:rsidRDefault="00996D2B"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(6)(a)</w:t>
            </w:r>
          </w:p>
        </w:tc>
        <w:tc>
          <w:tcPr>
            <w:tcW w:w="6930" w:type="dxa"/>
            <w:tcBorders>
              <w:top w:val="single" w:sz="4" w:space="0" w:color="auto"/>
              <w:bottom w:val="single" w:sz="4" w:space="0" w:color="auto"/>
            </w:tcBorders>
          </w:tcPr>
          <w:p w14:paraId="1950E5C5" w14:textId="0964184B" w:rsidR="00996D2B" w:rsidRPr="00A96AF9" w:rsidRDefault="00996D2B" w:rsidP="0015443E">
            <w:pPr>
              <w:pStyle w:val="ListParagraph"/>
              <w:numPr>
                <w:ilvl w:val="3"/>
                <w:numId w:val="15"/>
              </w:numPr>
              <w:ind w:left="1411"/>
              <w:rPr>
                <w:rFonts w:ascii="Segoe UI" w:hAnsi="Segoe UI" w:cs="Segoe UI"/>
              </w:rPr>
            </w:pPr>
            <w:r w:rsidRPr="0033248C">
              <w:rPr>
                <w:rFonts w:ascii="Segoe UI" w:hAnsi="Segoe UI" w:cs="Segoe UI"/>
              </w:rPr>
              <w:t>A carrier must determine whether or not to grant an external exception request review and notify the enrollee or the enrollee's designee and the prescribing provider (or other prescriber, as appropriate) of its decision no later than seventy-two hours following its receipt of the request, if the original request was a standard exception request, and no later than twenty-</w:t>
            </w:r>
            <w:r w:rsidRPr="0033248C">
              <w:rPr>
                <w:rFonts w:ascii="Segoe UI" w:hAnsi="Segoe UI" w:cs="Segoe UI"/>
              </w:rPr>
              <w:lastRenderedPageBreak/>
              <w:t>four hours following its receipt of the request, if the original request was an expedited exception request.</w:t>
            </w:r>
          </w:p>
        </w:tc>
        <w:tc>
          <w:tcPr>
            <w:tcW w:w="1260" w:type="dxa"/>
            <w:tcBorders>
              <w:top w:val="single" w:sz="4" w:space="0" w:color="auto"/>
              <w:bottom w:val="single" w:sz="4" w:space="0" w:color="auto"/>
            </w:tcBorders>
          </w:tcPr>
          <w:p w14:paraId="4F8B81B8" w14:textId="77777777" w:rsidR="00996D2B" w:rsidRPr="00A96AF9" w:rsidRDefault="00996D2B" w:rsidP="0015443E">
            <w:pPr>
              <w:rPr>
                <w:rFonts w:ascii="Segoe UI" w:hAnsi="Segoe UI" w:cs="Segoe UI"/>
              </w:rPr>
            </w:pPr>
          </w:p>
        </w:tc>
        <w:tc>
          <w:tcPr>
            <w:tcW w:w="1440" w:type="dxa"/>
            <w:tcBorders>
              <w:top w:val="single" w:sz="4" w:space="0" w:color="auto"/>
              <w:bottom w:val="single" w:sz="4" w:space="0" w:color="auto"/>
            </w:tcBorders>
          </w:tcPr>
          <w:p w14:paraId="35FC50CD" w14:textId="77777777" w:rsidR="00996D2B" w:rsidRPr="00A96AF9" w:rsidRDefault="00996D2B" w:rsidP="0015443E">
            <w:pPr>
              <w:rPr>
                <w:rFonts w:ascii="Segoe UI" w:hAnsi="Segoe UI" w:cs="Segoe UI"/>
              </w:rPr>
            </w:pPr>
          </w:p>
        </w:tc>
      </w:tr>
      <w:tr w:rsidR="00996D2B" w:rsidRPr="00A96AF9" w14:paraId="4BB4FE54" w14:textId="77777777" w:rsidTr="00E07E4D">
        <w:tc>
          <w:tcPr>
            <w:tcW w:w="1525" w:type="dxa"/>
            <w:vMerge/>
          </w:tcPr>
          <w:p w14:paraId="7DC099B1" w14:textId="77777777" w:rsidR="00996D2B" w:rsidRPr="00A96AF9" w:rsidRDefault="00996D2B" w:rsidP="0015443E">
            <w:pPr>
              <w:rPr>
                <w:rFonts w:ascii="Segoe UI" w:hAnsi="Segoe UI" w:cs="Segoe UI"/>
                <w:b/>
              </w:rPr>
            </w:pPr>
          </w:p>
        </w:tc>
        <w:tc>
          <w:tcPr>
            <w:tcW w:w="1350" w:type="dxa"/>
            <w:vMerge/>
          </w:tcPr>
          <w:p w14:paraId="60D51F53" w14:textId="54C42EF8" w:rsidR="00996D2B" w:rsidRPr="00EF7241" w:rsidRDefault="00996D2B" w:rsidP="00996D2B">
            <w:pPr>
              <w:rPr>
                <w:rFonts w:ascii="Segoe UI" w:hAnsi="Segoe UI" w:cs="Segoe UI"/>
              </w:rPr>
            </w:pPr>
          </w:p>
        </w:tc>
        <w:tc>
          <w:tcPr>
            <w:tcW w:w="2250" w:type="dxa"/>
            <w:tcBorders>
              <w:top w:val="single" w:sz="4" w:space="0" w:color="auto"/>
              <w:bottom w:val="single" w:sz="4" w:space="0" w:color="auto"/>
            </w:tcBorders>
          </w:tcPr>
          <w:p w14:paraId="6B1F8F16" w14:textId="14E3A390" w:rsidR="00996D2B" w:rsidRPr="00EF7241" w:rsidRDefault="00996D2B"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(6)(b)</w:t>
            </w:r>
          </w:p>
        </w:tc>
        <w:tc>
          <w:tcPr>
            <w:tcW w:w="6930" w:type="dxa"/>
            <w:tcBorders>
              <w:top w:val="single" w:sz="4" w:space="0" w:color="auto"/>
              <w:bottom w:val="single" w:sz="4" w:space="0" w:color="auto"/>
            </w:tcBorders>
          </w:tcPr>
          <w:p w14:paraId="2A5E66E1" w14:textId="77777777" w:rsidR="00996D2B" w:rsidRDefault="00996D2B" w:rsidP="0015443E">
            <w:pPr>
              <w:pStyle w:val="ListParagraph"/>
              <w:numPr>
                <w:ilvl w:val="3"/>
                <w:numId w:val="15"/>
              </w:numPr>
              <w:ind w:left="1411"/>
              <w:rPr>
                <w:rFonts w:ascii="Segoe UI" w:hAnsi="Segoe UI" w:cs="Segoe UI"/>
              </w:rPr>
            </w:pPr>
            <w:r w:rsidRPr="00AE3A2F">
              <w:rPr>
                <w:rFonts w:ascii="Segoe UI" w:hAnsi="Segoe UI" w:cs="Segoe UI"/>
              </w:rPr>
              <w:t xml:space="preserve">If a standard exception request is granted after an external review, the health plan must provide coverage of the </w:t>
            </w:r>
            <w:proofErr w:type="spellStart"/>
            <w:r w:rsidRPr="00AE3A2F">
              <w:rPr>
                <w:rFonts w:ascii="Segoe UI" w:hAnsi="Segoe UI" w:cs="Segoe UI"/>
              </w:rPr>
              <w:t>nonformulary</w:t>
            </w:r>
            <w:proofErr w:type="spellEnd"/>
            <w:r w:rsidRPr="00AE3A2F">
              <w:rPr>
                <w:rFonts w:ascii="Segoe UI" w:hAnsi="Segoe UI" w:cs="Segoe UI"/>
              </w:rPr>
              <w:t xml:space="preserve"> drug for the duration of the prescription. If an expedited exception request is granted after an external review, the health plan must provide coverage of the </w:t>
            </w:r>
            <w:proofErr w:type="spellStart"/>
            <w:r w:rsidRPr="00AE3A2F">
              <w:rPr>
                <w:rFonts w:ascii="Segoe UI" w:hAnsi="Segoe UI" w:cs="Segoe UI"/>
              </w:rPr>
              <w:t>nonformulary</w:t>
            </w:r>
            <w:proofErr w:type="spellEnd"/>
            <w:r w:rsidRPr="00AE3A2F">
              <w:rPr>
                <w:rFonts w:ascii="Segoe UI" w:hAnsi="Segoe UI" w:cs="Segoe UI"/>
              </w:rPr>
              <w:t xml:space="preserve"> drug for the duration of the exigency. If such an exigency ceases, any drug previously covered under such exigency may only be reauthorized through the standard exception request process.</w:t>
            </w:r>
          </w:p>
          <w:p w14:paraId="34C13A53" w14:textId="7C06914B" w:rsidR="00996D2B" w:rsidRPr="0033248C" w:rsidRDefault="00996D2B" w:rsidP="0015443E">
            <w:pPr>
              <w:pStyle w:val="ListParagraph"/>
              <w:ind w:left="1411"/>
              <w:rPr>
                <w:rFonts w:ascii="Segoe UI" w:hAnsi="Segoe UI" w:cs="Segoe UI"/>
              </w:rPr>
            </w:pPr>
          </w:p>
        </w:tc>
        <w:tc>
          <w:tcPr>
            <w:tcW w:w="1260" w:type="dxa"/>
            <w:tcBorders>
              <w:top w:val="single" w:sz="4" w:space="0" w:color="auto"/>
              <w:bottom w:val="single" w:sz="4" w:space="0" w:color="auto"/>
            </w:tcBorders>
          </w:tcPr>
          <w:p w14:paraId="73E75B64" w14:textId="77777777" w:rsidR="00996D2B" w:rsidRPr="00A96AF9" w:rsidRDefault="00996D2B" w:rsidP="0015443E">
            <w:pPr>
              <w:rPr>
                <w:rFonts w:ascii="Segoe UI" w:hAnsi="Segoe UI" w:cs="Segoe UI"/>
              </w:rPr>
            </w:pPr>
          </w:p>
        </w:tc>
        <w:tc>
          <w:tcPr>
            <w:tcW w:w="1440" w:type="dxa"/>
            <w:tcBorders>
              <w:top w:val="single" w:sz="4" w:space="0" w:color="auto"/>
              <w:bottom w:val="single" w:sz="4" w:space="0" w:color="auto"/>
            </w:tcBorders>
          </w:tcPr>
          <w:p w14:paraId="0DA9F1FC" w14:textId="77777777" w:rsidR="00996D2B" w:rsidRPr="00A96AF9" w:rsidRDefault="00996D2B" w:rsidP="0015443E">
            <w:pPr>
              <w:rPr>
                <w:rFonts w:ascii="Segoe UI" w:hAnsi="Segoe UI" w:cs="Segoe UI"/>
              </w:rPr>
            </w:pPr>
          </w:p>
        </w:tc>
      </w:tr>
      <w:tr w:rsidR="002F2DD8" w:rsidRPr="00A96AF9" w14:paraId="1570AE53" w14:textId="77777777" w:rsidTr="0015443E">
        <w:tc>
          <w:tcPr>
            <w:tcW w:w="1525" w:type="dxa"/>
            <w:vMerge/>
          </w:tcPr>
          <w:p w14:paraId="3F28CD03" w14:textId="77777777" w:rsidR="002F2DD8" w:rsidRPr="00A96AF9" w:rsidRDefault="002F2DD8" w:rsidP="002F2DD8">
            <w:pPr>
              <w:rPr>
                <w:rFonts w:ascii="Segoe UI" w:hAnsi="Segoe UI" w:cs="Segoe UI"/>
                <w:b/>
              </w:rPr>
            </w:pPr>
          </w:p>
        </w:tc>
        <w:tc>
          <w:tcPr>
            <w:tcW w:w="1350" w:type="dxa"/>
            <w:tcBorders>
              <w:bottom w:val="nil"/>
            </w:tcBorders>
          </w:tcPr>
          <w:p w14:paraId="58EE5A0A" w14:textId="77777777" w:rsidR="0015443E" w:rsidRPr="00EF7241" w:rsidRDefault="0015443E" w:rsidP="0015443E">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4B011BCE" w14:textId="77777777" w:rsidR="0015443E" w:rsidRPr="00A96AF9" w:rsidRDefault="0015443E" w:rsidP="0015443E">
            <w:pPr>
              <w:jc w:val="center"/>
              <w:rPr>
                <w:rFonts w:ascii="Segoe UI" w:hAnsi="Segoe UI" w:cs="Segoe UI"/>
              </w:rPr>
            </w:pPr>
            <w:r>
              <w:rPr>
                <w:rFonts w:ascii="Segoe UI" w:hAnsi="Segoe UI" w:cs="Segoe UI"/>
              </w:rPr>
              <w:t>Note: this</w:t>
            </w:r>
          </w:p>
          <w:p w14:paraId="1B4DCD0D" w14:textId="5102F501" w:rsidR="002F2DD8" w:rsidRPr="00EF7241" w:rsidRDefault="0015443E" w:rsidP="0015443E">
            <w:pPr>
              <w:jc w:val="center"/>
              <w:rPr>
                <w:rFonts w:ascii="Segoe UI" w:hAnsi="Segoe UI" w:cs="Segoe UI"/>
              </w:rPr>
            </w:pPr>
            <w:r>
              <w:rPr>
                <w:rFonts w:ascii="Segoe UI" w:hAnsi="Segoe UI" w:cs="Segoe UI"/>
              </w:rPr>
              <w:t>is applicable to ALL plans</w:t>
            </w:r>
          </w:p>
        </w:tc>
        <w:tc>
          <w:tcPr>
            <w:tcW w:w="2250" w:type="dxa"/>
            <w:tcBorders>
              <w:top w:val="single" w:sz="4" w:space="0" w:color="auto"/>
              <w:bottom w:val="single" w:sz="4" w:space="0" w:color="auto"/>
            </w:tcBorders>
          </w:tcPr>
          <w:p w14:paraId="12C020DA" w14:textId="58546ABE"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bottom w:val="single" w:sz="4" w:space="0" w:color="auto"/>
            </w:tcBorders>
          </w:tcPr>
          <w:p w14:paraId="6FB8F65A" w14:textId="7ADFA1B6"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single" w:sz="4" w:space="0" w:color="auto"/>
              <w:bottom w:val="single" w:sz="4" w:space="0" w:color="auto"/>
            </w:tcBorders>
          </w:tcPr>
          <w:p w14:paraId="25CFCC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FE59422" w14:textId="77777777" w:rsidR="002F2DD8" w:rsidRPr="00A96AF9" w:rsidRDefault="002F2DD8" w:rsidP="002F2DD8">
            <w:pPr>
              <w:rPr>
                <w:rFonts w:ascii="Segoe UI" w:hAnsi="Segoe UI" w:cs="Segoe UI"/>
              </w:rPr>
            </w:pPr>
          </w:p>
        </w:tc>
      </w:tr>
      <w:tr w:rsidR="002F2DD8" w:rsidRPr="00A96AF9" w14:paraId="3FCA493A" w14:textId="77777777" w:rsidTr="0015443E">
        <w:tc>
          <w:tcPr>
            <w:tcW w:w="1525" w:type="dxa"/>
            <w:vMerge/>
          </w:tcPr>
          <w:p w14:paraId="69072547" w14:textId="77777777" w:rsidR="002F2DD8" w:rsidRPr="00A96AF9" w:rsidRDefault="002F2DD8" w:rsidP="002F2DD8">
            <w:pPr>
              <w:rPr>
                <w:rFonts w:ascii="Segoe UI" w:hAnsi="Segoe UI" w:cs="Segoe UI"/>
                <w:b/>
              </w:rPr>
            </w:pPr>
          </w:p>
        </w:tc>
        <w:tc>
          <w:tcPr>
            <w:tcW w:w="1350" w:type="dxa"/>
            <w:tcBorders>
              <w:top w:val="nil"/>
              <w:bottom w:val="nil"/>
            </w:tcBorders>
          </w:tcPr>
          <w:p w14:paraId="522E10E0"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4A336C" w14:textId="5D4B479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55A38C1A" w14:textId="0B646D85"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single" w:sz="4" w:space="0" w:color="auto"/>
              <w:bottom w:val="single" w:sz="4" w:space="0" w:color="auto"/>
            </w:tcBorders>
          </w:tcPr>
          <w:p w14:paraId="7E42A1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D37C696" w14:textId="77777777" w:rsidR="002F2DD8" w:rsidRPr="00A96AF9" w:rsidRDefault="002F2DD8" w:rsidP="002F2DD8">
            <w:pPr>
              <w:rPr>
                <w:rFonts w:ascii="Segoe UI" w:hAnsi="Segoe UI" w:cs="Segoe UI"/>
              </w:rPr>
            </w:pPr>
          </w:p>
        </w:tc>
      </w:tr>
      <w:tr w:rsidR="002F2DD8" w:rsidRPr="00A96AF9" w14:paraId="54719512" w14:textId="77777777" w:rsidTr="0015443E">
        <w:tc>
          <w:tcPr>
            <w:tcW w:w="1525" w:type="dxa"/>
            <w:vMerge/>
          </w:tcPr>
          <w:p w14:paraId="2F686832" w14:textId="77777777" w:rsidR="002F2DD8" w:rsidRPr="00A96AF9" w:rsidRDefault="002F2DD8" w:rsidP="002F2DD8">
            <w:pPr>
              <w:rPr>
                <w:rFonts w:ascii="Segoe UI" w:hAnsi="Segoe UI" w:cs="Segoe UI"/>
                <w:b/>
              </w:rPr>
            </w:pPr>
          </w:p>
        </w:tc>
        <w:tc>
          <w:tcPr>
            <w:tcW w:w="1350" w:type="dxa"/>
            <w:tcBorders>
              <w:top w:val="nil"/>
              <w:bottom w:val="nil"/>
            </w:tcBorders>
          </w:tcPr>
          <w:p w14:paraId="5372197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5B488349" w14:textId="07052C8F"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07E16E2D" w14:textId="5CD9A1D9"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single" w:sz="4" w:space="0" w:color="auto"/>
              <w:bottom w:val="single" w:sz="4" w:space="0" w:color="auto"/>
            </w:tcBorders>
          </w:tcPr>
          <w:p w14:paraId="6E4C6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57A56A" w14:textId="77777777" w:rsidR="002F2DD8" w:rsidRPr="00A96AF9" w:rsidRDefault="002F2DD8" w:rsidP="002F2DD8">
            <w:pPr>
              <w:rPr>
                <w:rFonts w:ascii="Segoe UI" w:hAnsi="Segoe UI" w:cs="Segoe UI"/>
              </w:rPr>
            </w:pPr>
          </w:p>
        </w:tc>
      </w:tr>
      <w:tr w:rsidR="002F2DD8" w:rsidRPr="00A96AF9" w14:paraId="4955E947" w14:textId="77777777" w:rsidTr="0015443E">
        <w:tc>
          <w:tcPr>
            <w:tcW w:w="1525" w:type="dxa"/>
            <w:vMerge/>
          </w:tcPr>
          <w:p w14:paraId="496B019F" w14:textId="77777777" w:rsidR="002F2DD8" w:rsidRPr="00A96AF9" w:rsidRDefault="002F2DD8" w:rsidP="002F2DD8">
            <w:pPr>
              <w:rPr>
                <w:rFonts w:ascii="Segoe UI" w:hAnsi="Segoe UI" w:cs="Segoe UI"/>
                <w:b/>
              </w:rPr>
            </w:pPr>
          </w:p>
        </w:tc>
        <w:tc>
          <w:tcPr>
            <w:tcW w:w="1350" w:type="dxa"/>
            <w:tcBorders>
              <w:top w:val="nil"/>
              <w:bottom w:val="single" w:sz="4" w:space="0" w:color="auto"/>
            </w:tcBorders>
          </w:tcPr>
          <w:p w14:paraId="292A0AE7"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F10719" w14:textId="5D039683"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55AA3959" w14:textId="793A191B"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1"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2" w:history="1">
              <w:r w:rsidRPr="00531328">
                <w:rPr>
                  <w:rStyle w:val="Hyperlink"/>
                  <w:rFonts w:ascii="Segoe UI" w:hAnsi="Segoe UI" w:cs="Segoe UI"/>
                  <w:u w:val="single"/>
                </w:rPr>
                <w:t>48.43.535</w:t>
              </w:r>
            </w:hyperlink>
            <w:r w:rsidRPr="00A96AF9">
              <w:rPr>
                <w:rFonts w:ascii="Segoe UI" w:hAnsi="Segoe UI" w:cs="Segoe UI"/>
              </w:rPr>
              <w:t xml:space="preserve">. Denial of a substitution </w:t>
            </w:r>
            <w:r w:rsidRPr="00A96AF9">
              <w:rPr>
                <w:rFonts w:ascii="Segoe UI" w:hAnsi="Segoe UI" w:cs="Segoe UI"/>
              </w:rPr>
              <w:lastRenderedPageBreak/>
              <w:t>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single" w:sz="4" w:space="0" w:color="auto"/>
              <w:bottom w:val="single" w:sz="4" w:space="0" w:color="auto"/>
            </w:tcBorders>
          </w:tcPr>
          <w:p w14:paraId="7E67016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0AE49E6" w14:textId="77777777" w:rsidR="002F2DD8" w:rsidRPr="00A96AF9" w:rsidRDefault="002F2DD8" w:rsidP="002F2DD8">
            <w:pPr>
              <w:rPr>
                <w:rFonts w:ascii="Segoe UI" w:hAnsi="Segoe UI" w:cs="Segoe UI"/>
              </w:rPr>
            </w:pPr>
          </w:p>
        </w:tc>
      </w:tr>
      <w:tr w:rsidR="002F2DD8" w:rsidRPr="00A96AF9" w14:paraId="7C727702" w14:textId="77777777" w:rsidTr="00531328">
        <w:tc>
          <w:tcPr>
            <w:tcW w:w="1525" w:type="dxa"/>
            <w:vMerge/>
          </w:tcPr>
          <w:p w14:paraId="24B2FEAF" w14:textId="77777777" w:rsidR="002F2DD8" w:rsidRPr="00A96AF9" w:rsidRDefault="002F2DD8" w:rsidP="002F2DD8">
            <w:pPr>
              <w:rPr>
                <w:rFonts w:ascii="Segoe UI" w:hAnsi="Segoe UI" w:cs="Segoe UI"/>
                <w:b/>
              </w:rPr>
            </w:pPr>
          </w:p>
        </w:tc>
        <w:tc>
          <w:tcPr>
            <w:tcW w:w="1350" w:type="dxa"/>
            <w:tcBorders>
              <w:bottom w:val="nil"/>
            </w:tcBorders>
          </w:tcPr>
          <w:p w14:paraId="01E149E8" w14:textId="7E79DDE8" w:rsidR="002F2DD8" w:rsidRPr="00A96AF9" w:rsidRDefault="002F2DD8" w:rsidP="002F2DD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3C2E4F57" w14:textId="77777777"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w:t>
            </w:r>
          </w:p>
          <w:p w14:paraId="3ADD03F3" w14:textId="4A89EB45"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4BED63BC" w14:textId="27EDC3FC" w:rsidR="002F2DD8" w:rsidRPr="00A96AF9" w:rsidRDefault="002F2DD8" w:rsidP="002F2DD8">
            <w:pPr>
              <w:pStyle w:val="ListParagraph"/>
              <w:numPr>
                <w:ilvl w:val="0"/>
                <w:numId w:val="15"/>
              </w:numPr>
              <w:ind w:left="421"/>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single" w:sz="4" w:space="0" w:color="auto"/>
              <w:bottom w:val="single" w:sz="4" w:space="0" w:color="auto"/>
            </w:tcBorders>
          </w:tcPr>
          <w:p w14:paraId="6D1807B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DEC4727" w14:textId="77777777" w:rsidR="002F2DD8" w:rsidRPr="00A96AF9" w:rsidRDefault="002F2DD8" w:rsidP="002F2DD8">
            <w:pPr>
              <w:rPr>
                <w:rFonts w:ascii="Segoe UI" w:hAnsi="Segoe UI" w:cs="Segoe UI"/>
              </w:rPr>
            </w:pPr>
          </w:p>
        </w:tc>
      </w:tr>
      <w:tr w:rsidR="002F2DD8" w:rsidRPr="00A96AF9" w14:paraId="3E173649" w14:textId="77777777" w:rsidTr="00577C53">
        <w:tc>
          <w:tcPr>
            <w:tcW w:w="1525" w:type="dxa"/>
            <w:vMerge/>
          </w:tcPr>
          <w:p w14:paraId="52CE8889" w14:textId="77777777" w:rsidR="002F2DD8" w:rsidRPr="00A96AF9" w:rsidRDefault="002F2DD8" w:rsidP="002F2DD8">
            <w:pPr>
              <w:rPr>
                <w:rFonts w:ascii="Segoe UI" w:hAnsi="Segoe UI" w:cs="Segoe UI"/>
                <w:b/>
              </w:rPr>
            </w:pPr>
          </w:p>
        </w:tc>
        <w:tc>
          <w:tcPr>
            <w:tcW w:w="1350" w:type="dxa"/>
            <w:tcBorders>
              <w:top w:val="nil"/>
              <w:bottom w:val="nil"/>
            </w:tcBorders>
          </w:tcPr>
          <w:p w14:paraId="5858C35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FBB250E" w14:textId="5989596F"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284-43-5100(1)</w:t>
            </w:r>
          </w:p>
          <w:p w14:paraId="6049C235" w14:textId="77777777"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08AC458C" w14:textId="3EDF3A18" w:rsidR="002F2DD8" w:rsidRPr="00A96AF9" w:rsidRDefault="002F2DD8"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260" w:type="dxa"/>
            <w:tcBorders>
              <w:top w:val="single" w:sz="4" w:space="0" w:color="auto"/>
              <w:bottom w:val="single" w:sz="4" w:space="0" w:color="auto"/>
            </w:tcBorders>
          </w:tcPr>
          <w:p w14:paraId="53F4BA9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A8000F" w14:textId="77777777" w:rsidR="002F2DD8" w:rsidRPr="00A96AF9" w:rsidRDefault="002F2DD8" w:rsidP="002F2DD8">
            <w:pPr>
              <w:rPr>
                <w:rFonts w:ascii="Segoe UI" w:hAnsi="Segoe UI" w:cs="Segoe UI"/>
              </w:rPr>
            </w:pPr>
          </w:p>
        </w:tc>
      </w:tr>
      <w:tr w:rsidR="007670C4" w:rsidRPr="00A96AF9" w14:paraId="5540CAA3" w14:textId="77777777" w:rsidTr="00577C53">
        <w:tc>
          <w:tcPr>
            <w:tcW w:w="1525" w:type="dxa"/>
            <w:vMerge/>
          </w:tcPr>
          <w:p w14:paraId="7F688B67" w14:textId="77777777" w:rsidR="007670C4" w:rsidRPr="00A96AF9" w:rsidRDefault="007670C4" w:rsidP="002F2DD8">
            <w:pPr>
              <w:rPr>
                <w:rFonts w:ascii="Segoe UI" w:hAnsi="Segoe UI" w:cs="Segoe UI"/>
                <w:b/>
              </w:rPr>
            </w:pPr>
          </w:p>
        </w:tc>
        <w:tc>
          <w:tcPr>
            <w:tcW w:w="1350" w:type="dxa"/>
            <w:vMerge w:val="restart"/>
            <w:tcBorders>
              <w:top w:val="nil"/>
            </w:tcBorders>
          </w:tcPr>
          <w:p w14:paraId="6BC2D56F" w14:textId="77777777" w:rsidR="007670C4" w:rsidRDefault="007670C4" w:rsidP="002F2DD8">
            <w:pPr>
              <w:rPr>
                <w:rFonts w:ascii="Segoe UI" w:hAnsi="Segoe UI" w:cs="Segoe UI"/>
              </w:rPr>
            </w:pPr>
          </w:p>
          <w:p w14:paraId="2C8302C7" w14:textId="77777777" w:rsidR="007670C4" w:rsidRDefault="007670C4" w:rsidP="002F2DD8">
            <w:pPr>
              <w:rPr>
                <w:rFonts w:ascii="Segoe UI" w:hAnsi="Segoe UI" w:cs="Segoe UI"/>
              </w:rPr>
            </w:pPr>
          </w:p>
          <w:p w14:paraId="390E6515" w14:textId="77777777" w:rsidR="007670C4" w:rsidRDefault="007670C4" w:rsidP="002F2DD8">
            <w:pPr>
              <w:rPr>
                <w:rFonts w:ascii="Segoe UI" w:hAnsi="Segoe UI" w:cs="Segoe UI"/>
              </w:rPr>
            </w:pPr>
          </w:p>
          <w:p w14:paraId="7848B9D5" w14:textId="77777777" w:rsidR="007670C4" w:rsidRDefault="007670C4" w:rsidP="002F2DD8">
            <w:pPr>
              <w:rPr>
                <w:rFonts w:ascii="Segoe UI" w:hAnsi="Segoe UI" w:cs="Segoe UI"/>
              </w:rPr>
            </w:pPr>
          </w:p>
          <w:p w14:paraId="7BEA7022" w14:textId="77777777" w:rsidR="007670C4" w:rsidRDefault="007670C4" w:rsidP="007670C4">
            <w:pPr>
              <w:jc w:val="center"/>
              <w:rPr>
                <w:rFonts w:ascii="Segoe UI" w:hAnsi="Segoe UI" w:cs="Segoe UI"/>
              </w:rPr>
            </w:pPr>
          </w:p>
          <w:p w14:paraId="6BDCB54C" w14:textId="77777777" w:rsidR="00233C18" w:rsidRDefault="00233C18" w:rsidP="007670C4">
            <w:pPr>
              <w:jc w:val="center"/>
              <w:rPr>
                <w:rFonts w:ascii="Segoe UI" w:hAnsi="Segoe UI" w:cs="Segoe UI"/>
              </w:rPr>
            </w:pPr>
          </w:p>
          <w:p w14:paraId="0D2402A6" w14:textId="77777777" w:rsidR="00233C18" w:rsidRDefault="00233C18" w:rsidP="007670C4">
            <w:pPr>
              <w:jc w:val="center"/>
              <w:rPr>
                <w:rFonts w:ascii="Segoe UI" w:hAnsi="Segoe UI" w:cs="Segoe UI"/>
              </w:rPr>
            </w:pPr>
          </w:p>
          <w:p w14:paraId="39864C48" w14:textId="77777777" w:rsidR="00233C18" w:rsidRDefault="00233C18" w:rsidP="007670C4">
            <w:pPr>
              <w:jc w:val="center"/>
              <w:rPr>
                <w:rFonts w:ascii="Segoe UI" w:hAnsi="Segoe UI" w:cs="Segoe UI"/>
              </w:rPr>
            </w:pPr>
          </w:p>
          <w:p w14:paraId="702945E9" w14:textId="77777777" w:rsidR="00233C18" w:rsidRDefault="00233C18" w:rsidP="007670C4">
            <w:pPr>
              <w:jc w:val="center"/>
              <w:rPr>
                <w:rFonts w:ascii="Segoe UI" w:hAnsi="Segoe UI" w:cs="Segoe UI"/>
              </w:rPr>
            </w:pPr>
          </w:p>
          <w:p w14:paraId="7A6C0117" w14:textId="77777777" w:rsidR="00233C18" w:rsidRDefault="00233C18" w:rsidP="007670C4">
            <w:pPr>
              <w:jc w:val="center"/>
              <w:rPr>
                <w:rFonts w:ascii="Segoe UI" w:hAnsi="Segoe UI" w:cs="Segoe UI"/>
              </w:rPr>
            </w:pPr>
          </w:p>
          <w:p w14:paraId="1C72BC87" w14:textId="77777777" w:rsidR="00233C18" w:rsidRDefault="00233C18" w:rsidP="007670C4">
            <w:pPr>
              <w:jc w:val="center"/>
              <w:rPr>
                <w:rFonts w:ascii="Segoe UI" w:hAnsi="Segoe UI" w:cs="Segoe UI"/>
              </w:rPr>
            </w:pPr>
          </w:p>
          <w:p w14:paraId="78B7538B" w14:textId="77777777" w:rsidR="00233C18" w:rsidRDefault="00233C18" w:rsidP="007670C4">
            <w:pPr>
              <w:jc w:val="center"/>
              <w:rPr>
                <w:rFonts w:ascii="Segoe UI" w:hAnsi="Segoe UI" w:cs="Segoe UI"/>
              </w:rPr>
            </w:pPr>
          </w:p>
          <w:p w14:paraId="5D0AE51C" w14:textId="77777777" w:rsidR="00577C53" w:rsidRDefault="00577C53" w:rsidP="00233C18">
            <w:pPr>
              <w:jc w:val="center"/>
              <w:rPr>
                <w:rFonts w:ascii="Segoe UI" w:hAnsi="Segoe UI" w:cs="Segoe UI"/>
              </w:rPr>
            </w:pPr>
          </w:p>
          <w:p w14:paraId="0604396B" w14:textId="77777777" w:rsidR="00577C53" w:rsidRDefault="00577C53" w:rsidP="00233C18">
            <w:pPr>
              <w:jc w:val="center"/>
              <w:rPr>
                <w:rFonts w:ascii="Segoe UI" w:hAnsi="Segoe UI" w:cs="Segoe UI"/>
              </w:rPr>
            </w:pPr>
          </w:p>
          <w:p w14:paraId="68B8FAD5" w14:textId="4D6F82D2" w:rsidR="00233C18" w:rsidRPr="00A96AF9" w:rsidRDefault="00233C18" w:rsidP="00233C18">
            <w:pPr>
              <w:jc w:val="center"/>
              <w:rPr>
                <w:rFonts w:ascii="Segoe UI" w:hAnsi="Segoe UI" w:cs="Segoe UI"/>
              </w:rPr>
            </w:pPr>
            <w:r>
              <w:rPr>
                <w:rFonts w:ascii="Segoe UI" w:hAnsi="Segoe UI" w:cs="Segoe UI"/>
              </w:rPr>
              <w:lastRenderedPageBreak/>
              <w:t>Formulary Changes (Cont’d)</w:t>
            </w:r>
          </w:p>
        </w:tc>
        <w:tc>
          <w:tcPr>
            <w:tcW w:w="2250" w:type="dxa"/>
            <w:tcBorders>
              <w:top w:val="single" w:sz="4" w:space="0" w:color="auto"/>
              <w:bottom w:val="single" w:sz="4" w:space="0" w:color="auto"/>
            </w:tcBorders>
          </w:tcPr>
          <w:p w14:paraId="1B7BA681" w14:textId="67E16C05" w:rsidR="007670C4" w:rsidRPr="00A96AF9" w:rsidRDefault="007670C4" w:rsidP="002F2DD8">
            <w:pPr>
              <w:rPr>
                <w:rFonts w:ascii="Segoe UI" w:hAnsi="Segoe UI" w:cs="Segoe UI"/>
                <w:color w:val="000000"/>
              </w:rPr>
            </w:pPr>
            <w:r w:rsidRPr="00A96AF9">
              <w:rPr>
                <w:rFonts w:ascii="Segoe UI" w:hAnsi="Segoe UI" w:cs="Segoe UI"/>
                <w:color w:val="000000"/>
              </w:rPr>
              <w:lastRenderedPageBreak/>
              <w:t>WAC 284-43-5100(2)</w:t>
            </w:r>
          </w:p>
        </w:tc>
        <w:tc>
          <w:tcPr>
            <w:tcW w:w="6930" w:type="dxa"/>
            <w:tcBorders>
              <w:top w:val="single" w:sz="4" w:space="0" w:color="auto"/>
              <w:bottom w:val="single" w:sz="4" w:space="0" w:color="auto"/>
            </w:tcBorders>
          </w:tcPr>
          <w:p w14:paraId="71AF76A1" w14:textId="1B41576A" w:rsidR="007670C4" w:rsidRPr="00A96AF9" w:rsidRDefault="007670C4"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single" w:sz="4" w:space="0" w:color="auto"/>
            </w:tcBorders>
          </w:tcPr>
          <w:p w14:paraId="73670189" w14:textId="77777777" w:rsidR="007670C4" w:rsidRPr="00A96AF9" w:rsidRDefault="007670C4" w:rsidP="002F2DD8">
            <w:pPr>
              <w:rPr>
                <w:rFonts w:ascii="Segoe UI" w:hAnsi="Segoe UI" w:cs="Segoe UI"/>
              </w:rPr>
            </w:pPr>
          </w:p>
        </w:tc>
        <w:tc>
          <w:tcPr>
            <w:tcW w:w="1440" w:type="dxa"/>
            <w:tcBorders>
              <w:top w:val="single" w:sz="4" w:space="0" w:color="auto"/>
              <w:bottom w:val="single" w:sz="4" w:space="0" w:color="auto"/>
            </w:tcBorders>
          </w:tcPr>
          <w:p w14:paraId="51B2D922" w14:textId="77777777" w:rsidR="007670C4" w:rsidRPr="00A96AF9" w:rsidRDefault="007670C4" w:rsidP="002F2DD8">
            <w:pPr>
              <w:rPr>
                <w:rFonts w:ascii="Segoe UI" w:hAnsi="Segoe UI" w:cs="Segoe UI"/>
              </w:rPr>
            </w:pPr>
          </w:p>
        </w:tc>
      </w:tr>
      <w:tr w:rsidR="007670C4" w:rsidRPr="00A96AF9" w14:paraId="2B72E224" w14:textId="77777777" w:rsidTr="00577C53">
        <w:tc>
          <w:tcPr>
            <w:tcW w:w="1525" w:type="dxa"/>
            <w:vMerge/>
          </w:tcPr>
          <w:p w14:paraId="4AA2564B" w14:textId="77777777" w:rsidR="007670C4" w:rsidRPr="00A96AF9" w:rsidRDefault="007670C4" w:rsidP="002F2DD8">
            <w:pPr>
              <w:rPr>
                <w:rFonts w:ascii="Segoe UI" w:hAnsi="Segoe UI" w:cs="Segoe UI"/>
                <w:b/>
              </w:rPr>
            </w:pPr>
          </w:p>
        </w:tc>
        <w:tc>
          <w:tcPr>
            <w:tcW w:w="1350" w:type="dxa"/>
            <w:vMerge/>
          </w:tcPr>
          <w:p w14:paraId="50D55BAE" w14:textId="77777777" w:rsidR="007670C4" w:rsidRPr="00A96AF9" w:rsidRDefault="007670C4" w:rsidP="002F2DD8">
            <w:pPr>
              <w:rPr>
                <w:rFonts w:ascii="Segoe UI" w:hAnsi="Segoe UI" w:cs="Segoe UI"/>
              </w:rPr>
            </w:pPr>
          </w:p>
        </w:tc>
        <w:tc>
          <w:tcPr>
            <w:tcW w:w="2250" w:type="dxa"/>
            <w:tcBorders>
              <w:top w:val="single" w:sz="4" w:space="0" w:color="auto"/>
              <w:bottom w:val="single" w:sz="4" w:space="0" w:color="auto"/>
            </w:tcBorders>
          </w:tcPr>
          <w:p w14:paraId="242AF349" w14:textId="2D0DE5A3" w:rsidR="007670C4" w:rsidRPr="00A96AF9" w:rsidRDefault="007670C4" w:rsidP="002F2DD8">
            <w:pPr>
              <w:rPr>
                <w:rFonts w:ascii="Segoe UI" w:hAnsi="Segoe UI" w:cs="Segoe UI"/>
                <w:color w:val="000000"/>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1EC3FF87" w14:textId="5D25DAEF" w:rsidR="007670C4" w:rsidRPr="009C358C" w:rsidRDefault="007670C4" w:rsidP="002F2DD8">
            <w:pPr>
              <w:pStyle w:val="ListParagraph"/>
              <w:numPr>
                <w:ilvl w:val="1"/>
                <w:numId w:val="15"/>
              </w:numPr>
              <w:ind w:left="871" w:hanging="450"/>
              <w:rPr>
                <w:rFonts w:ascii="Segoe UI" w:eastAsia="Times New Roman" w:hAnsi="Segoe UI" w:cs="Segoe UI"/>
              </w:rPr>
            </w:pPr>
            <w:r w:rsidRPr="009C358C">
              <w:rPr>
                <w:rFonts w:ascii="Segoe UI" w:eastAsia="Times New Roman" w:hAnsi="Segoe UI" w:cs="Segoe UI"/>
              </w:rPr>
              <w:t xml:space="preserve">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w:t>
            </w:r>
            <w:r w:rsidRPr="009C358C">
              <w:rPr>
                <w:rFonts w:ascii="Segoe UI" w:eastAsia="Times New Roman" w:hAnsi="Segoe UI" w:cs="Segoe UI"/>
              </w:rPr>
              <w:lastRenderedPageBreak/>
              <w:t>notice, formulary changes must be posted thirty days before the effective date of the change. In the case of an emergency removal, the change must be posted as soon as practicable, without unreasonable delay.</w:t>
            </w:r>
          </w:p>
        </w:tc>
        <w:tc>
          <w:tcPr>
            <w:tcW w:w="1260" w:type="dxa"/>
            <w:tcBorders>
              <w:top w:val="single" w:sz="4" w:space="0" w:color="auto"/>
              <w:bottom w:val="single" w:sz="4" w:space="0" w:color="auto"/>
            </w:tcBorders>
          </w:tcPr>
          <w:p w14:paraId="602EA6DF" w14:textId="77777777" w:rsidR="007670C4" w:rsidRPr="00A96AF9" w:rsidRDefault="007670C4" w:rsidP="002F2DD8">
            <w:pPr>
              <w:rPr>
                <w:rFonts w:ascii="Segoe UI" w:hAnsi="Segoe UI" w:cs="Segoe UI"/>
              </w:rPr>
            </w:pPr>
          </w:p>
        </w:tc>
        <w:tc>
          <w:tcPr>
            <w:tcW w:w="1440" w:type="dxa"/>
            <w:tcBorders>
              <w:top w:val="single" w:sz="4" w:space="0" w:color="auto"/>
              <w:bottom w:val="single" w:sz="4" w:space="0" w:color="auto"/>
            </w:tcBorders>
          </w:tcPr>
          <w:p w14:paraId="78C4A821" w14:textId="77777777" w:rsidR="007670C4" w:rsidRPr="00A96AF9" w:rsidRDefault="007670C4" w:rsidP="002F2DD8">
            <w:pPr>
              <w:rPr>
                <w:rFonts w:ascii="Segoe UI" w:hAnsi="Segoe UI" w:cs="Segoe UI"/>
              </w:rPr>
            </w:pPr>
          </w:p>
        </w:tc>
      </w:tr>
      <w:tr w:rsidR="002F2DD8" w:rsidRPr="00A96AF9" w14:paraId="4B6CB64C" w14:textId="77777777" w:rsidTr="00F149EE">
        <w:tc>
          <w:tcPr>
            <w:tcW w:w="1525" w:type="dxa"/>
            <w:shd w:val="clear" w:color="auto" w:fill="000000" w:themeFill="text1"/>
          </w:tcPr>
          <w:p w14:paraId="65FC10E4" w14:textId="77777777" w:rsidR="002F2DD8" w:rsidRPr="00A96AF9" w:rsidRDefault="002F2DD8" w:rsidP="002F2DD8">
            <w:pPr>
              <w:rPr>
                <w:rFonts w:ascii="Segoe UI" w:hAnsi="Segoe UI" w:cs="Segoe UI"/>
                <w:b/>
              </w:rPr>
            </w:pPr>
          </w:p>
        </w:tc>
        <w:tc>
          <w:tcPr>
            <w:tcW w:w="1350" w:type="dxa"/>
            <w:shd w:val="clear" w:color="auto" w:fill="000000" w:themeFill="text1"/>
          </w:tcPr>
          <w:p w14:paraId="1220E71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134E95FB" w14:textId="77777777" w:rsidR="002F2DD8" w:rsidRPr="00A96AF9" w:rsidRDefault="002F2DD8" w:rsidP="002F2DD8">
            <w:pPr>
              <w:rPr>
                <w:rFonts w:ascii="Segoe UI" w:hAnsi="Segoe UI" w:cs="Segoe UI"/>
              </w:rPr>
            </w:pPr>
          </w:p>
        </w:tc>
        <w:tc>
          <w:tcPr>
            <w:tcW w:w="6930" w:type="dxa"/>
            <w:tcBorders>
              <w:top w:val="single" w:sz="4" w:space="0" w:color="auto"/>
              <w:bottom w:val="nil"/>
            </w:tcBorders>
            <w:shd w:val="clear" w:color="auto" w:fill="000000" w:themeFill="text1"/>
          </w:tcPr>
          <w:p w14:paraId="48DC873D" w14:textId="77777777" w:rsidR="002F2DD8" w:rsidRPr="00A96AF9" w:rsidRDefault="002F2DD8" w:rsidP="002F2DD8">
            <w:pPr>
              <w:pStyle w:val="Default"/>
              <w:rPr>
                <w:rFonts w:ascii="Segoe UI" w:hAnsi="Segoe UI" w:cs="Segoe UI"/>
                <w:sz w:val="22"/>
                <w:szCs w:val="22"/>
              </w:rPr>
            </w:pPr>
          </w:p>
        </w:tc>
        <w:tc>
          <w:tcPr>
            <w:tcW w:w="1260" w:type="dxa"/>
            <w:tcBorders>
              <w:top w:val="single" w:sz="4" w:space="0" w:color="auto"/>
              <w:bottom w:val="nil"/>
            </w:tcBorders>
            <w:shd w:val="clear" w:color="auto" w:fill="000000" w:themeFill="text1"/>
          </w:tcPr>
          <w:p w14:paraId="4F3D0C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7421B013" w14:textId="77777777" w:rsidR="002F2DD8" w:rsidRPr="00A96AF9" w:rsidRDefault="002F2DD8" w:rsidP="002F2DD8">
            <w:pPr>
              <w:rPr>
                <w:rFonts w:ascii="Segoe UI" w:hAnsi="Segoe UI" w:cs="Segoe UI"/>
              </w:rPr>
            </w:pPr>
          </w:p>
        </w:tc>
      </w:tr>
      <w:tr w:rsidR="002F2DD8" w:rsidRPr="00A96AF9" w14:paraId="6334B1FC" w14:textId="77777777" w:rsidTr="00577C53">
        <w:tc>
          <w:tcPr>
            <w:tcW w:w="1525" w:type="dxa"/>
            <w:vMerge w:val="restart"/>
          </w:tcPr>
          <w:p w14:paraId="31C651AF" w14:textId="36F29AE9" w:rsidR="002F2DD8" w:rsidRPr="00A96AF9" w:rsidRDefault="002F2DD8" w:rsidP="002F2DD8">
            <w:pPr>
              <w:jc w:val="center"/>
              <w:rPr>
                <w:rFonts w:ascii="Segoe UI" w:hAnsi="Segoe UI" w:cs="Segoe UI"/>
                <w:b/>
              </w:rPr>
            </w:pPr>
            <w:r>
              <w:rPr>
                <w:rFonts w:ascii="Segoe UI" w:hAnsi="Segoe UI" w:cs="Segoe UI"/>
                <w:b/>
              </w:rPr>
              <w:t>Prior Authorization</w:t>
            </w:r>
          </w:p>
        </w:tc>
        <w:tc>
          <w:tcPr>
            <w:tcW w:w="1350" w:type="dxa"/>
            <w:tcBorders>
              <w:top w:val="nil"/>
              <w:bottom w:val="nil"/>
            </w:tcBorders>
          </w:tcPr>
          <w:p w14:paraId="2038822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32E55135" w14:textId="361CA1FB" w:rsidR="002F2DD8" w:rsidRPr="00A96AF9" w:rsidRDefault="002F2DD8" w:rsidP="002F2DD8">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2F2DD8" w:rsidRPr="00A96AF9" w:rsidRDefault="002F2DD8" w:rsidP="002F2DD8">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4D324B9" w14:textId="77777777" w:rsidR="002F2DD8" w:rsidRPr="00A96AF9" w:rsidRDefault="002F2DD8" w:rsidP="002F2DD8">
            <w:pPr>
              <w:rPr>
                <w:rFonts w:ascii="Segoe UI" w:hAnsi="Segoe UI" w:cs="Segoe UI"/>
              </w:rPr>
            </w:pPr>
          </w:p>
        </w:tc>
      </w:tr>
      <w:tr w:rsidR="002F2DD8" w:rsidRPr="00A96AF9" w14:paraId="73AEFC29" w14:textId="77777777" w:rsidTr="00577C53">
        <w:tc>
          <w:tcPr>
            <w:tcW w:w="1525" w:type="dxa"/>
            <w:vMerge/>
          </w:tcPr>
          <w:p w14:paraId="5560C819" w14:textId="77777777" w:rsidR="002F2DD8" w:rsidRPr="00A96AF9" w:rsidRDefault="002F2DD8" w:rsidP="002F2DD8">
            <w:pPr>
              <w:jc w:val="center"/>
              <w:rPr>
                <w:rFonts w:ascii="Segoe UI" w:hAnsi="Segoe UI" w:cs="Segoe UI"/>
                <w:b/>
              </w:rPr>
            </w:pPr>
          </w:p>
        </w:tc>
        <w:tc>
          <w:tcPr>
            <w:tcW w:w="1350" w:type="dxa"/>
            <w:tcBorders>
              <w:top w:val="nil"/>
              <w:bottom w:val="nil"/>
            </w:tcBorders>
          </w:tcPr>
          <w:p w14:paraId="7CE94ED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1D83175B" w14:textId="32267587" w:rsidR="002F2DD8" w:rsidRPr="00A96AF9" w:rsidRDefault="002F2DD8" w:rsidP="002F2DD8">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2F2DD8" w:rsidRPr="00A96AF9" w:rsidRDefault="002F2DD8" w:rsidP="002F2DD8">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83DBE00" w14:textId="77777777" w:rsidR="002F2DD8" w:rsidRPr="00A96AF9" w:rsidRDefault="002F2DD8" w:rsidP="002F2DD8">
            <w:pPr>
              <w:rPr>
                <w:rFonts w:ascii="Segoe UI" w:hAnsi="Segoe UI" w:cs="Segoe UI"/>
              </w:rPr>
            </w:pPr>
          </w:p>
        </w:tc>
      </w:tr>
      <w:tr w:rsidR="002F2DD8" w:rsidRPr="00A96AF9" w14:paraId="72719888" w14:textId="77777777" w:rsidTr="00577C53">
        <w:tc>
          <w:tcPr>
            <w:tcW w:w="1525" w:type="dxa"/>
            <w:vMerge/>
          </w:tcPr>
          <w:p w14:paraId="417C3B09" w14:textId="77777777" w:rsidR="002F2DD8" w:rsidRPr="00A96AF9" w:rsidRDefault="002F2DD8" w:rsidP="002F2DD8">
            <w:pPr>
              <w:jc w:val="center"/>
              <w:rPr>
                <w:rFonts w:ascii="Segoe UI" w:hAnsi="Segoe UI" w:cs="Segoe UI"/>
                <w:b/>
              </w:rPr>
            </w:pPr>
          </w:p>
        </w:tc>
        <w:tc>
          <w:tcPr>
            <w:tcW w:w="1350" w:type="dxa"/>
            <w:tcBorders>
              <w:top w:val="nil"/>
              <w:bottom w:val="single" w:sz="4" w:space="0" w:color="auto"/>
            </w:tcBorders>
          </w:tcPr>
          <w:p w14:paraId="55F1AF4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33DEC715" w14:textId="6765B391" w:rsidR="002F2DD8" w:rsidRPr="00A96AF9" w:rsidRDefault="002F2DD8" w:rsidP="002F2DD8">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5DC3C11E" w:rsidR="002F2DD8" w:rsidRPr="00A96AF9" w:rsidRDefault="002F2DD8" w:rsidP="002F2DD8">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E6FC81" w14:textId="77777777" w:rsidR="002F2DD8" w:rsidRPr="00A96AF9" w:rsidRDefault="002F2DD8" w:rsidP="002F2DD8">
            <w:pPr>
              <w:rPr>
                <w:rFonts w:ascii="Segoe UI" w:hAnsi="Segoe UI" w:cs="Segoe UI"/>
              </w:rPr>
            </w:pPr>
          </w:p>
        </w:tc>
      </w:tr>
      <w:tr w:rsidR="002F2DD8" w:rsidRPr="00A96AF9" w14:paraId="15C02CE2" w14:textId="77777777" w:rsidTr="00F149EE">
        <w:tc>
          <w:tcPr>
            <w:tcW w:w="1525" w:type="dxa"/>
            <w:shd w:val="clear" w:color="auto" w:fill="000000" w:themeFill="text1"/>
          </w:tcPr>
          <w:p w14:paraId="151CF198" w14:textId="77777777" w:rsidR="002F2DD8" w:rsidRPr="00A96AF9" w:rsidRDefault="002F2DD8" w:rsidP="002F2DD8">
            <w:pPr>
              <w:rPr>
                <w:rFonts w:ascii="Segoe UI" w:hAnsi="Segoe UI" w:cs="Segoe UI"/>
                <w:b/>
              </w:rPr>
            </w:pPr>
          </w:p>
        </w:tc>
        <w:tc>
          <w:tcPr>
            <w:tcW w:w="1350" w:type="dxa"/>
            <w:shd w:val="clear" w:color="auto" w:fill="000000" w:themeFill="text1"/>
          </w:tcPr>
          <w:p w14:paraId="126D053A" w14:textId="77777777" w:rsidR="002F2DD8" w:rsidRPr="00A96AF9" w:rsidRDefault="002F2DD8" w:rsidP="002F2DD8">
            <w:pPr>
              <w:rPr>
                <w:rFonts w:ascii="Segoe UI" w:hAnsi="Segoe UI" w:cs="Segoe UI"/>
                <w:highlight w:val="yellow"/>
              </w:rPr>
            </w:pPr>
          </w:p>
        </w:tc>
        <w:tc>
          <w:tcPr>
            <w:tcW w:w="2250" w:type="dxa"/>
            <w:shd w:val="clear" w:color="auto" w:fill="000000" w:themeFill="text1"/>
          </w:tcPr>
          <w:p w14:paraId="7B6E2D9A" w14:textId="77777777" w:rsidR="002F2DD8" w:rsidRPr="00A96AF9" w:rsidRDefault="002F2DD8" w:rsidP="002F2DD8">
            <w:pPr>
              <w:rPr>
                <w:rFonts w:ascii="Segoe UI" w:hAnsi="Segoe UI" w:cs="Segoe UI"/>
              </w:rPr>
            </w:pPr>
          </w:p>
        </w:tc>
        <w:tc>
          <w:tcPr>
            <w:tcW w:w="6930" w:type="dxa"/>
            <w:shd w:val="clear" w:color="auto" w:fill="000000" w:themeFill="text1"/>
          </w:tcPr>
          <w:p w14:paraId="4CD85B3D" w14:textId="77777777" w:rsidR="002F2DD8" w:rsidRPr="00A96AF9" w:rsidRDefault="002F2DD8" w:rsidP="002F2DD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2F2DD8" w:rsidRPr="00A96AF9" w:rsidRDefault="002F2DD8" w:rsidP="002F2DD8">
            <w:pPr>
              <w:rPr>
                <w:rFonts w:ascii="Segoe UI" w:hAnsi="Segoe UI" w:cs="Segoe UI"/>
              </w:rPr>
            </w:pPr>
          </w:p>
        </w:tc>
        <w:tc>
          <w:tcPr>
            <w:tcW w:w="1440" w:type="dxa"/>
            <w:shd w:val="clear" w:color="auto" w:fill="000000" w:themeFill="text1"/>
          </w:tcPr>
          <w:p w14:paraId="2DF471D8" w14:textId="77777777" w:rsidR="002F2DD8" w:rsidRPr="00A96AF9" w:rsidRDefault="002F2DD8" w:rsidP="002F2DD8">
            <w:pPr>
              <w:rPr>
                <w:rFonts w:ascii="Segoe UI" w:hAnsi="Segoe UI" w:cs="Segoe UI"/>
              </w:rPr>
            </w:pPr>
          </w:p>
        </w:tc>
      </w:tr>
      <w:tr w:rsidR="002F2DD8" w:rsidRPr="00A96AF9" w14:paraId="6CDF9386" w14:textId="77777777" w:rsidTr="00F149EE">
        <w:tc>
          <w:tcPr>
            <w:tcW w:w="1525" w:type="dxa"/>
            <w:vMerge w:val="restart"/>
          </w:tcPr>
          <w:p w14:paraId="1AA2495D" w14:textId="77777777" w:rsidR="002F2DD8" w:rsidRDefault="002F2DD8" w:rsidP="002F2DD8">
            <w:pPr>
              <w:jc w:val="center"/>
              <w:rPr>
                <w:rFonts w:ascii="Segoe UI" w:hAnsi="Segoe UI" w:cs="Segoe UI"/>
                <w:b/>
              </w:rPr>
            </w:pPr>
            <w:r w:rsidRPr="00A96AF9">
              <w:rPr>
                <w:rFonts w:ascii="Segoe UI" w:hAnsi="Segoe UI" w:cs="Segoe UI"/>
                <w:b/>
              </w:rPr>
              <w:t>Provider Requirements</w:t>
            </w:r>
          </w:p>
          <w:p w14:paraId="5EE53F7D" w14:textId="77777777" w:rsidR="000A0019" w:rsidRDefault="000A0019" w:rsidP="002F2DD8">
            <w:pPr>
              <w:jc w:val="center"/>
              <w:rPr>
                <w:rFonts w:ascii="Segoe UI" w:hAnsi="Segoe UI" w:cs="Segoe UI"/>
                <w:b/>
              </w:rPr>
            </w:pPr>
          </w:p>
          <w:p w14:paraId="1BC17BEC" w14:textId="77777777" w:rsidR="000A0019" w:rsidRDefault="000A0019" w:rsidP="002F2DD8">
            <w:pPr>
              <w:jc w:val="center"/>
              <w:rPr>
                <w:rFonts w:ascii="Segoe UI" w:hAnsi="Segoe UI" w:cs="Segoe UI"/>
                <w:b/>
              </w:rPr>
            </w:pPr>
          </w:p>
          <w:p w14:paraId="68BBDA95" w14:textId="77777777" w:rsidR="000A0019" w:rsidRDefault="000A0019" w:rsidP="002F2DD8">
            <w:pPr>
              <w:jc w:val="center"/>
              <w:rPr>
                <w:rFonts w:ascii="Segoe UI" w:hAnsi="Segoe UI" w:cs="Segoe UI"/>
                <w:b/>
              </w:rPr>
            </w:pPr>
          </w:p>
          <w:p w14:paraId="09BD7BC5" w14:textId="77777777" w:rsidR="000A0019" w:rsidRDefault="000A0019" w:rsidP="002F2DD8">
            <w:pPr>
              <w:jc w:val="center"/>
              <w:rPr>
                <w:rFonts w:ascii="Segoe UI" w:hAnsi="Segoe UI" w:cs="Segoe UI"/>
                <w:b/>
              </w:rPr>
            </w:pPr>
          </w:p>
          <w:p w14:paraId="4541EEC9" w14:textId="77777777" w:rsidR="000A0019" w:rsidRDefault="000A0019" w:rsidP="002F2DD8">
            <w:pPr>
              <w:jc w:val="center"/>
              <w:rPr>
                <w:rFonts w:ascii="Segoe UI" w:hAnsi="Segoe UI" w:cs="Segoe UI"/>
                <w:b/>
              </w:rPr>
            </w:pPr>
          </w:p>
          <w:p w14:paraId="0D727408" w14:textId="77777777" w:rsidR="000A0019" w:rsidRDefault="000A0019" w:rsidP="002F2DD8">
            <w:pPr>
              <w:jc w:val="center"/>
              <w:rPr>
                <w:rFonts w:ascii="Segoe UI" w:hAnsi="Segoe UI" w:cs="Segoe UI"/>
                <w:b/>
              </w:rPr>
            </w:pPr>
          </w:p>
          <w:p w14:paraId="245765F5" w14:textId="77777777" w:rsidR="00233C18" w:rsidRDefault="00233C18" w:rsidP="00132804">
            <w:pPr>
              <w:jc w:val="center"/>
              <w:rPr>
                <w:rFonts w:ascii="Segoe UI" w:hAnsi="Segoe UI" w:cs="Segoe UI"/>
                <w:b/>
              </w:rPr>
            </w:pPr>
          </w:p>
          <w:p w14:paraId="4D58AF99" w14:textId="710EA144" w:rsidR="000A0019" w:rsidRPr="00A96AF9" w:rsidRDefault="00132804" w:rsidP="00132804">
            <w:pPr>
              <w:jc w:val="center"/>
              <w:rPr>
                <w:rFonts w:ascii="Segoe UI" w:hAnsi="Segoe UI" w:cs="Segoe UI"/>
                <w:b/>
              </w:rPr>
            </w:pPr>
            <w:r>
              <w:rPr>
                <w:rFonts w:ascii="Segoe UI" w:hAnsi="Segoe UI" w:cs="Segoe UI"/>
                <w:b/>
              </w:rPr>
              <w:lastRenderedPageBreak/>
              <w:t>Provider Requirements (Cont’d)</w:t>
            </w:r>
          </w:p>
        </w:tc>
        <w:tc>
          <w:tcPr>
            <w:tcW w:w="1350" w:type="dxa"/>
            <w:tcBorders>
              <w:bottom w:val="single" w:sz="4" w:space="0" w:color="auto"/>
            </w:tcBorders>
          </w:tcPr>
          <w:p w14:paraId="5E5555ED" w14:textId="25175DFB" w:rsidR="002F2DD8" w:rsidRPr="00A96AF9" w:rsidRDefault="002F2DD8" w:rsidP="002F2DD8">
            <w:pPr>
              <w:jc w:val="center"/>
              <w:rPr>
                <w:rFonts w:ascii="Segoe UI" w:hAnsi="Segoe UI" w:cs="Segoe UI"/>
              </w:rPr>
            </w:pPr>
            <w:r w:rsidRPr="00A96AF9">
              <w:rPr>
                <w:rFonts w:ascii="Segoe UI" w:hAnsi="Segoe UI" w:cs="Segoe UI"/>
              </w:rPr>
              <w:lastRenderedPageBreak/>
              <w:t>Participating Provider Definition</w:t>
            </w:r>
          </w:p>
        </w:tc>
        <w:tc>
          <w:tcPr>
            <w:tcW w:w="2250" w:type="dxa"/>
            <w:tcBorders>
              <w:bottom w:val="single" w:sz="4" w:space="0" w:color="auto"/>
            </w:tcBorders>
          </w:tcPr>
          <w:p w14:paraId="6A10D14E" w14:textId="77777777" w:rsidR="00577C53" w:rsidRDefault="002F2DD8" w:rsidP="002F2DD8">
            <w:pPr>
              <w:jc w:val="center"/>
              <w:rPr>
                <w:rFonts w:ascii="Segoe UI" w:hAnsi="Segoe UI" w:cs="Segoe UI"/>
              </w:rPr>
            </w:pPr>
            <w:r>
              <w:rPr>
                <w:rFonts w:ascii="Segoe UI" w:hAnsi="Segoe UI" w:cs="Segoe UI"/>
              </w:rPr>
              <w:t xml:space="preserve">WAC </w:t>
            </w:r>
          </w:p>
          <w:p w14:paraId="0ACE3AAB" w14:textId="223A832A" w:rsidR="002F2DD8" w:rsidRPr="00A96AF9" w:rsidRDefault="002F2DD8" w:rsidP="002F2DD8">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2F2DD8" w:rsidRPr="00A96AF9" w:rsidRDefault="002F2DD8" w:rsidP="002F2DD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(whether or not this definition is set forth in the policy) consistent with the statutory and regulatory definitions:</w:t>
            </w:r>
          </w:p>
          <w:p w14:paraId="2D9D938C" w14:textId="7A2A7724" w:rsidR="002F2DD8" w:rsidRPr="0074013B" w:rsidRDefault="0074013B" w:rsidP="002F2DD8">
            <w:pPr>
              <w:pStyle w:val="Default"/>
              <w:numPr>
                <w:ilvl w:val="0"/>
                <w:numId w:val="15"/>
              </w:numPr>
              <w:ind w:left="331" w:hanging="270"/>
              <w:rPr>
                <w:rFonts w:ascii="Segoe UI" w:hAnsi="Segoe UI" w:cs="Segoe UI"/>
                <w:sz w:val="22"/>
                <w:szCs w:val="22"/>
              </w:rPr>
            </w:pPr>
            <w:r>
              <w:rPr>
                <w:rFonts w:ascii="Segoe UI" w:hAnsi="Segoe UI" w:cs="Segoe UI"/>
                <w:sz w:val="22"/>
                <w:szCs w:val="22"/>
              </w:rPr>
              <w:t>“</w:t>
            </w:r>
            <w:r w:rsidRPr="0074013B">
              <w:rPr>
                <w:rFonts w:ascii="Segoe UI" w:hAnsi="Segoe UI" w:cs="Segoe UI"/>
                <w:sz w:val="22"/>
                <w:szCs w:val="22"/>
              </w:rPr>
              <w:t>Participating provider" and "participating facility" mean a facility or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r>
              <w:rPr>
                <w:rFonts w:ascii="Segoe UI" w:hAnsi="Segoe UI" w:cs="Segoe UI"/>
                <w:sz w:val="22"/>
                <w:szCs w:val="22"/>
              </w:rPr>
              <w:t>.</w:t>
            </w:r>
            <w:r w:rsidR="002F2DD8" w:rsidRPr="0074013B">
              <w:rPr>
                <w:rFonts w:ascii="Segoe UI" w:hAnsi="Segoe UI" w:cs="Segoe UI"/>
                <w:sz w:val="22"/>
                <w:szCs w:val="22"/>
              </w:rPr>
              <w:t xml:space="preserve"> </w:t>
            </w:r>
          </w:p>
        </w:tc>
        <w:tc>
          <w:tcPr>
            <w:tcW w:w="1260" w:type="dxa"/>
            <w:tcBorders>
              <w:bottom w:val="single" w:sz="4" w:space="0" w:color="auto"/>
            </w:tcBorders>
          </w:tcPr>
          <w:p w14:paraId="11321ABC"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A384C9A" w14:textId="77777777" w:rsidR="002F2DD8" w:rsidRPr="00A96AF9" w:rsidRDefault="002F2DD8" w:rsidP="002F2DD8">
            <w:pPr>
              <w:rPr>
                <w:rFonts w:ascii="Segoe UI" w:hAnsi="Segoe UI" w:cs="Segoe UI"/>
              </w:rPr>
            </w:pPr>
          </w:p>
        </w:tc>
      </w:tr>
      <w:tr w:rsidR="002F2DD8" w:rsidRPr="00A96AF9" w14:paraId="0D855F14" w14:textId="77777777" w:rsidTr="00F149EE">
        <w:tc>
          <w:tcPr>
            <w:tcW w:w="1525" w:type="dxa"/>
            <w:vMerge/>
          </w:tcPr>
          <w:p w14:paraId="457DD04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1279225" w14:textId="77777777" w:rsidR="002F2DD8" w:rsidRDefault="002F2DD8" w:rsidP="002F2DD8">
            <w:pPr>
              <w:jc w:val="center"/>
              <w:rPr>
                <w:rFonts w:ascii="Segoe UI" w:hAnsi="Segoe UI" w:cs="Segoe UI"/>
              </w:rPr>
            </w:pPr>
            <w:r w:rsidRPr="00A96AF9">
              <w:rPr>
                <w:rFonts w:ascii="Segoe UI" w:hAnsi="Segoe UI" w:cs="Segoe UI"/>
              </w:rPr>
              <w:t>Coverage for Services by RN or ARNP</w:t>
            </w:r>
          </w:p>
          <w:p w14:paraId="06AD2844" w14:textId="47EF2778" w:rsidR="000A0019" w:rsidRPr="00A96AF9" w:rsidRDefault="000A0019" w:rsidP="002F2DD8">
            <w:pPr>
              <w:jc w:val="center"/>
              <w:rPr>
                <w:rFonts w:ascii="Segoe UI" w:hAnsi="Segoe UI" w:cs="Segoe UI"/>
              </w:rPr>
            </w:pPr>
          </w:p>
        </w:tc>
        <w:tc>
          <w:tcPr>
            <w:tcW w:w="2250" w:type="dxa"/>
            <w:tcBorders>
              <w:bottom w:val="single" w:sz="4" w:space="0" w:color="auto"/>
            </w:tcBorders>
          </w:tcPr>
          <w:p w14:paraId="3BEE69B5" w14:textId="505BAE8A"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48.21.141</w:t>
            </w:r>
          </w:p>
        </w:tc>
        <w:tc>
          <w:tcPr>
            <w:tcW w:w="6930" w:type="dxa"/>
            <w:tcBorders>
              <w:bottom w:val="single" w:sz="4" w:space="0" w:color="auto"/>
            </w:tcBorders>
          </w:tcPr>
          <w:p w14:paraId="445A16A7" w14:textId="391595CF" w:rsidR="002F2DD8" w:rsidRPr="00A96AF9" w:rsidRDefault="002F2DD8" w:rsidP="002F2DD8">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3"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4"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B6CF1CF" w14:textId="77777777" w:rsidR="002F2DD8" w:rsidRPr="00A96AF9" w:rsidRDefault="002F2DD8" w:rsidP="002F2DD8">
            <w:pPr>
              <w:rPr>
                <w:rFonts w:ascii="Segoe UI" w:hAnsi="Segoe UI" w:cs="Segoe UI"/>
              </w:rPr>
            </w:pPr>
          </w:p>
        </w:tc>
      </w:tr>
      <w:tr w:rsidR="002F2DD8" w:rsidRPr="00A96AF9" w14:paraId="7EBB6977" w14:textId="77777777" w:rsidTr="00F149EE">
        <w:tc>
          <w:tcPr>
            <w:tcW w:w="1525" w:type="dxa"/>
            <w:shd w:val="clear" w:color="auto" w:fill="000000" w:themeFill="text1"/>
          </w:tcPr>
          <w:p w14:paraId="18040AC1"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2F2DD8" w:rsidRPr="00A96AF9" w:rsidRDefault="002F2DD8" w:rsidP="002F2DD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2F2DD8" w:rsidRPr="00A96AF9" w:rsidRDefault="002F2DD8" w:rsidP="002F2DD8">
            <w:pPr>
              <w:rPr>
                <w:rFonts w:ascii="Segoe UI" w:hAnsi="Segoe UI" w:cs="Segoe UI"/>
              </w:rPr>
            </w:pPr>
          </w:p>
        </w:tc>
      </w:tr>
      <w:tr w:rsidR="002F2DD8" w:rsidRPr="00A96AF9" w14:paraId="720446B1" w14:textId="77777777" w:rsidTr="00F149EE">
        <w:tc>
          <w:tcPr>
            <w:tcW w:w="1525" w:type="dxa"/>
          </w:tcPr>
          <w:p w14:paraId="1A48CDC3" w14:textId="77777777" w:rsidR="002F2DD8" w:rsidRPr="00A96AF9" w:rsidRDefault="002F2DD8" w:rsidP="002F2DD8">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2F2DD8" w:rsidRPr="00A96AF9" w:rsidRDefault="002F2DD8" w:rsidP="002F2DD8">
            <w:pPr>
              <w:rPr>
                <w:rFonts w:ascii="Segoe UI" w:hAnsi="Segoe UI" w:cs="Segoe UI"/>
              </w:rPr>
            </w:pPr>
          </w:p>
        </w:tc>
        <w:tc>
          <w:tcPr>
            <w:tcW w:w="2250" w:type="dxa"/>
            <w:tcBorders>
              <w:bottom w:val="single" w:sz="4" w:space="0" w:color="auto"/>
            </w:tcBorders>
          </w:tcPr>
          <w:p w14:paraId="0FE43334" w14:textId="401044AE" w:rsidR="002F2DD8" w:rsidRPr="00A96AF9" w:rsidRDefault="002F2DD8" w:rsidP="00DE6694">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408D182C" w14:textId="4B27B0EF" w:rsidR="002F2DD8" w:rsidRPr="00A96AF9" w:rsidRDefault="002F2DD8" w:rsidP="00DE6694">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130EF66C" w14:textId="55DB49E7" w:rsidR="00DE6694" w:rsidRDefault="002F2DD8" w:rsidP="00DE6694">
            <w:pPr>
              <w:jc w:val="center"/>
              <w:rPr>
                <w:rFonts w:ascii="Segoe UI" w:hAnsi="Segoe UI" w:cs="Segoe UI"/>
              </w:rPr>
            </w:pPr>
            <w:r w:rsidRPr="00A96AF9">
              <w:rPr>
                <w:rFonts w:ascii="Segoe UI" w:hAnsi="Segoe UI" w:cs="Segoe UI"/>
              </w:rPr>
              <w:t>91</w:t>
            </w:r>
            <w:r w:rsidR="00DE6694">
              <w:rPr>
                <w:rFonts w:ascii="Segoe UI" w:hAnsi="Segoe UI" w:cs="Segoe UI"/>
              </w:rPr>
              <w:t xml:space="preserve"> WN 2d 215, 588 P.2d 191 (1978);</w:t>
            </w:r>
          </w:p>
          <w:p w14:paraId="7FE5385B" w14:textId="037777C7" w:rsidR="002B7F21" w:rsidRPr="002B7F21" w:rsidRDefault="002B7F21" w:rsidP="00DE6694">
            <w:pPr>
              <w:jc w:val="center"/>
              <w:rPr>
                <w:rFonts w:ascii="Segoe UI" w:hAnsi="Segoe UI" w:cs="Segoe UI"/>
                <w:u w:val="single"/>
              </w:rPr>
            </w:pPr>
            <w:r>
              <w:rPr>
                <w:rFonts w:ascii="Segoe UI" w:eastAsia="Arial" w:hAnsi="Segoe UI" w:cs="Segoe UI"/>
                <w:u w:val="single"/>
              </w:rPr>
              <w:t xml:space="preserve">Mahler v </w:t>
            </w:r>
            <w:proofErr w:type="spellStart"/>
            <w:r>
              <w:rPr>
                <w:rFonts w:ascii="Segoe UI" w:eastAsia="Arial" w:hAnsi="Segoe UI" w:cs="Segoe UI"/>
                <w:u w:val="single"/>
              </w:rPr>
              <w:t>Szucs</w:t>
            </w:r>
            <w:proofErr w:type="spellEnd"/>
          </w:p>
        </w:tc>
        <w:tc>
          <w:tcPr>
            <w:tcW w:w="6930" w:type="dxa"/>
            <w:tcBorders>
              <w:bottom w:val="single" w:sz="4" w:space="0" w:color="auto"/>
            </w:tcBorders>
          </w:tcPr>
          <w:p w14:paraId="17AFFC3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B11AC0F"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whether or not recovery is made </w:t>
            </w:r>
          </w:p>
          <w:p w14:paraId="30028E8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p>
          <w:p w14:paraId="7F882BD0" w14:textId="3B3254CA" w:rsidR="002F2DD8" w:rsidRPr="00A96AF9" w:rsidRDefault="002F2DD8" w:rsidP="002F2DD8">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6381ED9" w14:textId="77777777" w:rsidR="002F2DD8" w:rsidRPr="00A96AF9" w:rsidRDefault="002F2DD8" w:rsidP="002F2DD8">
            <w:pPr>
              <w:rPr>
                <w:rFonts w:ascii="Segoe UI" w:hAnsi="Segoe UI" w:cs="Segoe UI"/>
              </w:rPr>
            </w:pPr>
          </w:p>
        </w:tc>
      </w:tr>
      <w:tr w:rsidR="002F2DD8" w:rsidRPr="00A96AF9" w14:paraId="5BCA0A52" w14:textId="77777777" w:rsidTr="00F149EE">
        <w:tc>
          <w:tcPr>
            <w:tcW w:w="1525" w:type="dxa"/>
            <w:shd w:val="clear" w:color="auto" w:fill="000000" w:themeFill="text1"/>
          </w:tcPr>
          <w:p w14:paraId="55CA752A" w14:textId="00CC6C46" w:rsidR="002F2DD8" w:rsidRPr="00A96AF9" w:rsidRDefault="002F2DD8" w:rsidP="002F2DD8">
            <w:pPr>
              <w:rPr>
                <w:rFonts w:ascii="Segoe UI" w:hAnsi="Segoe UI" w:cs="Segoe UI"/>
                <w:b/>
              </w:rPr>
            </w:pPr>
          </w:p>
        </w:tc>
        <w:tc>
          <w:tcPr>
            <w:tcW w:w="1350" w:type="dxa"/>
            <w:shd w:val="clear" w:color="auto" w:fill="000000" w:themeFill="text1"/>
          </w:tcPr>
          <w:p w14:paraId="52FDA426" w14:textId="77777777" w:rsidR="002F2DD8" w:rsidRPr="00A96AF9" w:rsidRDefault="002F2DD8" w:rsidP="002F2DD8">
            <w:pPr>
              <w:rPr>
                <w:rFonts w:ascii="Segoe UI" w:hAnsi="Segoe UI" w:cs="Segoe UI"/>
              </w:rPr>
            </w:pPr>
          </w:p>
        </w:tc>
        <w:tc>
          <w:tcPr>
            <w:tcW w:w="2250" w:type="dxa"/>
            <w:shd w:val="clear" w:color="auto" w:fill="000000" w:themeFill="text1"/>
          </w:tcPr>
          <w:p w14:paraId="678F221D" w14:textId="77777777" w:rsidR="002F2DD8" w:rsidRPr="00A96AF9" w:rsidRDefault="002F2DD8" w:rsidP="002F2DD8">
            <w:pPr>
              <w:rPr>
                <w:rFonts w:ascii="Segoe UI" w:hAnsi="Segoe UI" w:cs="Segoe UI"/>
              </w:rPr>
            </w:pPr>
          </w:p>
        </w:tc>
        <w:tc>
          <w:tcPr>
            <w:tcW w:w="6930" w:type="dxa"/>
            <w:shd w:val="clear" w:color="auto" w:fill="000000" w:themeFill="text1"/>
          </w:tcPr>
          <w:p w14:paraId="791CAA58" w14:textId="77777777" w:rsidR="002F2DD8" w:rsidRPr="00A96AF9" w:rsidRDefault="002F2DD8" w:rsidP="002F2DD8">
            <w:pPr>
              <w:rPr>
                <w:rFonts w:ascii="Segoe UI" w:hAnsi="Segoe UI" w:cs="Segoe UI"/>
              </w:rPr>
            </w:pPr>
          </w:p>
        </w:tc>
        <w:tc>
          <w:tcPr>
            <w:tcW w:w="1260" w:type="dxa"/>
            <w:shd w:val="clear" w:color="auto" w:fill="000000" w:themeFill="text1"/>
          </w:tcPr>
          <w:p w14:paraId="5BBFDCD1" w14:textId="77777777" w:rsidR="002F2DD8" w:rsidRPr="00A96AF9" w:rsidRDefault="002F2DD8" w:rsidP="002F2DD8">
            <w:pPr>
              <w:rPr>
                <w:rFonts w:ascii="Segoe UI" w:hAnsi="Segoe UI" w:cs="Segoe UI"/>
              </w:rPr>
            </w:pPr>
          </w:p>
        </w:tc>
        <w:tc>
          <w:tcPr>
            <w:tcW w:w="1440" w:type="dxa"/>
            <w:shd w:val="clear" w:color="auto" w:fill="000000" w:themeFill="text1"/>
          </w:tcPr>
          <w:p w14:paraId="6A8718A9" w14:textId="77777777" w:rsidR="002F2DD8" w:rsidRPr="00A96AF9" w:rsidRDefault="002F2DD8" w:rsidP="002F2DD8">
            <w:pPr>
              <w:rPr>
                <w:rFonts w:ascii="Segoe UI" w:hAnsi="Segoe UI" w:cs="Segoe UI"/>
              </w:rPr>
            </w:pPr>
          </w:p>
        </w:tc>
      </w:tr>
      <w:tr w:rsidR="002F2DD8" w:rsidRPr="00A96AF9" w14:paraId="6AF8F20F" w14:textId="77777777" w:rsidTr="00F149EE">
        <w:tc>
          <w:tcPr>
            <w:tcW w:w="1525" w:type="dxa"/>
            <w:vMerge w:val="restart"/>
          </w:tcPr>
          <w:p w14:paraId="6038332B" w14:textId="75CC4232" w:rsidR="002F2DD8" w:rsidRPr="00A96AF9" w:rsidRDefault="002F2DD8" w:rsidP="002F2DD8">
            <w:pPr>
              <w:ind w:left="-34" w:right="-29"/>
              <w:jc w:val="center"/>
              <w:rPr>
                <w:rFonts w:ascii="Segoe UI" w:hAnsi="Segoe UI" w:cs="Segoe UI"/>
                <w:b/>
              </w:rPr>
            </w:pPr>
            <w:r>
              <w:rPr>
                <w:rFonts w:ascii="Segoe UI" w:hAnsi="Segoe UI" w:cs="Segoe UI"/>
                <w:b/>
              </w:rPr>
              <w:t>Unfair  and Discriminatory Practices</w:t>
            </w:r>
          </w:p>
          <w:p w14:paraId="670FF586" w14:textId="77777777" w:rsidR="002F2DD8" w:rsidRPr="00A96AF9" w:rsidRDefault="002F2DD8" w:rsidP="002F2DD8">
            <w:pPr>
              <w:rPr>
                <w:rFonts w:ascii="Segoe UI" w:hAnsi="Segoe UI" w:cs="Segoe UI"/>
                <w:b/>
              </w:rPr>
            </w:pPr>
          </w:p>
          <w:p w14:paraId="6A4B0E03" w14:textId="77777777" w:rsidR="002F2DD8" w:rsidRDefault="002F2DD8" w:rsidP="002F2DD8">
            <w:pPr>
              <w:rPr>
                <w:rFonts w:ascii="Segoe UI" w:hAnsi="Segoe UI" w:cs="Segoe UI"/>
                <w:b/>
              </w:rPr>
            </w:pPr>
          </w:p>
          <w:p w14:paraId="3C674A42" w14:textId="77777777" w:rsidR="002F2DD8" w:rsidRDefault="002F2DD8" w:rsidP="002F2DD8">
            <w:pPr>
              <w:rPr>
                <w:rFonts w:ascii="Segoe UI" w:hAnsi="Segoe UI" w:cs="Segoe UI"/>
                <w:b/>
              </w:rPr>
            </w:pPr>
          </w:p>
          <w:p w14:paraId="619887B0" w14:textId="77777777" w:rsidR="002F2DD8" w:rsidRDefault="002F2DD8" w:rsidP="002F2DD8">
            <w:pPr>
              <w:rPr>
                <w:rFonts w:ascii="Segoe UI" w:hAnsi="Segoe UI" w:cs="Segoe UI"/>
                <w:b/>
              </w:rPr>
            </w:pPr>
          </w:p>
          <w:p w14:paraId="775C3BF4" w14:textId="77777777" w:rsidR="00224248" w:rsidRDefault="00224248" w:rsidP="002F2DD8">
            <w:pPr>
              <w:rPr>
                <w:rFonts w:ascii="Segoe UI" w:hAnsi="Segoe UI" w:cs="Segoe UI"/>
                <w:b/>
              </w:rPr>
            </w:pPr>
          </w:p>
          <w:p w14:paraId="21EB0695" w14:textId="77777777" w:rsidR="002F2DD8" w:rsidRPr="00A96AF9" w:rsidRDefault="002F2DD8" w:rsidP="002F2DD8">
            <w:pPr>
              <w:ind w:left="-34" w:right="-29"/>
              <w:jc w:val="center"/>
              <w:rPr>
                <w:rFonts w:ascii="Segoe UI" w:hAnsi="Segoe UI" w:cs="Segoe UI"/>
                <w:b/>
              </w:rPr>
            </w:pPr>
            <w:r w:rsidRPr="00A96AF9">
              <w:rPr>
                <w:rFonts w:ascii="Segoe UI" w:hAnsi="Segoe UI" w:cs="Segoe UI"/>
                <w:b/>
              </w:rPr>
              <w:lastRenderedPageBreak/>
              <w:t>Unfair and Discriminatory Practices</w:t>
            </w:r>
          </w:p>
          <w:p w14:paraId="3229F0CE" w14:textId="36E0DB4B" w:rsidR="002F2DD8" w:rsidRPr="00A96AF9" w:rsidRDefault="002F2DD8" w:rsidP="002F2DD8">
            <w:pPr>
              <w:ind w:right="-119"/>
              <w:jc w:val="center"/>
              <w:rPr>
                <w:rFonts w:ascii="Segoe UI" w:hAnsi="Segoe UI" w:cs="Segoe UI"/>
                <w:b/>
              </w:rPr>
            </w:pPr>
            <w:r w:rsidRPr="00A96AF9">
              <w:rPr>
                <w:rFonts w:ascii="Segoe UI" w:hAnsi="Segoe UI" w:cs="Segoe UI"/>
                <w:b/>
              </w:rPr>
              <w:t>(Cont’d)</w:t>
            </w:r>
          </w:p>
        </w:tc>
        <w:tc>
          <w:tcPr>
            <w:tcW w:w="1350" w:type="dxa"/>
          </w:tcPr>
          <w:p w14:paraId="0E07E3F5" w14:textId="3452E852" w:rsidR="002F2DD8" w:rsidRPr="00A96AF9" w:rsidRDefault="002F2DD8" w:rsidP="002F2DD8">
            <w:pPr>
              <w:ind w:left="-29" w:right="-119"/>
              <w:jc w:val="center"/>
              <w:rPr>
                <w:rFonts w:ascii="Segoe UI" w:hAnsi="Segoe UI" w:cs="Segoe UI"/>
              </w:rPr>
            </w:pPr>
            <w:r w:rsidRPr="00A96AF9">
              <w:rPr>
                <w:rFonts w:ascii="Segoe UI" w:hAnsi="Segoe UI" w:cs="Segoe UI"/>
              </w:rPr>
              <w:lastRenderedPageBreak/>
              <w:t>False Represent</w:t>
            </w:r>
            <w:r w:rsidR="00275676">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BDBA8CF"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30.040</w:t>
            </w:r>
          </w:p>
        </w:tc>
        <w:tc>
          <w:tcPr>
            <w:tcW w:w="6930" w:type="dxa"/>
          </w:tcPr>
          <w:p w14:paraId="0790E699" w14:textId="171D470D" w:rsidR="002F2DD8" w:rsidRPr="00C80B67" w:rsidRDefault="002F2DD8" w:rsidP="002F2DD8">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insurer </w:t>
            </w:r>
            <w:r w:rsidRPr="00C80B67">
              <w:rPr>
                <w:rFonts w:ascii="Segoe UI" w:hAnsi="Segoe UI" w:cs="Segoe UI"/>
              </w:rPr>
              <w:t>or to any person engaged therein.</w:t>
            </w:r>
          </w:p>
        </w:tc>
        <w:tc>
          <w:tcPr>
            <w:tcW w:w="1260" w:type="dxa"/>
          </w:tcPr>
          <w:p w14:paraId="5CEB3234" w14:textId="77777777" w:rsidR="002F2DD8" w:rsidRPr="00A96AF9" w:rsidRDefault="002F2DD8" w:rsidP="002F2DD8">
            <w:pPr>
              <w:rPr>
                <w:rFonts w:ascii="Segoe UI" w:hAnsi="Segoe UI" w:cs="Segoe UI"/>
              </w:rPr>
            </w:pPr>
          </w:p>
        </w:tc>
        <w:tc>
          <w:tcPr>
            <w:tcW w:w="1440" w:type="dxa"/>
          </w:tcPr>
          <w:p w14:paraId="45F1DEB0" w14:textId="77777777" w:rsidR="002F2DD8" w:rsidRPr="00A96AF9" w:rsidRDefault="002F2DD8" w:rsidP="002F2DD8">
            <w:pPr>
              <w:rPr>
                <w:rFonts w:ascii="Segoe UI" w:hAnsi="Segoe UI" w:cs="Segoe UI"/>
              </w:rPr>
            </w:pPr>
          </w:p>
        </w:tc>
      </w:tr>
      <w:tr w:rsidR="002F2DD8" w:rsidRPr="00A96AF9" w14:paraId="52472026" w14:textId="77777777" w:rsidTr="00F149EE">
        <w:tc>
          <w:tcPr>
            <w:tcW w:w="1525" w:type="dxa"/>
            <w:vMerge/>
          </w:tcPr>
          <w:p w14:paraId="6B6B0768" w14:textId="77777777" w:rsidR="002F2DD8" w:rsidRPr="00A96AF9" w:rsidRDefault="002F2DD8" w:rsidP="002F2DD8">
            <w:pPr>
              <w:rPr>
                <w:rFonts w:ascii="Segoe UI" w:hAnsi="Segoe UI" w:cs="Segoe UI"/>
                <w:b/>
              </w:rPr>
            </w:pPr>
          </w:p>
        </w:tc>
        <w:tc>
          <w:tcPr>
            <w:tcW w:w="1350" w:type="dxa"/>
          </w:tcPr>
          <w:p w14:paraId="04081898" w14:textId="0563FD73" w:rsidR="002F2DD8" w:rsidRPr="00A96AF9" w:rsidRDefault="002F2DD8" w:rsidP="00C92BA1">
            <w:pPr>
              <w:ind w:left="-29" w:right="-119"/>
              <w:jc w:val="center"/>
              <w:rPr>
                <w:rFonts w:ascii="Segoe UI" w:hAnsi="Segoe UI" w:cs="Segoe UI"/>
              </w:rPr>
            </w:pPr>
            <w:proofErr w:type="spellStart"/>
            <w:r w:rsidRPr="00A96AF9">
              <w:rPr>
                <w:rFonts w:ascii="Segoe UI" w:hAnsi="Segoe UI" w:cs="Segoe UI"/>
              </w:rPr>
              <w:t>Mis</w:t>
            </w:r>
            <w:proofErr w:type="spellEnd"/>
            <w:r>
              <w:rPr>
                <w:rFonts w:ascii="Segoe UI" w:hAnsi="Segoe UI" w:cs="Segoe UI"/>
              </w:rPr>
              <w:t>-</w:t>
            </w:r>
            <w:r w:rsidRPr="00A96AF9">
              <w:rPr>
                <w:rFonts w:ascii="Segoe UI" w:hAnsi="Segoe UI" w:cs="Segoe UI"/>
              </w:rPr>
              <w:t xml:space="preserve">representation </w:t>
            </w:r>
          </w:p>
        </w:tc>
        <w:tc>
          <w:tcPr>
            <w:tcW w:w="2250" w:type="dxa"/>
          </w:tcPr>
          <w:p w14:paraId="45A443C7" w14:textId="33058906"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30.090</w:t>
            </w:r>
          </w:p>
        </w:tc>
        <w:tc>
          <w:tcPr>
            <w:tcW w:w="6930" w:type="dxa"/>
          </w:tcPr>
          <w:p w14:paraId="49C90AD9" w14:textId="77777777"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2F2DD8" w:rsidRPr="00A96AF9" w:rsidRDefault="002F2DD8" w:rsidP="002F2DD8">
            <w:pPr>
              <w:rPr>
                <w:rFonts w:ascii="Segoe UI" w:hAnsi="Segoe UI" w:cs="Segoe UI"/>
              </w:rPr>
            </w:pPr>
          </w:p>
        </w:tc>
        <w:tc>
          <w:tcPr>
            <w:tcW w:w="1440" w:type="dxa"/>
          </w:tcPr>
          <w:p w14:paraId="0AAAB750" w14:textId="77777777" w:rsidR="002F2DD8" w:rsidRPr="00A96AF9" w:rsidRDefault="002F2DD8" w:rsidP="002F2DD8">
            <w:pPr>
              <w:rPr>
                <w:rFonts w:ascii="Segoe UI" w:hAnsi="Segoe UI" w:cs="Segoe UI"/>
              </w:rPr>
            </w:pPr>
          </w:p>
        </w:tc>
      </w:tr>
      <w:tr w:rsidR="002F2DD8" w:rsidRPr="00A96AF9" w14:paraId="650E75B5" w14:textId="77777777" w:rsidTr="00F149EE">
        <w:tc>
          <w:tcPr>
            <w:tcW w:w="1525" w:type="dxa"/>
            <w:vMerge/>
          </w:tcPr>
          <w:p w14:paraId="7EEDF690" w14:textId="77777777" w:rsidR="002F2DD8" w:rsidRPr="00A96AF9" w:rsidRDefault="002F2DD8" w:rsidP="002F2DD8">
            <w:pPr>
              <w:rPr>
                <w:rFonts w:ascii="Segoe UI" w:hAnsi="Segoe UI" w:cs="Segoe UI"/>
                <w:b/>
              </w:rPr>
            </w:pPr>
          </w:p>
        </w:tc>
        <w:tc>
          <w:tcPr>
            <w:tcW w:w="1350" w:type="dxa"/>
          </w:tcPr>
          <w:p w14:paraId="0A18DCCA" w14:textId="79BB120E" w:rsidR="002F2DD8" w:rsidRPr="00A96AF9" w:rsidRDefault="002F2DD8" w:rsidP="002F2DD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52197F89" w:rsidR="002F2DD8" w:rsidRPr="00A96AF9" w:rsidRDefault="002F2DD8" w:rsidP="002F2DD8">
            <w:pPr>
              <w:jc w:val="center"/>
              <w:rPr>
                <w:rFonts w:ascii="Segoe UI" w:hAnsi="Segoe UI" w:cs="Segoe UI"/>
              </w:rPr>
            </w:pPr>
            <w:r>
              <w:rPr>
                <w:rFonts w:ascii="Segoe UI" w:hAnsi="Segoe UI" w:cs="Segoe UI"/>
              </w:rPr>
              <w:t>RCW 48.30.100</w:t>
            </w:r>
          </w:p>
        </w:tc>
        <w:tc>
          <w:tcPr>
            <w:tcW w:w="6930" w:type="dxa"/>
          </w:tcPr>
          <w:p w14:paraId="47315618" w14:textId="5157B4B7" w:rsidR="002F2DD8" w:rsidRPr="00C80B67" w:rsidRDefault="002F2DD8" w:rsidP="00AD79CB">
            <w:pPr>
              <w:pStyle w:val="ListParagraph"/>
              <w:numPr>
                <w:ilvl w:val="0"/>
                <w:numId w:val="15"/>
              </w:numPr>
              <w:ind w:hanging="299"/>
              <w:rPr>
                <w:rFonts w:ascii="Segoe UI" w:hAnsi="Segoe UI" w:cs="Segoe UI"/>
              </w:rPr>
            </w:pPr>
            <w:r w:rsidRPr="00C80B67">
              <w:rPr>
                <w:rFonts w:ascii="Segoe UI" w:hAnsi="Segoe UI" w:cs="Segoe UI"/>
              </w:rPr>
              <w:t xml:space="preserve">Contract must not guarantee or agree to the payment of future dividends or future refunds of unused </w:t>
            </w:r>
            <w:r w:rsidR="00AD79CB">
              <w:rPr>
                <w:rFonts w:ascii="Segoe UI" w:hAnsi="Segoe UI" w:cs="Segoe UI"/>
              </w:rPr>
              <w:t xml:space="preserve">premiums </w:t>
            </w:r>
            <w:r w:rsidRPr="00C80B67">
              <w:rPr>
                <w:rFonts w:ascii="Segoe UI" w:hAnsi="Segoe UI" w:cs="Segoe UI"/>
              </w:rPr>
              <w:t>or savings.</w:t>
            </w:r>
          </w:p>
        </w:tc>
        <w:tc>
          <w:tcPr>
            <w:tcW w:w="1260" w:type="dxa"/>
          </w:tcPr>
          <w:p w14:paraId="4AC0A744" w14:textId="77777777" w:rsidR="002F2DD8" w:rsidRPr="00A96AF9" w:rsidRDefault="002F2DD8" w:rsidP="002F2DD8">
            <w:pPr>
              <w:rPr>
                <w:rFonts w:ascii="Segoe UI" w:hAnsi="Segoe UI" w:cs="Segoe UI"/>
              </w:rPr>
            </w:pPr>
          </w:p>
        </w:tc>
        <w:tc>
          <w:tcPr>
            <w:tcW w:w="1440" w:type="dxa"/>
          </w:tcPr>
          <w:p w14:paraId="5BDDBFA8" w14:textId="77777777" w:rsidR="002F2DD8" w:rsidRPr="00A96AF9" w:rsidRDefault="002F2DD8" w:rsidP="002F2DD8">
            <w:pPr>
              <w:rPr>
                <w:rFonts w:ascii="Segoe UI" w:hAnsi="Segoe UI" w:cs="Segoe UI"/>
              </w:rPr>
            </w:pPr>
          </w:p>
        </w:tc>
      </w:tr>
      <w:tr w:rsidR="002F2DD8" w:rsidRPr="00A96AF9" w14:paraId="1011F19F" w14:textId="77777777" w:rsidTr="00C6174D">
        <w:tc>
          <w:tcPr>
            <w:tcW w:w="1525" w:type="dxa"/>
            <w:vMerge/>
          </w:tcPr>
          <w:p w14:paraId="1EAD34E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5D2C9F2" w14:textId="33308A20" w:rsidR="002F2DD8" w:rsidRPr="00A96AF9" w:rsidRDefault="002F2DD8" w:rsidP="002F2DD8">
            <w:pPr>
              <w:ind w:left="-29"/>
              <w:jc w:val="center"/>
              <w:rPr>
                <w:rFonts w:ascii="Segoe UI" w:hAnsi="Segoe UI" w:cs="Segoe UI"/>
              </w:rPr>
            </w:pPr>
            <w:proofErr w:type="spellStart"/>
            <w:r w:rsidRPr="005D0E68">
              <w:rPr>
                <w:rFonts w:ascii="Segoe UI" w:hAnsi="Segoe UI" w:cs="Segoe UI"/>
              </w:rPr>
              <w:t>Discrimi</w:t>
            </w:r>
            <w:proofErr w:type="spellEnd"/>
            <w:r w:rsidR="00224248">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3A34DBB1" w:rsidR="002F2DD8" w:rsidRPr="00A96AF9" w:rsidRDefault="002F2DD8" w:rsidP="002F2DD8">
            <w:pPr>
              <w:jc w:val="center"/>
              <w:rPr>
                <w:rFonts w:ascii="Segoe UI" w:hAnsi="Segoe UI" w:cs="Segoe UI"/>
              </w:rPr>
            </w:pPr>
            <w:r w:rsidRPr="005D0E68">
              <w:rPr>
                <w:rFonts w:ascii="Segoe UI" w:hAnsi="Segoe UI" w:cs="Segoe UI"/>
              </w:rPr>
              <w:t>RCW 48.30.300</w:t>
            </w:r>
          </w:p>
        </w:tc>
        <w:tc>
          <w:tcPr>
            <w:tcW w:w="6930" w:type="dxa"/>
            <w:tcBorders>
              <w:bottom w:val="nil"/>
            </w:tcBorders>
          </w:tcPr>
          <w:p w14:paraId="69C9EBCE" w14:textId="6DE64B3A" w:rsidR="002F2DD8" w:rsidRPr="00E47573" w:rsidRDefault="002F2DD8" w:rsidP="002F2DD8">
            <w:pPr>
              <w:pStyle w:val="ListParagraph"/>
              <w:numPr>
                <w:ilvl w:val="0"/>
                <w:numId w:val="14"/>
              </w:numPr>
              <w:ind w:left="360" w:hanging="299"/>
              <w:rPr>
                <w:rFonts w:ascii="Segoe UI" w:eastAsia="Times New Roman" w:hAnsi="Segoe UI" w:cs="Segoe UI"/>
              </w:rPr>
            </w:pPr>
            <w:r w:rsidRPr="005D0E68">
              <w:rPr>
                <w:rFonts w:ascii="Segoe UI" w:hAnsi="Segoe UI" w:cs="Segoe UI"/>
              </w:rPr>
              <w:t xml:space="preserve">No Issuer may refuse to issue any contract of insurance or cancel or decline to renew such contract because of the sex, marital status, or sexual orientation as defined in RCW </w:t>
            </w:r>
            <w:hyperlink r:id="rId15" w:history="1">
              <w:r w:rsidRPr="005D0E68">
                <w:rPr>
                  <w:rFonts w:ascii="Segoe UI" w:hAnsi="Segoe UI" w:cs="Segoe UI"/>
                  <w:color w:val="2B674D"/>
                  <w:u w:val="single"/>
                </w:rPr>
                <w:t>49.60.040</w:t>
              </w:r>
            </w:hyperlink>
            <w:r w:rsidRPr="005D0E68">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260" w:type="dxa"/>
            <w:tcBorders>
              <w:bottom w:val="nil"/>
            </w:tcBorders>
          </w:tcPr>
          <w:p w14:paraId="02682205" w14:textId="77777777" w:rsidR="002F2DD8" w:rsidRPr="00A96AF9" w:rsidRDefault="002F2DD8" w:rsidP="002F2DD8">
            <w:pPr>
              <w:rPr>
                <w:rFonts w:ascii="Segoe UI" w:hAnsi="Segoe UI" w:cs="Segoe UI"/>
              </w:rPr>
            </w:pPr>
          </w:p>
        </w:tc>
        <w:tc>
          <w:tcPr>
            <w:tcW w:w="1440" w:type="dxa"/>
            <w:tcBorders>
              <w:bottom w:val="nil"/>
            </w:tcBorders>
          </w:tcPr>
          <w:p w14:paraId="6FEDC7AC" w14:textId="77777777" w:rsidR="002F2DD8" w:rsidRPr="00A96AF9" w:rsidRDefault="002F2DD8" w:rsidP="002F2DD8">
            <w:pPr>
              <w:rPr>
                <w:rFonts w:ascii="Segoe UI" w:hAnsi="Segoe UI" w:cs="Segoe UI"/>
              </w:rPr>
            </w:pPr>
          </w:p>
        </w:tc>
      </w:tr>
      <w:tr w:rsidR="002F2DD8" w:rsidRPr="00A96AF9" w14:paraId="18F45E76" w14:textId="77777777" w:rsidTr="00C6174D">
        <w:tc>
          <w:tcPr>
            <w:tcW w:w="1525" w:type="dxa"/>
            <w:vMerge/>
          </w:tcPr>
          <w:p w14:paraId="1BDE88DE" w14:textId="77777777" w:rsidR="002F2DD8" w:rsidRPr="00A96AF9" w:rsidRDefault="002F2DD8" w:rsidP="002F2DD8">
            <w:pPr>
              <w:rPr>
                <w:rFonts w:ascii="Segoe UI" w:hAnsi="Segoe UI" w:cs="Segoe UI"/>
                <w:b/>
              </w:rPr>
            </w:pPr>
          </w:p>
        </w:tc>
        <w:tc>
          <w:tcPr>
            <w:tcW w:w="1350" w:type="dxa"/>
            <w:tcBorders>
              <w:top w:val="single" w:sz="4" w:space="0" w:color="auto"/>
            </w:tcBorders>
          </w:tcPr>
          <w:p w14:paraId="43355AA8" w14:textId="3541646F" w:rsidR="002F2DD8" w:rsidRPr="00A96AF9" w:rsidRDefault="002F2DD8" w:rsidP="002F2DD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6DCB2279"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w:t>
            </w:r>
            <w:r>
              <w:rPr>
                <w:rFonts w:ascii="Segoe UI" w:hAnsi="Segoe UI" w:cs="Segoe UI"/>
              </w:rPr>
              <w:t>21.125</w:t>
            </w:r>
          </w:p>
        </w:tc>
        <w:tc>
          <w:tcPr>
            <w:tcW w:w="6930" w:type="dxa"/>
            <w:tcBorders>
              <w:bottom w:val="single" w:sz="4" w:space="0" w:color="auto"/>
            </w:tcBorders>
          </w:tcPr>
          <w:p w14:paraId="688073FA" w14:textId="12A3E97F" w:rsidR="002F2DD8" w:rsidRPr="0010270A" w:rsidRDefault="002F2DD8" w:rsidP="002F2DD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8B73EE3" w14:textId="77777777" w:rsidR="002F2DD8" w:rsidRPr="00A96AF9" w:rsidRDefault="002F2DD8" w:rsidP="002F2DD8">
            <w:pPr>
              <w:rPr>
                <w:rFonts w:ascii="Segoe UI" w:hAnsi="Segoe UI" w:cs="Segoe UI"/>
              </w:rPr>
            </w:pPr>
          </w:p>
        </w:tc>
      </w:tr>
      <w:tr w:rsidR="002F2DD8" w:rsidRPr="00A96AF9" w14:paraId="14BFB10A" w14:textId="77777777" w:rsidTr="00F149EE">
        <w:tc>
          <w:tcPr>
            <w:tcW w:w="1525" w:type="dxa"/>
            <w:shd w:val="clear" w:color="auto" w:fill="000000" w:themeFill="text1"/>
          </w:tcPr>
          <w:p w14:paraId="39DC0CE1" w14:textId="77777777" w:rsidR="002F2DD8" w:rsidRPr="00A96AF9" w:rsidRDefault="002F2DD8" w:rsidP="002F2DD8">
            <w:pPr>
              <w:rPr>
                <w:rFonts w:ascii="Segoe UI" w:hAnsi="Segoe UI" w:cs="Segoe UI"/>
                <w:b/>
              </w:rPr>
            </w:pPr>
          </w:p>
        </w:tc>
        <w:tc>
          <w:tcPr>
            <w:tcW w:w="1350" w:type="dxa"/>
            <w:shd w:val="clear" w:color="auto" w:fill="000000" w:themeFill="text1"/>
          </w:tcPr>
          <w:p w14:paraId="49E6F67E"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2F2DD8" w:rsidRPr="00C12951" w:rsidRDefault="002F2DD8" w:rsidP="00C12951">
            <w:pPr>
              <w:rPr>
                <w:rFonts w:ascii="Segoe UI" w:hAnsi="Segoe UI" w:cs="Segoe UI"/>
              </w:rPr>
            </w:pPr>
          </w:p>
        </w:tc>
        <w:tc>
          <w:tcPr>
            <w:tcW w:w="1260" w:type="dxa"/>
            <w:tcBorders>
              <w:top w:val="nil"/>
              <w:bottom w:val="nil"/>
            </w:tcBorders>
            <w:shd w:val="clear" w:color="auto" w:fill="000000" w:themeFill="text1"/>
          </w:tcPr>
          <w:p w14:paraId="7AC0C79E" w14:textId="77777777" w:rsidR="002F2DD8" w:rsidRPr="00A96AF9" w:rsidRDefault="002F2DD8" w:rsidP="002F2DD8">
            <w:pPr>
              <w:rPr>
                <w:rFonts w:ascii="Segoe UI" w:hAnsi="Segoe UI" w:cs="Segoe UI"/>
              </w:rPr>
            </w:pPr>
          </w:p>
        </w:tc>
        <w:tc>
          <w:tcPr>
            <w:tcW w:w="1440" w:type="dxa"/>
            <w:tcBorders>
              <w:top w:val="nil"/>
              <w:bottom w:val="nil"/>
            </w:tcBorders>
            <w:shd w:val="clear" w:color="auto" w:fill="000000" w:themeFill="text1"/>
          </w:tcPr>
          <w:p w14:paraId="50B6ED70" w14:textId="77777777" w:rsidR="002F2DD8" w:rsidRPr="00A96AF9" w:rsidRDefault="002F2DD8" w:rsidP="002F2DD8">
            <w:pPr>
              <w:rPr>
                <w:rFonts w:ascii="Segoe UI" w:hAnsi="Segoe UI" w:cs="Segoe UI"/>
              </w:rPr>
            </w:pPr>
          </w:p>
        </w:tc>
      </w:tr>
      <w:tr w:rsidR="002F2DD8" w:rsidRPr="00A96AF9" w14:paraId="7F726468" w14:textId="77777777" w:rsidTr="00F149EE">
        <w:tc>
          <w:tcPr>
            <w:tcW w:w="1525" w:type="dxa"/>
            <w:vMerge w:val="restart"/>
          </w:tcPr>
          <w:p w14:paraId="2AE23396" w14:textId="77777777" w:rsidR="002F2DD8" w:rsidRDefault="002F2DD8" w:rsidP="002F2DD8">
            <w:pPr>
              <w:jc w:val="center"/>
              <w:rPr>
                <w:rFonts w:ascii="Segoe UI" w:hAnsi="Segoe UI" w:cs="Segoe UI"/>
                <w:b/>
              </w:rPr>
            </w:pPr>
            <w:r>
              <w:rPr>
                <w:rFonts w:ascii="Segoe UI" w:hAnsi="Segoe UI" w:cs="Segoe UI"/>
                <w:b/>
              </w:rPr>
              <w:t>Timely Filing</w:t>
            </w:r>
          </w:p>
          <w:p w14:paraId="42E1C6BA" w14:textId="77777777" w:rsidR="00D642F4" w:rsidRDefault="00D642F4" w:rsidP="002F2DD8">
            <w:pPr>
              <w:jc w:val="center"/>
              <w:rPr>
                <w:rFonts w:ascii="Segoe UI" w:hAnsi="Segoe UI" w:cs="Segoe UI"/>
                <w:b/>
              </w:rPr>
            </w:pPr>
          </w:p>
          <w:p w14:paraId="6A91A11D" w14:textId="77777777" w:rsidR="00D642F4" w:rsidRDefault="00D642F4" w:rsidP="002F2DD8">
            <w:pPr>
              <w:jc w:val="center"/>
              <w:rPr>
                <w:rFonts w:ascii="Segoe UI" w:hAnsi="Segoe UI" w:cs="Segoe UI"/>
                <w:b/>
              </w:rPr>
            </w:pPr>
          </w:p>
          <w:p w14:paraId="1114AA1F" w14:textId="77777777" w:rsidR="007D0FDB" w:rsidRDefault="007D0FDB" w:rsidP="002F2DD8">
            <w:pPr>
              <w:jc w:val="center"/>
              <w:rPr>
                <w:rFonts w:ascii="Segoe UI" w:hAnsi="Segoe UI" w:cs="Segoe UI"/>
                <w:b/>
              </w:rPr>
            </w:pPr>
          </w:p>
          <w:p w14:paraId="60CF3303" w14:textId="77777777" w:rsidR="00C6174D" w:rsidRDefault="00C6174D" w:rsidP="002F2DD8">
            <w:pPr>
              <w:jc w:val="center"/>
              <w:rPr>
                <w:rFonts w:ascii="Segoe UI" w:hAnsi="Segoe UI" w:cs="Segoe UI"/>
                <w:b/>
              </w:rPr>
            </w:pPr>
          </w:p>
          <w:p w14:paraId="07E4EC6F" w14:textId="77777777" w:rsidR="00C6174D" w:rsidRDefault="00C6174D" w:rsidP="002F2DD8">
            <w:pPr>
              <w:jc w:val="center"/>
              <w:rPr>
                <w:rFonts w:ascii="Segoe UI" w:hAnsi="Segoe UI" w:cs="Segoe UI"/>
                <w:b/>
              </w:rPr>
            </w:pPr>
          </w:p>
          <w:p w14:paraId="744F18D7" w14:textId="77777777" w:rsidR="00C6174D" w:rsidRDefault="00C6174D" w:rsidP="002F2DD8">
            <w:pPr>
              <w:jc w:val="center"/>
              <w:rPr>
                <w:rFonts w:ascii="Segoe UI" w:hAnsi="Segoe UI" w:cs="Segoe UI"/>
                <w:b/>
              </w:rPr>
            </w:pPr>
          </w:p>
          <w:p w14:paraId="1978EAFE" w14:textId="77777777" w:rsidR="00C6174D" w:rsidRDefault="00C6174D" w:rsidP="002F2DD8">
            <w:pPr>
              <w:jc w:val="center"/>
              <w:rPr>
                <w:rFonts w:ascii="Segoe UI" w:hAnsi="Segoe UI" w:cs="Segoe UI"/>
                <w:b/>
              </w:rPr>
            </w:pPr>
          </w:p>
          <w:p w14:paraId="59959CA7" w14:textId="4EDBC18D" w:rsidR="00C6174D" w:rsidRPr="00A96AF9" w:rsidRDefault="00C6174D" w:rsidP="002F2DD8">
            <w:pPr>
              <w:jc w:val="center"/>
              <w:rPr>
                <w:rFonts w:ascii="Segoe UI" w:hAnsi="Segoe UI" w:cs="Segoe UI"/>
                <w:b/>
              </w:rPr>
            </w:pPr>
            <w:r>
              <w:rPr>
                <w:rFonts w:ascii="Segoe UI" w:hAnsi="Segoe UI" w:cs="Segoe UI"/>
                <w:b/>
              </w:rPr>
              <w:lastRenderedPageBreak/>
              <w:t>Timely Filing (Cont’d)</w:t>
            </w:r>
          </w:p>
        </w:tc>
        <w:tc>
          <w:tcPr>
            <w:tcW w:w="1350" w:type="dxa"/>
          </w:tcPr>
          <w:p w14:paraId="5BA78876" w14:textId="12E51BE9" w:rsidR="002F2DD8" w:rsidRPr="00A96AF9" w:rsidRDefault="00357E57" w:rsidP="00357E57">
            <w:pPr>
              <w:jc w:val="center"/>
              <w:rPr>
                <w:rFonts w:ascii="Segoe UI" w:hAnsi="Segoe UI" w:cs="Segoe UI"/>
              </w:rPr>
            </w:pPr>
            <w:r>
              <w:rPr>
                <w:rFonts w:ascii="Segoe UI" w:hAnsi="Segoe UI" w:cs="Segoe UI"/>
              </w:rPr>
              <w:lastRenderedPageBreak/>
              <w:t>Filing Required</w:t>
            </w:r>
          </w:p>
        </w:tc>
        <w:tc>
          <w:tcPr>
            <w:tcW w:w="2250" w:type="dxa"/>
            <w:tcBorders>
              <w:top w:val="nil"/>
              <w:bottom w:val="single" w:sz="4" w:space="0" w:color="auto"/>
            </w:tcBorders>
          </w:tcPr>
          <w:p w14:paraId="2A8126B2" w14:textId="2551764F" w:rsidR="00C6174D" w:rsidRDefault="002F2DD8" w:rsidP="002F2DD8">
            <w:pPr>
              <w:jc w:val="center"/>
              <w:rPr>
                <w:rFonts w:ascii="Segoe UI" w:hAnsi="Segoe UI" w:cs="Segoe UI"/>
              </w:rPr>
            </w:pPr>
            <w:r>
              <w:rPr>
                <w:rFonts w:ascii="Segoe UI" w:hAnsi="Segoe UI" w:cs="Segoe UI"/>
              </w:rPr>
              <w:t>RCW 48.43.733</w:t>
            </w:r>
            <w:r w:rsidR="00490D34">
              <w:rPr>
                <w:rFonts w:ascii="Segoe UI" w:hAnsi="Segoe UI" w:cs="Segoe UI"/>
              </w:rPr>
              <w:t>(1)</w:t>
            </w:r>
            <w:r>
              <w:rPr>
                <w:rFonts w:ascii="Segoe UI" w:hAnsi="Segoe UI" w:cs="Segoe UI"/>
              </w:rPr>
              <w:t xml:space="preserve">; </w:t>
            </w:r>
          </w:p>
          <w:p w14:paraId="7C45242F" w14:textId="37B65481" w:rsidR="002F2DD8" w:rsidRDefault="002F2DD8" w:rsidP="002F2DD8">
            <w:pPr>
              <w:jc w:val="center"/>
              <w:rPr>
                <w:rFonts w:ascii="Segoe UI" w:hAnsi="Segoe UI" w:cs="Segoe UI"/>
              </w:rPr>
            </w:pPr>
            <w:r>
              <w:rPr>
                <w:rFonts w:ascii="Segoe UI" w:hAnsi="Segoe UI" w:cs="Segoe UI"/>
              </w:rPr>
              <w:t>WAC 284-43-6560(1)</w:t>
            </w:r>
          </w:p>
          <w:p w14:paraId="452AEFE2" w14:textId="58008236" w:rsidR="002F2DD8" w:rsidRPr="00A96AF9" w:rsidRDefault="002F2DD8" w:rsidP="002F2DD8">
            <w:pPr>
              <w:jc w:val="center"/>
              <w:rPr>
                <w:rFonts w:ascii="Segoe UI" w:hAnsi="Segoe UI" w:cs="Segoe UI"/>
              </w:rPr>
            </w:pPr>
          </w:p>
        </w:tc>
        <w:tc>
          <w:tcPr>
            <w:tcW w:w="6930" w:type="dxa"/>
            <w:tcBorders>
              <w:top w:val="nil"/>
              <w:bottom w:val="single" w:sz="4" w:space="0" w:color="auto"/>
            </w:tcBorders>
          </w:tcPr>
          <w:p w14:paraId="1B4182DA" w14:textId="0162A0DE" w:rsidR="002F2DD8" w:rsidRPr="00D25167" w:rsidRDefault="002F2DD8" w:rsidP="002F2DD8">
            <w:pPr>
              <w:rPr>
                <w:rFonts w:ascii="Segoe UI" w:hAnsi="Segoe UI" w:cs="Segoe UI"/>
              </w:rPr>
            </w:pPr>
            <w:r w:rsidRPr="00D25167">
              <w:rPr>
                <w:rFonts w:ascii="Segoe UI" w:hAnsi="Segoe UI" w:cs="Segoe UI"/>
              </w:rPr>
              <w:t>Forms of group stand-alone dental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8F8E4E7" w14:textId="77777777" w:rsidR="002F2DD8" w:rsidRPr="00A96AF9" w:rsidRDefault="002F2DD8" w:rsidP="002F2DD8">
            <w:pPr>
              <w:rPr>
                <w:rFonts w:ascii="Segoe UI" w:hAnsi="Segoe UI" w:cs="Segoe UI"/>
              </w:rPr>
            </w:pPr>
          </w:p>
        </w:tc>
      </w:tr>
      <w:tr w:rsidR="002F2DD8" w:rsidRPr="00A96AF9" w14:paraId="5E25212F" w14:textId="77777777" w:rsidTr="00F149EE">
        <w:tc>
          <w:tcPr>
            <w:tcW w:w="1525" w:type="dxa"/>
            <w:vMerge/>
          </w:tcPr>
          <w:p w14:paraId="463CC0ED" w14:textId="77777777" w:rsidR="002F2DD8" w:rsidRPr="00A96AF9" w:rsidRDefault="002F2DD8" w:rsidP="002F2DD8">
            <w:pPr>
              <w:rPr>
                <w:rFonts w:ascii="Segoe UI" w:hAnsi="Segoe UI" w:cs="Segoe UI"/>
                <w:b/>
              </w:rPr>
            </w:pPr>
          </w:p>
        </w:tc>
        <w:tc>
          <w:tcPr>
            <w:tcW w:w="1350" w:type="dxa"/>
          </w:tcPr>
          <w:p w14:paraId="23C22D13" w14:textId="2C2366E5" w:rsidR="002F2DD8" w:rsidRPr="00A96AF9" w:rsidRDefault="002F2DD8" w:rsidP="002F2DD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3478E96A" w:rsidR="00C6174D" w:rsidRDefault="002F2DD8" w:rsidP="002F2DD8">
            <w:pPr>
              <w:jc w:val="center"/>
              <w:rPr>
                <w:rFonts w:ascii="Segoe UI" w:hAnsi="Segoe UI" w:cs="Segoe UI"/>
              </w:rPr>
            </w:pPr>
            <w:r>
              <w:rPr>
                <w:rFonts w:ascii="Segoe UI" w:hAnsi="Segoe UI" w:cs="Segoe UI"/>
              </w:rPr>
              <w:t>RCW 48.43.733</w:t>
            </w:r>
            <w:r w:rsidR="0066393A">
              <w:rPr>
                <w:rFonts w:ascii="Segoe UI" w:hAnsi="Segoe UI" w:cs="Segoe UI"/>
              </w:rPr>
              <w:t>(2)</w:t>
            </w:r>
            <w:r>
              <w:rPr>
                <w:rFonts w:ascii="Segoe UI" w:hAnsi="Segoe UI" w:cs="Segoe UI"/>
              </w:rPr>
              <w:t xml:space="preserve">; </w:t>
            </w:r>
          </w:p>
          <w:p w14:paraId="6B47F7BC" w14:textId="70A95079" w:rsidR="002F2DD8" w:rsidRPr="00A96AF9" w:rsidRDefault="002F2DD8" w:rsidP="002F2DD8">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2F2DD8" w:rsidRPr="00D25167" w:rsidRDefault="002F2DD8" w:rsidP="002F2DD8">
            <w:pPr>
              <w:rPr>
                <w:rFonts w:ascii="Segoe UI" w:hAnsi="Segoe UI" w:cs="Segoe UI"/>
              </w:rPr>
            </w:pPr>
            <w:r w:rsidRPr="00D25167">
              <w:rPr>
                <w:rFonts w:ascii="Segoe UI" w:hAnsi="Segoe UI" w:cs="Segoe UI"/>
              </w:rPr>
              <w:t xml:space="preserve">Filings of negotiated contract forms for </w:t>
            </w:r>
            <w:r w:rsidRPr="005A4F8B">
              <w:rPr>
                <w:rFonts w:ascii="Segoe UI" w:hAnsi="Segoe UI" w:cs="Segoe UI"/>
                <w:b/>
              </w:rPr>
              <w:t>large groups</w:t>
            </w:r>
            <w:r w:rsidRPr="00D25167">
              <w:rPr>
                <w:rFonts w:ascii="Segoe UI" w:hAnsi="Segoe UI" w:cs="Segoe UI"/>
              </w:rPr>
              <w:t xml:space="preserve"> that are placed into effect at time of negotiation or that have a retroactive effective date must be filed within thirty working days after the earlier of:</w:t>
            </w:r>
          </w:p>
          <w:p w14:paraId="67D37C3D" w14:textId="0C8F3A7A"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CC7200B" w14:textId="77777777" w:rsidR="002F2DD8" w:rsidRPr="00A96AF9" w:rsidRDefault="002F2DD8" w:rsidP="002F2DD8">
            <w:pPr>
              <w:rPr>
                <w:rFonts w:ascii="Segoe UI" w:hAnsi="Segoe UI" w:cs="Segoe UI"/>
              </w:rPr>
            </w:pPr>
          </w:p>
        </w:tc>
      </w:tr>
      <w:tr w:rsidR="002F2DD8" w:rsidRPr="00A96AF9" w14:paraId="3BC47D61" w14:textId="77777777" w:rsidTr="00C92BA1">
        <w:tc>
          <w:tcPr>
            <w:tcW w:w="1525" w:type="dxa"/>
            <w:vMerge/>
          </w:tcPr>
          <w:p w14:paraId="7D9EB11D" w14:textId="77777777" w:rsidR="002F2DD8" w:rsidRPr="00A96AF9" w:rsidRDefault="002F2DD8" w:rsidP="002F2DD8">
            <w:pPr>
              <w:rPr>
                <w:rFonts w:ascii="Segoe UI" w:hAnsi="Segoe UI" w:cs="Segoe UI"/>
                <w:b/>
              </w:rPr>
            </w:pPr>
          </w:p>
        </w:tc>
        <w:tc>
          <w:tcPr>
            <w:tcW w:w="1350" w:type="dxa"/>
          </w:tcPr>
          <w:p w14:paraId="4BFD91E2" w14:textId="4C0EA404" w:rsidR="002F2DD8" w:rsidRDefault="002F2DD8" w:rsidP="002F2DD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1D36B8CA" w:rsidR="002F2DD8" w:rsidRDefault="002F2DD8" w:rsidP="002F2DD8">
            <w:pPr>
              <w:jc w:val="center"/>
              <w:rPr>
                <w:rFonts w:ascii="Segoe UI" w:hAnsi="Segoe UI" w:cs="Segoe UI"/>
              </w:rPr>
            </w:pPr>
            <w:r>
              <w:rPr>
                <w:rFonts w:ascii="Segoe UI" w:hAnsi="Segoe UI" w:cs="Segoe UI"/>
              </w:rPr>
              <w:t>WAC 284-43-6560(3)</w:t>
            </w:r>
          </w:p>
        </w:tc>
        <w:tc>
          <w:tcPr>
            <w:tcW w:w="6930" w:type="dxa"/>
            <w:tcBorders>
              <w:top w:val="single" w:sz="4" w:space="0" w:color="auto"/>
              <w:bottom w:val="single" w:sz="4" w:space="0" w:color="auto"/>
            </w:tcBorders>
          </w:tcPr>
          <w:p w14:paraId="757D59FB" w14:textId="1FB23449" w:rsidR="002F2DD8" w:rsidRPr="00D25167" w:rsidRDefault="002F2DD8" w:rsidP="007D0FDB">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05158B2" w14:textId="77777777" w:rsidR="002F2DD8" w:rsidRPr="00A96AF9" w:rsidRDefault="002F2DD8" w:rsidP="002F2DD8">
            <w:pPr>
              <w:rPr>
                <w:rFonts w:ascii="Segoe UI" w:hAnsi="Segoe UI" w:cs="Segoe UI"/>
              </w:rPr>
            </w:pPr>
          </w:p>
        </w:tc>
      </w:tr>
      <w:tr w:rsidR="002F2DD8" w:rsidRPr="00A96AF9" w14:paraId="1DC38ACA" w14:textId="77777777" w:rsidTr="00C92BA1">
        <w:tc>
          <w:tcPr>
            <w:tcW w:w="1525" w:type="dxa"/>
            <w:vMerge/>
          </w:tcPr>
          <w:p w14:paraId="45A94693" w14:textId="77777777" w:rsidR="002F2DD8" w:rsidRPr="00A96AF9" w:rsidRDefault="002F2DD8" w:rsidP="002F2DD8">
            <w:pPr>
              <w:rPr>
                <w:rFonts w:ascii="Segoe UI" w:hAnsi="Segoe UI" w:cs="Segoe UI"/>
                <w:b/>
              </w:rPr>
            </w:pPr>
          </w:p>
        </w:tc>
        <w:tc>
          <w:tcPr>
            <w:tcW w:w="1350" w:type="dxa"/>
          </w:tcPr>
          <w:p w14:paraId="0A055577" w14:textId="77777777" w:rsidR="002F2DD8" w:rsidRDefault="002F2DD8" w:rsidP="002F2DD8">
            <w:pPr>
              <w:rPr>
                <w:rFonts w:ascii="Segoe UI" w:hAnsi="Segoe UI" w:cs="Segoe UI"/>
              </w:rPr>
            </w:pPr>
          </w:p>
        </w:tc>
        <w:tc>
          <w:tcPr>
            <w:tcW w:w="2250" w:type="dxa"/>
            <w:tcBorders>
              <w:top w:val="single" w:sz="4" w:space="0" w:color="auto"/>
              <w:bottom w:val="single" w:sz="4" w:space="0" w:color="auto"/>
            </w:tcBorders>
          </w:tcPr>
          <w:p w14:paraId="09AC6477" w14:textId="74E8EE55" w:rsidR="002F2DD8" w:rsidRDefault="002F2DD8" w:rsidP="002F2DD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2F2DD8" w:rsidRPr="00D25167" w:rsidRDefault="002F2DD8" w:rsidP="002F2DD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71C5F0" w14:textId="77777777" w:rsidR="002F2DD8" w:rsidRPr="00A96AF9" w:rsidRDefault="002F2DD8" w:rsidP="002F2DD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BE06F6">
      <w:headerReference w:type="default" r:id="rId16"/>
      <w:footerReference w:type="default" r:id="rId17"/>
      <w:headerReference w:type="first" r:id="rId18"/>
      <w:footerReference w:type="first" r:id="rId19"/>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DEA8" w14:textId="77777777" w:rsidR="002377E7" w:rsidRDefault="002377E7" w:rsidP="004B0C8D">
      <w:pPr>
        <w:spacing w:after="0" w:line="240" w:lineRule="auto"/>
      </w:pPr>
      <w:r>
        <w:separator/>
      </w:r>
    </w:p>
  </w:endnote>
  <w:endnote w:type="continuationSeparator" w:id="0">
    <w:p w14:paraId="1178622B" w14:textId="77777777" w:rsidR="002377E7" w:rsidRDefault="002377E7"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C7FA" w14:textId="5D94CEF6" w:rsidR="002377E7" w:rsidRDefault="002377E7"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D36661">
      <w:rPr>
        <w:b/>
        <w:bCs/>
        <w:noProof/>
      </w:rPr>
      <w:t>38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36661">
      <w:rPr>
        <w:b/>
        <w:bCs/>
        <w:noProof/>
      </w:rPr>
      <w:t>38</w:t>
    </w:r>
    <w:r>
      <w:rPr>
        <w:b/>
        <w:bCs/>
      </w:rPr>
      <w:fldChar w:fldCharType="end"/>
    </w:r>
  </w:p>
  <w:p w14:paraId="3DAD1E60" w14:textId="6F099C10" w:rsidR="002377E7" w:rsidRDefault="002377E7" w:rsidP="004B0C8D">
    <w:pPr>
      <w:pStyle w:val="Footer"/>
      <w:jc w:val="center"/>
    </w:pPr>
    <w:r>
      <w:rPr>
        <w:b/>
        <w:bCs/>
      </w:rPr>
      <w:t>04/29</w:t>
    </w:r>
    <w:r w:rsidRPr="000750EB">
      <w:rPr>
        <w:b/>
        <w:bCs/>
      </w:rPr>
      <w:t>/2019</w:t>
    </w:r>
  </w:p>
  <w:p w14:paraId="05863583" w14:textId="77777777" w:rsidR="002377E7" w:rsidRDefault="00237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D5A4" w14:textId="1D5A077E" w:rsidR="002377E7" w:rsidRPr="00A96AF9" w:rsidRDefault="002377E7"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D36661">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D36661">
      <w:rPr>
        <w:rFonts w:ascii="Segoe UI" w:hAnsi="Segoe UI" w:cs="Segoe UI"/>
        <w:b/>
        <w:bCs/>
        <w:noProof/>
        <w:sz w:val="18"/>
      </w:rPr>
      <w:t>38</w:t>
    </w:r>
    <w:r w:rsidRPr="00A96AF9">
      <w:rPr>
        <w:rFonts w:ascii="Segoe UI" w:hAnsi="Segoe UI" w:cs="Segoe UI"/>
        <w:b/>
        <w:bCs/>
        <w:sz w:val="18"/>
      </w:rPr>
      <w:fldChar w:fldCharType="end"/>
    </w:r>
  </w:p>
  <w:p w14:paraId="64E38240" w14:textId="789D046A" w:rsidR="002377E7" w:rsidRPr="00A96AF9" w:rsidRDefault="002377E7" w:rsidP="004B0C8D">
    <w:pPr>
      <w:pStyle w:val="Footer"/>
      <w:jc w:val="center"/>
      <w:rPr>
        <w:rFonts w:ascii="Segoe UI" w:hAnsi="Segoe UI" w:cs="Segoe UI"/>
        <w:sz w:val="18"/>
      </w:rPr>
    </w:pPr>
    <w:r>
      <w:rPr>
        <w:rFonts w:ascii="Segoe UI" w:hAnsi="Segoe UI" w:cs="Segoe UI"/>
        <w:b/>
        <w:bCs/>
        <w:sz w:val="18"/>
      </w:rPr>
      <w:t>04/29/2019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531DD" w14:textId="77777777" w:rsidR="002377E7" w:rsidRDefault="002377E7" w:rsidP="004B0C8D">
      <w:pPr>
        <w:spacing w:after="0" w:line="240" w:lineRule="auto"/>
      </w:pPr>
      <w:r>
        <w:separator/>
      </w:r>
    </w:p>
  </w:footnote>
  <w:footnote w:type="continuationSeparator" w:id="0">
    <w:p w14:paraId="1B1191F3" w14:textId="77777777" w:rsidR="002377E7" w:rsidRDefault="002377E7" w:rsidP="004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D491" w14:textId="36A9EA77" w:rsidR="002377E7" w:rsidRDefault="002377E7" w:rsidP="004B0C8D">
    <w:pPr>
      <w:pStyle w:val="Header"/>
      <w:jc w:val="center"/>
    </w:pPr>
    <w:r>
      <w:t>Disability Company Small &amp; Large Group Stand Alone Dental Analyst Checklist</w:t>
    </w:r>
  </w:p>
  <w:p w14:paraId="736544D7" w14:textId="77777777" w:rsidR="002377E7" w:rsidRDefault="00237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2A70" w14:textId="0BAE5C19" w:rsidR="002377E7" w:rsidRDefault="002377E7">
    <w:pPr>
      <w:pStyle w:val="Header"/>
    </w:pPr>
    <w:r>
      <w:rPr>
        <w:noProof/>
      </w:rPr>
      <w:drawing>
        <wp:inline distT="0" distB="0" distL="0" distR="0" wp14:anchorId="60593407" wp14:editId="72E45A9A">
          <wp:extent cx="9174483" cy="819150"/>
          <wp:effectExtent l="0" t="0" r="7620" b="0"/>
          <wp:docPr id="13" name="Picture 13" descr="Logo for Office of the Insurance Commissioner.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710"/>
    <w:multiLevelType w:val="hybridMultilevel"/>
    <w:tmpl w:val="D474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EDAE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6"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9"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0"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37"/>
  </w:num>
  <w:num w:numId="2">
    <w:abstractNumId w:val="28"/>
  </w:num>
  <w:num w:numId="3">
    <w:abstractNumId w:val="15"/>
  </w:num>
  <w:num w:numId="4">
    <w:abstractNumId w:val="11"/>
  </w:num>
  <w:num w:numId="5">
    <w:abstractNumId w:val="41"/>
  </w:num>
  <w:num w:numId="6">
    <w:abstractNumId w:val="9"/>
  </w:num>
  <w:num w:numId="7">
    <w:abstractNumId w:val="13"/>
  </w:num>
  <w:num w:numId="8">
    <w:abstractNumId w:val="35"/>
  </w:num>
  <w:num w:numId="9">
    <w:abstractNumId w:val="2"/>
  </w:num>
  <w:num w:numId="10">
    <w:abstractNumId w:val="21"/>
  </w:num>
  <w:num w:numId="11">
    <w:abstractNumId w:val="34"/>
  </w:num>
  <w:num w:numId="12">
    <w:abstractNumId w:val="22"/>
  </w:num>
  <w:num w:numId="13">
    <w:abstractNumId w:val="12"/>
  </w:num>
  <w:num w:numId="14">
    <w:abstractNumId w:val="14"/>
  </w:num>
  <w:num w:numId="15">
    <w:abstractNumId w:val="3"/>
  </w:num>
  <w:num w:numId="16">
    <w:abstractNumId w:val="10"/>
  </w:num>
  <w:num w:numId="17">
    <w:abstractNumId w:val="4"/>
  </w:num>
  <w:num w:numId="18">
    <w:abstractNumId w:val="40"/>
  </w:num>
  <w:num w:numId="19">
    <w:abstractNumId w:val="16"/>
  </w:num>
  <w:num w:numId="20">
    <w:abstractNumId w:val="20"/>
  </w:num>
  <w:num w:numId="21">
    <w:abstractNumId w:val="39"/>
  </w:num>
  <w:num w:numId="22">
    <w:abstractNumId w:val="17"/>
  </w:num>
  <w:num w:numId="23">
    <w:abstractNumId w:val="33"/>
  </w:num>
  <w:num w:numId="24">
    <w:abstractNumId w:val="30"/>
  </w:num>
  <w:num w:numId="25">
    <w:abstractNumId w:val="19"/>
  </w:num>
  <w:num w:numId="26">
    <w:abstractNumId w:val="6"/>
  </w:num>
  <w:num w:numId="27">
    <w:abstractNumId w:val="1"/>
  </w:num>
  <w:num w:numId="28">
    <w:abstractNumId w:val="18"/>
  </w:num>
  <w:num w:numId="29">
    <w:abstractNumId w:val="8"/>
  </w:num>
  <w:num w:numId="30">
    <w:abstractNumId w:val="23"/>
  </w:num>
  <w:num w:numId="31">
    <w:abstractNumId w:val="24"/>
  </w:num>
  <w:num w:numId="32">
    <w:abstractNumId w:val="5"/>
  </w:num>
  <w:num w:numId="33">
    <w:abstractNumId w:val="7"/>
  </w:num>
  <w:num w:numId="34">
    <w:abstractNumId w:val="26"/>
  </w:num>
  <w:num w:numId="35">
    <w:abstractNumId w:val="29"/>
  </w:num>
  <w:num w:numId="36">
    <w:abstractNumId w:val="0"/>
  </w:num>
  <w:num w:numId="37">
    <w:abstractNumId w:val="38"/>
  </w:num>
  <w:num w:numId="38">
    <w:abstractNumId w:val="25"/>
  </w:num>
  <w:num w:numId="39">
    <w:abstractNumId w:val="32"/>
  </w:num>
  <w:num w:numId="40">
    <w:abstractNumId w:val="31"/>
  </w:num>
  <w:num w:numId="41">
    <w:abstractNumId w:val="36"/>
  </w:num>
  <w:num w:numId="4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0117F"/>
    <w:rsid w:val="00002449"/>
    <w:rsid w:val="0000343C"/>
    <w:rsid w:val="00006464"/>
    <w:rsid w:val="0000751E"/>
    <w:rsid w:val="00010330"/>
    <w:rsid w:val="00010EA6"/>
    <w:rsid w:val="0002027A"/>
    <w:rsid w:val="00021E58"/>
    <w:rsid w:val="000224D3"/>
    <w:rsid w:val="000226C0"/>
    <w:rsid w:val="00023803"/>
    <w:rsid w:val="00025A07"/>
    <w:rsid w:val="00026945"/>
    <w:rsid w:val="00035453"/>
    <w:rsid w:val="0003787F"/>
    <w:rsid w:val="00046FCD"/>
    <w:rsid w:val="00047CDA"/>
    <w:rsid w:val="00051313"/>
    <w:rsid w:val="00051ABF"/>
    <w:rsid w:val="00053F64"/>
    <w:rsid w:val="0006128F"/>
    <w:rsid w:val="00061809"/>
    <w:rsid w:val="0006196A"/>
    <w:rsid w:val="000634AB"/>
    <w:rsid w:val="00063951"/>
    <w:rsid w:val="00064D2D"/>
    <w:rsid w:val="0006640D"/>
    <w:rsid w:val="000705B0"/>
    <w:rsid w:val="000750EB"/>
    <w:rsid w:val="0008020C"/>
    <w:rsid w:val="000826AA"/>
    <w:rsid w:val="00083E50"/>
    <w:rsid w:val="00086EBD"/>
    <w:rsid w:val="000910C7"/>
    <w:rsid w:val="00092270"/>
    <w:rsid w:val="000968A8"/>
    <w:rsid w:val="00096A53"/>
    <w:rsid w:val="000A0019"/>
    <w:rsid w:val="000A1D64"/>
    <w:rsid w:val="000A47DF"/>
    <w:rsid w:val="000B2054"/>
    <w:rsid w:val="000B3423"/>
    <w:rsid w:val="000B46FC"/>
    <w:rsid w:val="000B5444"/>
    <w:rsid w:val="000B686B"/>
    <w:rsid w:val="000B75F2"/>
    <w:rsid w:val="000C0F96"/>
    <w:rsid w:val="000C570E"/>
    <w:rsid w:val="000C6607"/>
    <w:rsid w:val="000C7F7E"/>
    <w:rsid w:val="000D0A96"/>
    <w:rsid w:val="000D1F11"/>
    <w:rsid w:val="000D3734"/>
    <w:rsid w:val="000D5FE3"/>
    <w:rsid w:val="000D70CD"/>
    <w:rsid w:val="000D7E03"/>
    <w:rsid w:val="000E024D"/>
    <w:rsid w:val="000E36E9"/>
    <w:rsid w:val="000E4BBA"/>
    <w:rsid w:val="000F024A"/>
    <w:rsid w:val="000F0E7E"/>
    <w:rsid w:val="000F22C4"/>
    <w:rsid w:val="000F39B2"/>
    <w:rsid w:val="000F40B2"/>
    <w:rsid w:val="000F67B0"/>
    <w:rsid w:val="000F67C1"/>
    <w:rsid w:val="000F71AD"/>
    <w:rsid w:val="000F77B6"/>
    <w:rsid w:val="0010270A"/>
    <w:rsid w:val="00103748"/>
    <w:rsid w:val="001058A0"/>
    <w:rsid w:val="00107035"/>
    <w:rsid w:val="00110D4C"/>
    <w:rsid w:val="0011534D"/>
    <w:rsid w:val="00116F19"/>
    <w:rsid w:val="0012186A"/>
    <w:rsid w:val="001220B7"/>
    <w:rsid w:val="00125ABB"/>
    <w:rsid w:val="00126633"/>
    <w:rsid w:val="00131D5F"/>
    <w:rsid w:val="00132804"/>
    <w:rsid w:val="00134BEB"/>
    <w:rsid w:val="00134FFB"/>
    <w:rsid w:val="0013781B"/>
    <w:rsid w:val="001379B0"/>
    <w:rsid w:val="00141B46"/>
    <w:rsid w:val="00141C13"/>
    <w:rsid w:val="001427D5"/>
    <w:rsid w:val="0015159B"/>
    <w:rsid w:val="00151BD3"/>
    <w:rsid w:val="00152351"/>
    <w:rsid w:val="0015443E"/>
    <w:rsid w:val="001545F9"/>
    <w:rsid w:val="00155B4E"/>
    <w:rsid w:val="00160F39"/>
    <w:rsid w:val="0016497C"/>
    <w:rsid w:val="0016568E"/>
    <w:rsid w:val="00170248"/>
    <w:rsid w:val="00174BEE"/>
    <w:rsid w:val="001754B9"/>
    <w:rsid w:val="00176087"/>
    <w:rsid w:val="001772FA"/>
    <w:rsid w:val="00180CAF"/>
    <w:rsid w:val="00183D53"/>
    <w:rsid w:val="00187C3B"/>
    <w:rsid w:val="0019054B"/>
    <w:rsid w:val="00192DF6"/>
    <w:rsid w:val="00194C22"/>
    <w:rsid w:val="00195BE1"/>
    <w:rsid w:val="00195ECD"/>
    <w:rsid w:val="001964E5"/>
    <w:rsid w:val="001A52C3"/>
    <w:rsid w:val="001A54DE"/>
    <w:rsid w:val="001A60AA"/>
    <w:rsid w:val="001A7382"/>
    <w:rsid w:val="001A74CF"/>
    <w:rsid w:val="001B04FB"/>
    <w:rsid w:val="001B0F30"/>
    <w:rsid w:val="001B37CA"/>
    <w:rsid w:val="001B3925"/>
    <w:rsid w:val="001B56CE"/>
    <w:rsid w:val="001B67C9"/>
    <w:rsid w:val="001B74FC"/>
    <w:rsid w:val="001B7C38"/>
    <w:rsid w:val="001B7DC4"/>
    <w:rsid w:val="001C2688"/>
    <w:rsid w:val="001C2BC8"/>
    <w:rsid w:val="001C3D43"/>
    <w:rsid w:val="001D257E"/>
    <w:rsid w:val="001D6CFF"/>
    <w:rsid w:val="001D7F34"/>
    <w:rsid w:val="001E20D0"/>
    <w:rsid w:val="001E35A2"/>
    <w:rsid w:val="001E375B"/>
    <w:rsid w:val="001E5BA9"/>
    <w:rsid w:val="001F0374"/>
    <w:rsid w:val="001F26E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2DCF"/>
    <w:rsid w:val="00233C18"/>
    <w:rsid w:val="00234326"/>
    <w:rsid w:val="002377E7"/>
    <w:rsid w:val="002417E7"/>
    <w:rsid w:val="002444F2"/>
    <w:rsid w:val="002459B5"/>
    <w:rsid w:val="002459D5"/>
    <w:rsid w:val="00247063"/>
    <w:rsid w:val="00251B56"/>
    <w:rsid w:val="00251C90"/>
    <w:rsid w:val="00251E20"/>
    <w:rsid w:val="00253501"/>
    <w:rsid w:val="002544C4"/>
    <w:rsid w:val="00256259"/>
    <w:rsid w:val="00262449"/>
    <w:rsid w:val="00267265"/>
    <w:rsid w:val="00267E50"/>
    <w:rsid w:val="00270AFC"/>
    <w:rsid w:val="00273E83"/>
    <w:rsid w:val="00274C14"/>
    <w:rsid w:val="00275676"/>
    <w:rsid w:val="0028072F"/>
    <w:rsid w:val="00282CDA"/>
    <w:rsid w:val="00283DB1"/>
    <w:rsid w:val="00286CD7"/>
    <w:rsid w:val="002904FF"/>
    <w:rsid w:val="00295B7A"/>
    <w:rsid w:val="00296B49"/>
    <w:rsid w:val="00296EA3"/>
    <w:rsid w:val="0029753A"/>
    <w:rsid w:val="002976C0"/>
    <w:rsid w:val="002A0380"/>
    <w:rsid w:val="002A2117"/>
    <w:rsid w:val="002A2CBD"/>
    <w:rsid w:val="002A5B57"/>
    <w:rsid w:val="002A6FE8"/>
    <w:rsid w:val="002B0C2D"/>
    <w:rsid w:val="002B0E8E"/>
    <w:rsid w:val="002B21E3"/>
    <w:rsid w:val="002B7F21"/>
    <w:rsid w:val="002C3DA6"/>
    <w:rsid w:val="002C4562"/>
    <w:rsid w:val="002C4BF0"/>
    <w:rsid w:val="002D5976"/>
    <w:rsid w:val="002D68A5"/>
    <w:rsid w:val="002D6EF3"/>
    <w:rsid w:val="002D7D58"/>
    <w:rsid w:val="002E064F"/>
    <w:rsid w:val="002E3014"/>
    <w:rsid w:val="002E59BE"/>
    <w:rsid w:val="002E5AE8"/>
    <w:rsid w:val="002F29F8"/>
    <w:rsid w:val="002F2DD8"/>
    <w:rsid w:val="002F4D46"/>
    <w:rsid w:val="002F6743"/>
    <w:rsid w:val="002F70E4"/>
    <w:rsid w:val="002F7BFA"/>
    <w:rsid w:val="002F7CF7"/>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3049B"/>
    <w:rsid w:val="00331D1F"/>
    <w:rsid w:val="00337F48"/>
    <w:rsid w:val="00340CB3"/>
    <w:rsid w:val="0034632C"/>
    <w:rsid w:val="00347BD7"/>
    <w:rsid w:val="003515A7"/>
    <w:rsid w:val="00355402"/>
    <w:rsid w:val="00357E57"/>
    <w:rsid w:val="00360915"/>
    <w:rsid w:val="00363B57"/>
    <w:rsid w:val="00363FF3"/>
    <w:rsid w:val="00367EDA"/>
    <w:rsid w:val="00370CB3"/>
    <w:rsid w:val="00372159"/>
    <w:rsid w:val="00372C9E"/>
    <w:rsid w:val="00374513"/>
    <w:rsid w:val="00375969"/>
    <w:rsid w:val="003806C1"/>
    <w:rsid w:val="00381AD1"/>
    <w:rsid w:val="00382494"/>
    <w:rsid w:val="00385AB9"/>
    <w:rsid w:val="00391166"/>
    <w:rsid w:val="0039255D"/>
    <w:rsid w:val="003959E6"/>
    <w:rsid w:val="003A0151"/>
    <w:rsid w:val="003A49A4"/>
    <w:rsid w:val="003A538F"/>
    <w:rsid w:val="003A61E2"/>
    <w:rsid w:val="003A6655"/>
    <w:rsid w:val="003A696D"/>
    <w:rsid w:val="003A7EB3"/>
    <w:rsid w:val="003B71D8"/>
    <w:rsid w:val="003C4772"/>
    <w:rsid w:val="003D63E2"/>
    <w:rsid w:val="003E1A9B"/>
    <w:rsid w:val="003E2360"/>
    <w:rsid w:val="003E6259"/>
    <w:rsid w:val="003F57A6"/>
    <w:rsid w:val="003F79E8"/>
    <w:rsid w:val="0040099B"/>
    <w:rsid w:val="00403720"/>
    <w:rsid w:val="00410A33"/>
    <w:rsid w:val="00412B68"/>
    <w:rsid w:val="00420154"/>
    <w:rsid w:val="00422A24"/>
    <w:rsid w:val="004255EB"/>
    <w:rsid w:val="00426784"/>
    <w:rsid w:val="00427838"/>
    <w:rsid w:val="00430B51"/>
    <w:rsid w:val="00430E7F"/>
    <w:rsid w:val="0043125F"/>
    <w:rsid w:val="004318F7"/>
    <w:rsid w:val="0043344A"/>
    <w:rsid w:val="00436C4B"/>
    <w:rsid w:val="00436D6B"/>
    <w:rsid w:val="004373C0"/>
    <w:rsid w:val="004439C1"/>
    <w:rsid w:val="00447B5E"/>
    <w:rsid w:val="00450782"/>
    <w:rsid w:val="004508A7"/>
    <w:rsid w:val="00451EA5"/>
    <w:rsid w:val="00452D9E"/>
    <w:rsid w:val="00454313"/>
    <w:rsid w:val="004547C2"/>
    <w:rsid w:val="00455BBC"/>
    <w:rsid w:val="00455F69"/>
    <w:rsid w:val="00456F97"/>
    <w:rsid w:val="00463693"/>
    <w:rsid w:val="00473A38"/>
    <w:rsid w:val="004745F9"/>
    <w:rsid w:val="00474AB1"/>
    <w:rsid w:val="004777E3"/>
    <w:rsid w:val="00477BAD"/>
    <w:rsid w:val="00480BEB"/>
    <w:rsid w:val="00490D34"/>
    <w:rsid w:val="00494B90"/>
    <w:rsid w:val="00494DFA"/>
    <w:rsid w:val="00495306"/>
    <w:rsid w:val="00495E8A"/>
    <w:rsid w:val="004A1DF7"/>
    <w:rsid w:val="004A27E3"/>
    <w:rsid w:val="004A3FDB"/>
    <w:rsid w:val="004A44ED"/>
    <w:rsid w:val="004B0C8D"/>
    <w:rsid w:val="004C053A"/>
    <w:rsid w:val="004C1E73"/>
    <w:rsid w:val="004C21EB"/>
    <w:rsid w:val="004C235F"/>
    <w:rsid w:val="004C41CB"/>
    <w:rsid w:val="004C6289"/>
    <w:rsid w:val="004C7633"/>
    <w:rsid w:val="004D2264"/>
    <w:rsid w:val="004D23C0"/>
    <w:rsid w:val="004D6829"/>
    <w:rsid w:val="004E2334"/>
    <w:rsid w:val="004E24C9"/>
    <w:rsid w:val="004E2B96"/>
    <w:rsid w:val="004E30F3"/>
    <w:rsid w:val="004E5A59"/>
    <w:rsid w:val="004E62AB"/>
    <w:rsid w:val="004E7721"/>
    <w:rsid w:val="004F6831"/>
    <w:rsid w:val="004F6DC5"/>
    <w:rsid w:val="00503764"/>
    <w:rsid w:val="00504C23"/>
    <w:rsid w:val="00510512"/>
    <w:rsid w:val="00511FD1"/>
    <w:rsid w:val="00513050"/>
    <w:rsid w:val="0051450E"/>
    <w:rsid w:val="005229D6"/>
    <w:rsid w:val="00523F5D"/>
    <w:rsid w:val="005251A7"/>
    <w:rsid w:val="005311D1"/>
    <w:rsid w:val="00531328"/>
    <w:rsid w:val="005314FC"/>
    <w:rsid w:val="00531EC5"/>
    <w:rsid w:val="00532C2E"/>
    <w:rsid w:val="0053533A"/>
    <w:rsid w:val="00536171"/>
    <w:rsid w:val="00545678"/>
    <w:rsid w:val="00546366"/>
    <w:rsid w:val="00546A49"/>
    <w:rsid w:val="0055021F"/>
    <w:rsid w:val="00555827"/>
    <w:rsid w:val="005626C4"/>
    <w:rsid w:val="00564E8D"/>
    <w:rsid w:val="00566BD0"/>
    <w:rsid w:val="005700AA"/>
    <w:rsid w:val="005714A9"/>
    <w:rsid w:val="00571F35"/>
    <w:rsid w:val="005727A3"/>
    <w:rsid w:val="00574B27"/>
    <w:rsid w:val="005754B7"/>
    <w:rsid w:val="005773CB"/>
    <w:rsid w:val="00577C53"/>
    <w:rsid w:val="00580D1F"/>
    <w:rsid w:val="00587247"/>
    <w:rsid w:val="00592EDC"/>
    <w:rsid w:val="00592F4E"/>
    <w:rsid w:val="00593DCB"/>
    <w:rsid w:val="005A4F8B"/>
    <w:rsid w:val="005B1218"/>
    <w:rsid w:val="005B2962"/>
    <w:rsid w:val="005B3994"/>
    <w:rsid w:val="005B3CF9"/>
    <w:rsid w:val="005B4B41"/>
    <w:rsid w:val="005B4D3E"/>
    <w:rsid w:val="005B6D2D"/>
    <w:rsid w:val="005C2164"/>
    <w:rsid w:val="005C4AF9"/>
    <w:rsid w:val="005C5F9D"/>
    <w:rsid w:val="005D36BA"/>
    <w:rsid w:val="005D5F30"/>
    <w:rsid w:val="005D68EB"/>
    <w:rsid w:val="005D77BA"/>
    <w:rsid w:val="005E390D"/>
    <w:rsid w:val="005E48F7"/>
    <w:rsid w:val="005E4A15"/>
    <w:rsid w:val="005E6DB5"/>
    <w:rsid w:val="005E73A9"/>
    <w:rsid w:val="005F06C4"/>
    <w:rsid w:val="005F07B7"/>
    <w:rsid w:val="005F4852"/>
    <w:rsid w:val="005F609C"/>
    <w:rsid w:val="005F7F0E"/>
    <w:rsid w:val="00605291"/>
    <w:rsid w:val="00607D84"/>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30A5"/>
    <w:rsid w:val="00643ECB"/>
    <w:rsid w:val="00643F21"/>
    <w:rsid w:val="0064416F"/>
    <w:rsid w:val="00653181"/>
    <w:rsid w:val="00653E70"/>
    <w:rsid w:val="006561B1"/>
    <w:rsid w:val="00660FAA"/>
    <w:rsid w:val="0066393A"/>
    <w:rsid w:val="00667B3A"/>
    <w:rsid w:val="00670E10"/>
    <w:rsid w:val="0067140E"/>
    <w:rsid w:val="0067587D"/>
    <w:rsid w:val="0067771D"/>
    <w:rsid w:val="00682D41"/>
    <w:rsid w:val="00684114"/>
    <w:rsid w:val="0068486B"/>
    <w:rsid w:val="0069161B"/>
    <w:rsid w:val="00693D05"/>
    <w:rsid w:val="00694A92"/>
    <w:rsid w:val="0069521A"/>
    <w:rsid w:val="00695D65"/>
    <w:rsid w:val="006A0318"/>
    <w:rsid w:val="006A1ACE"/>
    <w:rsid w:val="006A35EF"/>
    <w:rsid w:val="006A3F90"/>
    <w:rsid w:val="006A64F6"/>
    <w:rsid w:val="006B10C8"/>
    <w:rsid w:val="006B4386"/>
    <w:rsid w:val="006C01DB"/>
    <w:rsid w:val="006C21DD"/>
    <w:rsid w:val="006C2249"/>
    <w:rsid w:val="006C6C6A"/>
    <w:rsid w:val="006D066B"/>
    <w:rsid w:val="006D06C5"/>
    <w:rsid w:val="006E0A8E"/>
    <w:rsid w:val="006E2590"/>
    <w:rsid w:val="006E2A32"/>
    <w:rsid w:val="006E4AB5"/>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013B"/>
    <w:rsid w:val="00741CD9"/>
    <w:rsid w:val="00743FC2"/>
    <w:rsid w:val="00744257"/>
    <w:rsid w:val="00746FCF"/>
    <w:rsid w:val="00747ACA"/>
    <w:rsid w:val="007535FE"/>
    <w:rsid w:val="007537EB"/>
    <w:rsid w:val="007562C8"/>
    <w:rsid w:val="007608FF"/>
    <w:rsid w:val="007628BB"/>
    <w:rsid w:val="007670C4"/>
    <w:rsid w:val="007672DF"/>
    <w:rsid w:val="0077570C"/>
    <w:rsid w:val="0078223F"/>
    <w:rsid w:val="007860F0"/>
    <w:rsid w:val="007879E4"/>
    <w:rsid w:val="00790A4A"/>
    <w:rsid w:val="0079112E"/>
    <w:rsid w:val="0079599D"/>
    <w:rsid w:val="00797AD1"/>
    <w:rsid w:val="007A2878"/>
    <w:rsid w:val="007B2140"/>
    <w:rsid w:val="007B46EC"/>
    <w:rsid w:val="007B5529"/>
    <w:rsid w:val="007B6125"/>
    <w:rsid w:val="007B696E"/>
    <w:rsid w:val="007B7FF7"/>
    <w:rsid w:val="007C034D"/>
    <w:rsid w:val="007C2CF2"/>
    <w:rsid w:val="007C3414"/>
    <w:rsid w:val="007C5A72"/>
    <w:rsid w:val="007C623A"/>
    <w:rsid w:val="007D097D"/>
    <w:rsid w:val="007D0FDB"/>
    <w:rsid w:val="007D3F08"/>
    <w:rsid w:val="007D78EE"/>
    <w:rsid w:val="007E004A"/>
    <w:rsid w:val="007E4E27"/>
    <w:rsid w:val="007F0F26"/>
    <w:rsid w:val="007F10D1"/>
    <w:rsid w:val="0080299A"/>
    <w:rsid w:val="0081246A"/>
    <w:rsid w:val="008163E3"/>
    <w:rsid w:val="008165F7"/>
    <w:rsid w:val="00817F1D"/>
    <w:rsid w:val="008237D0"/>
    <w:rsid w:val="008238C2"/>
    <w:rsid w:val="008268F2"/>
    <w:rsid w:val="00831321"/>
    <w:rsid w:val="00831BAC"/>
    <w:rsid w:val="00832121"/>
    <w:rsid w:val="00832A13"/>
    <w:rsid w:val="00833871"/>
    <w:rsid w:val="00836DFD"/>
    <w:rsid w:val="00837864"/>
    <w:rsid w:val="00840336"/>
    <w:rsid w:val="00840D27"/>
    <w:rsid w:val="00841143"/>
    <w:rsid w:val="008459D6"/>
    <w:rsid w:val="00845D18"/>
    <w:rsid w:val="00846B0A"/>
    <w:rsid w:val="00847EE6"/>
    <w:rsid w:val="008534E7"/>
    <w:rsid w:val="0085455E"/>
    <w:rsid w:val="008558EC"/>
    <w:rsid w:val="00864DEA"/>
    <w:rsid w:val="00866ABB"/>
    <w:rsid w:val="008674B8"/>
    <w:rsid w:val="00872D0D"/>
    <w:rsid w:val="00873611"/>
    <w:rsid w:val="008763D5"/>
    <w:rsid w:val="00882B73"/>
    <w:rsid w:val="00884179"/>
    <w:rsid w:val="00885084"/>
    <w:rsid w:val="00892888"/>
    <w:rsid w:val="008954BD"/>
    <w:rsid w:val="008A1475"/>
    <w:rsid w:val="008A304F"/>
    <w:rsid w:val="008A5123"/>
    <w:rsid w:val="008B0009"/>
    <w:rsid w:val="008B17E0"/>
    <w:rsid w:val="008B390C"/>
    <w:rsid w:val="008B3C3C"/>
    <w:rsid w:val="008B5744"/>
    <w:rsid w:val="008B764F"/>
    <w:rsid w:val="008C0209"/>
    <w:rsid w:val="008C0492"/>
    <w:rsid w:val="008C164A"/>
    <w:rsid w:val="008C1E3B"/>
    <w:rsid w:val="008C5DCB"/>
    <w:rsid w:val="008C76F4"/>
    <w:rsid w:val="008C78D2"/>
    <w:rsid w:val="008D040B"/>
    <w:rsid w:val="008D70A7"/>
    <w:rsid w:val="008D77BB"/>
    <w:rsid w:val="008E3974"/>
    <w:rsid w:val="008E4E01"/>
    <w:rsid w:val="008E5A39"/>
    <w:rsid w:val="008E6AA4"/>
    <w:rsid w:val="008E6FD2"/>
    <w:rsid w:val="008E7844"/>
    <w:rsid w:val="008E7EBD"/>
    <w:rsid w:val="008F1DB4"/>
    <w:rsid w:val="008F475C"/>
    <w:rsid w:val="008F6E5C"/>
    <w:rsid w:val="00901323"/>
    <w:rsid w:val="009031F8"/>
    <w:rsid w:val="0090458C"/>
    <w:rsid w:val="00904ECE"/>
    <w:rsid w:val="00906598"/>
    <w:rsid w:val="00910D81"/>
    <w:rsid w:val="00911C78"/>
    <w:rsid w:val="00914869"/>
    <w:rsid w:val="009158D8"/>
    <w:rsid w:val="009178AE"/>
    <w:rsid w:val="00922A94"/>
    <w:rsid w:val="00924D59"/>
    <w:rsid w:val="00930080"/>
    <w:rsid w:val="0093171D"/>
    <w:rsid w:val="00931A17"/>
    <w:rsid w:val="00932929"/>
    <w:rsid w:val="00934544"/>
    <w:rsid w:val="00935352"/>
    <w:rsid w:val="0094178A"/>
    <w:rsid w:val="00942AB6"/>
    <w:rsid w:val="00942EC1"/>
    <w:rsid w:val="00945079"/>
    <w:rsid w:val="00947FF6"/>
    <w:rsid w:val="00951730"/>
    <w:rsid w:val="009527E1"/>
    <w:rsid w:val="00954D41"/>
    <w:rsid w:val="009606BA"/>
    <w:rsid w:val="00961AB1"/>
    <w:rsid w:val="00964D13"/>
    <w:rsid w:val="00966688"/>
    <w:rsid w:val="00967926"/>
    <w:rsid w:val="0097144C"/>
    <w:rsid w:val="009720E0"/>
    <w:rsid w:val="009775A6"/>
    <w:rsid w:val="009804BF"/>
    <w:rsid w:val="00991F2A"/>
    <w:rsid w:val="009943E8"/>
    <w:rsid w:val="009946E2"/>
    <w:rsid w:val="009963D5"/>
    <w:rsid w:val="00996AC8"/>
    <w:rsid w:val="00996D2B"/>
    <w:rsid w:val="009A03A4"/>
    <w:rsid w:val="009A465B"/>
    <w:rsid w:val="009A506E"/>
    <w:rsid w:val="009A6301"/>
    <w:rsid w:val="009B1B8E"/>
    <w:rsid w:val="009B32BF"/>
    <w:rsid w:val="009B3536"/>
    <w:rsid w:val="009C0977"/>
    <w:rsid w:val="009C358C"/>
    <w:rsid w:val="009C35F9"/>
    <w:rsid w:val="009C6990"/>
    <w:rsid w:val="009D19FC"/>
    <w:rsid w:val="009D2AD5"/>
    <w:rsid w:val="009D3772"/>
    <w:rsid w:val="009D564C"/>
    <w:rsid w:val="009D73D4"/>
    <w:rsid w:val="009E0386"/>
    <w:rsid w:val="009F008E"/>
    <w:rsid w:val="009F0F24"/>
    <w:rsid w:val="009F3396"/>
    <w:rsid w:val="009F6058"/>
    <w:rsid w:val="009F6ECF"/>
    <w:rsid w:val="00A00AA6"/>
    <w:rsid w:val="00A059E7"/>
    <w:rsid w:val="00A07B5C"/>
    <w:rsid w:val="00A11796"/>
    <w:rsid w:val="00A13DDD"/>
    <w:rsid w:val="00A14B38"/>
    <w:rsid w:val="00A15B6B"/>
    <w:rsid w:val="00A1681C"/>
    <w:rsid w:val="00A17076"/>
    <w:rsid w:val="00A21763"/>
    <w:rsid w:val="00A2191C"/>
    <w:rsid w:val="00A22DE0"/>
    <w:rsid w:val="00A23414"/>
    <w:rsid w:val="00A2453D"/>
    <w:rsid w:val="00A247D0"/>
    <w:rsid w:val="00A30B1B"/>
    <w:rsid w:val="00A31B49"/>
    <w:rsid w:val="00A33BA7"/>
    <w:rsid w:val="00A348F0"/>
    <w:rsid w:val="00A34BC6"/>
    <w:rsid w:val="00A42D61"/>
    <w:rsid w:val="00A468AB"/>
    <w:rsid w:val="00A4763B"/>
    <w:rsid w:val="00A47AC0"/>
    <w:rsid w:val="00A51191"/>
    <w:rsid w:val="00A5162F"/>
    <w:rsid w:val="00A51C6F"/>
    <w:rsid w:val="00A56582"/>
    <w:rsid w:val="00A57436"/>
    <w:rsid w:val="00A6079B"/>
    <w:rsid w:val="00A6299B"/>
    <w:rsid w:val="00A72D9A"/>
    <w:rsid w:val="00A72DFD"/>
    <w:rsid w:val="00A73C38"/>
    <w:rsid w:val="00A74D7C"/>
    <w:rsid w:val="00A82179"/>
    <w:rsid w:val="00A82B71"/>
    <w:rsid w:val="00A8419F"/>
    <w:rsid w:val="00A8793B"/>
    <w:rsid w:val="00A9002A"/>
    <w:rsid w:val="00A935E1"/>
    <w:rsid w:val="00A94A4E"/>
    <w:rsid w:val="00A96AF9"/>
    <w:rsid w:val="00AA5A72"/>
    <w:rsid w:val="00AB47D0"/>
    <w:rsid w:val="00AC75E1"/>
    <w:rsid w:val="00AD2A16"/>
    <w:rsid w:val="00AD2D7B"/>
    <w:rsid w:val="00AD5C6E"/>
    <w:rsid w:val="00AD79CB"/>
    <w:rsid w:val="00AD7C42"/>
    <w:rsid w:val="00AD7E7F"/>
    <w:rsid w:val="00AE0946"/>
    <w:rsid w:val="00AE358C"/>
    <w:rsid w:val="00AE53CC"/>
    <w:rsid w:val="00AF542E"/>
    <w:rsid w:val="00AF5512"/>
    <w:rsid w:val="00AF5AE4"/>
    <w:rsid w:val="00AF6A0E"/>
    <w:rsid w:val="00AF7EB9"/>
    <w:rsid w:val="00B04746"/>
    <w:rsid w:val="00B04CB4"/>
    <w:rsid w:val="00B05135"/>
    <w:rsid w:val="00B061AD"/>
    <w:rsid w:val="00B1025C"/>
    <w:rsid w:val="00B11DA6"/>
    <w:rsid w:val="00B239C5"/>
    <w:rsid w:val="00B2454F"/>
    <w:rsid w:val="00B25028"/>
    <w:rsid w:val="00B27F02"/>
    <w:rsid w:val="00B34FF2"/>
    <w:rsid w:val="00B42184"/>
    <w:rsid w:val="00B43656"/>
    <w:rsid w:val="00B4608E"/>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65AB"/>
    <w:rsid w:val="00B6789A"/>
    <w:rsid w:val="00B70373"/>
    <w:rsid w:val="00B71D63"/>
    <w:rsid w:val="00B725C2"/>
    <w:rsid w:val="00B739ED"/>
    <w:rsid w:val="00B809A4"/>
    <w:rsid w:val="00B822ED"/>
    <w:rsid w:val="00B83906"/>
    <w:rsid w:val="00B85F80"/>
    <w:rsid w:val="00B85FC8"/>
    <w:rsid w:val="00B92A70"/>
    <w:rsid w:val="00B93DBD"/>
    <w:rsid w:val="00B94C06"/>
    <w:rsid w:val="00BA05C9"/>
    <w:rsid w:val="00BA36AE"/>
    <w:rsid w:val="00BA4559"/>
    <w:rsid w:val="00BA50E6"/>
    <w:rsid w:val="00BA5623"/>
    <w:rsid w:val="00BA5824"/>
    <w:rsid w:val="00BA7D25"/>
    <w:rsid w:val="00BB21AD"/>
    <w:rsid w:val="00BB5FD2"/>
    <w:rsid w:val="00BC3282"/>
    <w:rsid w:val="00BD4A38"/>
    <w:rsid w:val="00BD517B"/>
    <w:rsid w:val="00BD7E8B"/>
    <w:rsid w:val="00BE06F6"/>
    <w:rsid w:val="00BE4544"/>
    <w:rsid w:val="00BF300F"/>
    <w:rsid w:val="00BF41D6"/>
    <w:rsid w:val="00BF55A5"/>
    <w:rsid w:val="00BF64B7"/>
    <w:rsid w:val="00BF660C"/>
    <w:rsid w:val="00BF7375"/>
    <w:rsid w:val="00C042D2"/>
    <w:rsid w:val="00C047EF"/>
    <w:rsid w:val="00C04B42"/>
    <w:rsid w:val="00C104C1"/>
    <w:rsid w:val="00C10993"/>
    <w:rsid w:val="00C12951"/>
    <w:rsid w:val="00C17A2E"/>
    <w:rsid w:val="00C24DC5"/>
    <w:rsid w:val="00C2649A"/>
    <w:rsid w:val="00C26623"/>
    <w:rsid w:val="00C26DF0"/>
    <w:rsid w:val="00C27FF0"/>
    <w:rsid w:val="00C30B53"/>
    <w:rsid w:val="00C329E0"/>
    <w:rsid w:val="00C32BFD"/>
    <w:rsid w:val="00C33FF5"/>
    <w:rsid w:val="00C3409E"/>
    <w:rsid w:val="00C369F5"/>
    <w:rsid w:val="00C401E5"/>
    <w:rsid w:val="00C41AF9"/>
    <w:rsid w:val="00C41B3D"/>
    <w:rsid w:val="00C436F6"/>
    <w:rsid w:val="00C43863"/>
    <w:rsid w:val="00C46CC6"/>
    <w:rsid w:val="00C55F1E"/>
    <w:rsid w:val="00C610F4"/>
    <w:rsid w:val="00C6174D"/>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57C7"/>
    <w:rsid w:val="00CA5D5F"/>
    <w:rsid w:val="00CA67BD"/>
    <w:rsid w:val="00CB04BB"/>
    <w:rsid w:val="00CB0DB8"/>
    <w:rsid w:val="00CB2BFB"/>
    <w:rsid w:val="00CB45FA"/>
    <w:rsid w:val="00CB6E10"/>
    <w:rsid w:val="00CB7177"/>
    <w:rsid w:val="00CC1317"/>
    <w:rsid w:val="00CC3E36"/>
    <w:rsid w:val="00CC5401"/>
    <w:rsid w:val="00CC686C"/>
    <w:rsid w:val="00CC7FDA"/>
    <w:rsid w:val="00CD0CCF"/>
    <w:rsid w:val="00CD37B6"/>
    <w:rsid w:val="00CE2795"/>
    <w:rsid w:val="00CE3890"/>
    <w:rsid w:val="00CE65B1"/>
    <w:rsid w:val="00CF027E"/>
    <w:rsid w:val="00CF20D7"/>
    <w:rsid w:val="00CF416B"/>
    <w:rsid w:val="00CF5E4A"/>
    <w:rsid w:val="00D05CF4"/>
    <w:rsid w:val="00D07301"/>
    <w:rsid w:val="00D07C63"/>
    <w:rsid w:val="00D10F72"/>
    <w:rsid w:val="00D128A7"/>
    <w:rsid w:val="00D135A4"/>
    <w:rsid w:val="00D200BE"/>
    <w:rsid w:val="00D243E6"/>
    <w:rsid w:val="00D25167"/>
    <w:rsid w:val="00D26C11"/>
    <w:rsid w:val="00D26FC1"/>
    <w:rsid w:val="00D27BF2"/>
    <w:rsid w:val="00D31864"/>
    <w:rsid w:val="00D32C95"/>
    <w:rsid w:val="00D33025"/>
    <w:rsid w:val="00D3482C"/>
    <w:rsid w:val="00D34A58"/>
    <w:rsid w:val="00D35074"/>
    <w:rsid w:val="00D35431"/>
    <w:rsid w:val="00D36661"/>
    <w:rsid w:val="00D44354"/>
    <w:rsid w:val="00D45138"/>
    <w:rsid w:val="00D46E86"/>
    <w:rsid w:val="00D471ED"/>
    <w:rsid w:val="00D515FD"/>
    <w:rsid w:val="00D52661"/>
    <w:rsid w:val="00D533A5"/>
    <w:rsid w:val="00D53D35"/>
    <w:rsid w:val="00D56E8B"/>
    <w:rsid w:val="00D613F7"/>
    <w:rsid w:val="00D618D5"/>
    <w:rsid w:val="00D619B0"/>
    <w:rsid w:val="00D63D86"/>
    <w:rsid w:val="00D642F4"/>
    <w:rsid w:val="00D67EB7"/>
    <w:rsid w:val="00D7494E"/>
    <w:rsid w:val="00D833E5"/>
    <w:rsid w:val="00D83660"/>
    <w:rsid w:val="00D846B6"/>
    <w:rsid w:val="00D877D1"/>
    <w:rsid w:val="00D878EA"/>
    <w:rsid w:val="00D87CE4"/>
    <w:rsid w:val="00D87D64"/>
    <w:rsid w:val="00D92D19"/>
    <w:rsid w:val="00D93828"/>
    <w:rsid w:val="00D93851"/>
    <w:rsid w:val="00D946B3"/>
    <w:rsid w:val="00D94768"/>
    <w:rsid w:val="00D94D26"/>
    <w:rsid w:val="00D952C2"/>
    <w:rsid w:val="00D957E7"/>
    <w:rsid w:val="00DA1B06"/>
    <w:rsid w:val="00DA26C0"/>
    <w:rsid w:val="00DB4998"/>
    <w:rsid w:val="00DB7C27"/>
    <w:rsid w:val="00DC002E"/>
    <w:rsid w:val="00DC33D1"/>
    <w:rsid w:val="00DC34AA"/>
    <w:rsid w:val="00DC433F"/>
    <w:rsid w:val="00DD046D"/>
    <w:rsid w:val="00DD5A30"/>
    <w:rsid w:val="00DE1A33"/>
    <w:rsid w:val="00DE3F7D"/>
    <w:rsid w:val="00DE5F05"/>
    <w:rsid w:val="00DE6511"/>
    <w:rsid w:val="00DE6580"/>
    <w:rsid w:val="00DE6694"/>
    <w:rsid w:val="00DF4B0F"/>
    <w:rsid w:val="00DF7A5D"/>
    <w:rsid w:val="00E076C2"/>
    <w:rsid w:val="00E079B2"/>
    <w:rsid w:val="00E07E4D"/>
    <w:rsid w:val="00E10579"/>
    <w:rsid w:val="00E11042"/>
    <w:rsid w:val="00E11C2F"/>
    <w:rsid w:val="00E12268"/>
    <w:rsid w:val="00E141E1"/>
    <w:rsid w:val="00E14579"/>
    <w:rsid w:val="00E15EAD"/>
    <w:rsid w:val="00E174D1"/>
    <w:rsid w:val="00E17546"/>
    <w:rsid w:val="00E21456"/>
    <w:rsid w:val="00E21FE8"/>
    <w:rsid w:val="00E2580F"/>
    <w:rsid w:val="00E31D6B"/>
    <w:rsid w:val="00E32A17"/>
    <w:rsid w:val="00E335EE"/>
    <w:rsid w:val="00E4503D"/>
    <w:rsid w:val="00E47573"/>
    <w:rsid w:val="00E568E0"/>
    <w:rsid w:val="00E57087"/>
    <w:rsid w:val="00E60C0B"/>
    <w:rsid w:val="00E61ABE"/>
    <w:rsid w:val="00E61B61"/>
    <w:rsid w:val="00E624D4"/>
    <w:rsid w:val="00E63054"/>
    <w:rsid w:val="00E65BA3"/>
    <w:rsid w:val="00E668F3"/>
    <w:rsid w:val="00E67BCB"/>
    <w:rsid w:val="00E70C00"/>
    <w:rsid w:val="00E76458"/>
    <w:rsid w:val="00E77B53"/>
    <w:rsid w:val="00E80BE6"/>
    <w:rsid w:val="00E80D0D"/>
    <w:rsid w:val="00E87910"/>
    <w:rsid w:val="00E87A68"/>
    <w:rsid w:val="00E90B1C"/>
    <w:rsid w:val="00E92B15"/>
    <w:rsid w:val="00E94412"/>
    <w:rsid w:val="00E945F2"/>
    <w:rsid w:val="00E94FFA"/>
    <w:rsid w:val="00EB0B47"/>
    <w:rsid w:val="00EB5464"/>
    <w:rsid w:val="00EC28D2"/>
    <w:rsid w:val="00EC2D1C"/>
    <w:rsid w:val="00EC5F2B"/>
    <w:rsid w:val="00ED0EC6"/>
    <w:rsid w:val="00ED28A0"/>
    <w:rsid w:val="00ED3954"/>
    <w:rsid w:val="00ED7A62"/>
    <w:rsid w:val="00EE3770"/>
    <w:rsid w:val="00EE3E6A"/>
    <w:rsid w:val="00EE7DD1"/>
    <w:rsid w:val="00EF2431"/>
    <w:rsid w:val="00EF3270"/>
    <w:rsid w:val="00EF50D4"/>
    <w:rsid w:val="00EF7241"/>
    <w:rsid w:val="00F01D80"/>
    <w:rsid w:val="00F07CC0"/>
    <w:rsid w:val="00F11379"/>
    <w:rsid w:val="00F149EE"/>
    <w:rsid w:val="00F17508"/>
    <w:rsid w:val="00F210CD"/>
    <w:rsid w:val="00F257B7"/>
    <w:rsid w:val="00F267DF"/>
    <w:rsid w:val="00F30435"/>
    <w:rsid w:val="00F349E8"/>
    <w:rsid w:val="00F34D5A"/>
    <w:rsid w:val="00F37D87"/>
    <w:rsid w:val="00F4357D"/>
    <w:rsid w:val="00F43BBF"/>
    <w:rsid w:val="00F43D3B"/>
    <w:rsid w:val="00F51303"/>
    <w:rsid w:val="00F53D3F"/>
    <w:rsid w:val="00F5462D"/>
    <w:rsid w:val="00F5643A"/>
    <w:rsid w:val="00F56F3F"/>
    <w:rsid w:val="00F6638B"/>
    <w:rsid w:val="00F6647B"/>
    <w:rsid w:val="00F749DD"/>
    <w:rsid w:val="00F756BF"/>
    <w:rsid w:val="00F77CFE"/>
    <w:rsid w:val="00F803EF"/>
    <w:rsid w:val="00F8142A"/>
    <w:rsid w:val="00F86831"/>
    <w:rsid w:val="00F86A6C"/>
    <w:rsid w:val="00F8714D"/>
    <w:rsid w:val="00F87BFD"/>
    <w:rsid w:val="00F91828"/>
    <w:rsid w:val="00F962DA"/>
    <w:rsid w:val="00FA087E"/>
    <w:rsid w:val="00FA623E"/>
    <w:rsid w:val="00FB07B6"/>
    <w:rsid w:val="00FB465D"/>
    <w:rsid w:val="00FB58B8"/>
    <w:rsid w:val="00FC081A"/>
    <w:rsid w:val="00FC11F9"/>
    <w:rsid w:val="00FC3159"/>
    <w:rsid w:val="00FC3214"/>
    <w:rsid w:val="00FC7DA5"/>
    <w:rsid w:val="00FD1AD2"/>
    <w:rsid w:val="00FD28AE"/>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E7DD1"/>
    <w:pPr>
      <w:spacing w:after="0" w:line="240" w:lineRule="auto"/>
    </w:pPr>
  </w:style>
  <w:style w:type="character" w:customStyle="1" w:styleId="Heading1Char">
    <w:name w:val="Heading 1 Char"/>
    <w:basedOn w:val="DefaultParagraphFont"/>
    <w:link w:val="Heading1"/>
    <w:uiPriority w:val="9"/>
    <w:rsid w:val="000750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84-170-330" TargetMode="External"/><Relationship Id="rId13" Type="http://schemas.openxmlformats.org/officeDocument/2006/relationships/hyperlink" Target="http://app.leg.wa.gov/RCW/default.aspx?cite=18.7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leg.wa.gov/RCW/default.aspx?cite=48.43.5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3.530" TargetMode="External"/><Relationship Id="rId5" Type="http://schemas.openxmlformats.org/officeDocument/2006/relationships/webSettings" Target="webSettings.xml"/><Relationship Id="rId15" Type="http://schemas.openxmlformats.org/officeDocument/2006/relationships/hyperlink" Target="http://app.leg.wa.gov/RCW/default.aspx?cite=49.60.040" TargetMode="External"/><Relationship Id="rId10" Type="http://schemas.openxmlformats.org/officeDocument/2006/relationships/hyperlink" Target="http://app.leg.wa.gov/RCW/default.aspx?cite=18.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18.30" TargetMode="External"/><Relationship Id="rId14" Type="http://schemas.openxmlformats.org/officeDocument/2006/relationships/hyperlink" Target="http://app.leg.wa.gov/RCW/default.aspx?cite=18.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18D1-5065-408E-8EC4-10084D52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92203072</Template>
  <TotalTime>65</TotalTime>
  <Pages>38</Pages>
  <Words>9687</Words>
  <Characters>55220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Checklist - HCSC small and large group stand alone dental without pediatric EHBs</vt:lpstr>
    </vt:vector>
  </TitlesOfParts>
  <Company>Office of the Insurance Commissioner</Company>
  <LinksUpToDate>false</LinksUpToDate>
  <CharactersWithSpaces>64778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HCSC small and large group stand alone dental without pediatric EHBs</dc:title>
  <dc:subject>Checklist for HCSC filers to use for small and large group stand alone dental without pediatric EHBs</dc:subject>
  <dc:creator>Philhower, Andrea (OIC)</dc:creator>
  <cp:keywords/>
  <dc:description/>
  <cp:lastModifiedBy>Conway, Wendy (OIC)</cp:lastModifiedBy>
  <cp:revision>23</cp:revision>
  <cp:lastPrinted>2019-04-30T23:48:00Z</cp:lastPrinted>
  <dcterms:created xsi:type="dcterms:W3CDTF">2019-04-30T22:42:00Z</dcterms:created>
  <dcterms:modified xsi:type="dcterms:W3CDTF">2019-04-30T23:52:00Z</dcterms:modified>
</cp:coreProperties>
</file>