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B7FA" w14:textId="77777777" w:rsidR="0026568B" w:rsidRPr="00ED64CD" w:rsidRDefault="00467FD9" w:rsidP="0026568B">
      <w:pPr>
        <w:jc w:val="center"/>
        <w:rPr>
          <w:rFonts w:ascii="Segoe UI" w:hAnsi="Segoe UI" w:cs="Segoe UI"/>
          <w:b/>
          <w:sz w:val="32"/>
        </w:rPr>
      </w:pPr>
      <w:r w:rsidRPr="00ED64CD">
        <w:rPr>
          <w:rFonts w:ascii="Segoe UI" w:hAnsi="Segoe UI" w:cs="Segoe UI"/>
          <w:b/>
          <w:sz w:val="32"/>
        </w:rPr>
        <w:t>Formulary –</w:t>
      </w:r>
      <w:r w:rsidR="001D24CD">
        <w:rPr>
          <w:rFonts w:ascii="Segoe UI" w:hAnsi="Segoe UI" w:cs="Segoe UI"/>
          <w:b/>
          <w:sz w:val="32"/>
        </w:rPr>
        <w:t xml:space="preserve"> </w:t>
      </w:r>
      <w:r w:rsidR="0026568B" w:rsidRPr="00ED64CD">
        <w:rPr>
          <w:rFonts w:ascii="Segoe UI" w:hAnsi="Segoe UI" w:cs="Segoe UI"/>
          <w:b/>
          <w:sz w:val="32"/>
        </w:rPr>
        <w:t xml:space="preserve">Category </w:t>
      </w:r>
      <w:r w:rsidR="0026568B">
        <w:rPr>
          <w:rFonts w:ascii="Segoe UI" w:hAnsi="Segoe UI" w:cs="Segoe UI"/>
          <w:b/>
          <w:sz w:val="32"/>
        </w:rPr>
        <w:t>&amp;</w:t>
      </w:r>
      <w:r w:rsidR="0026568B" w:rsidRPr="00ED64CD">
        <w:rPr>
          <w:rFonts w:ascii="Segoe UI" w:hAnsi="Segoe UI" w:cs="Segoe UI"/>
          <w:b/>
          <w:sz w:val="32"/>
        </w:rPr>
        <w:t xml:space="preserve"> Class </w:t>
      </w:r>
      <w:r w:rsidR="0026568B">
        <w:rPr>
          <w:rFonts w:ascii="Segoe UI" w:hAnsi="Segoe UI" w:cs="Segoe UI"/>
          <w:b/>
          <w:sz w:val="32"/>
        </w:rPr>
        <w:t xml:space="preserve">Drug </w:t>
      </w:r>
      <w:r w:rsidR="0026568B" w:rsidRPr="00ED64CD">
        <w:rPr>
          <w:rFonts w:ascii="Segoe UI" w:hAnsi="Segoe UI" w:cs="Segoe UI"/>
          <w:b/>
          <w:sz w:val="32"/>
        </w:rPr>
        <w:t>Count</w:t>
      </w:r>
      <w:r w:rsidR="0026568B">
        <w:rPr>
          <w:rFonts w:ascii="Segoe UI" w:hAnsi="Segoe UI" w:cs="Segoe UI"/>
          <w:b/>
          <w:sz w:val="32"/>
        </w:rPr>
        <w:t xml:space="preserve"> Review Tool</w:t>
      </w:r>
    </w:p>
    <w:p w14:paraId="22A0E653" w14:textId="77777777" w:rsidR="00E46E45" w:rsidRDefault="00467FD9" w:rsidP="00467FD9">
      <w:pPr>
        <w:jc w:val="center"/>
        <w:rPr>
          <w:rFonts w:ascii="Segoe UI" w:hAnsi="Segoe UI" w:cs="Segoe UI"/>
          <w:b/>
          <w:sz w:val="32"/>
        </w:rPr>
      </w:pPr>
      <w:r w:rsidRPr="00ED64CD">
        <w:rPr>
          <w:rFonts w:ascii="Segoe UI" w:hAnsi="Segoe UI" w:cs="Segoe UI"/>
          <w:b/>
          <w:sz w:val="32"/>
        </w:rPr>
        <w:t>Supporting Documentation and Justification</w:t>
      </w:r>
      <w:r w:rsidR="00E46E45" w:rsidRPr="00E46E45">
        <w:rPr>
          <w:rFonts w:ascii="Segoe UI" w:hAnsi="Segoe UI" w:cs="Segoe UI"/>
          <w:b/>
          <w:sz w:val="32"/>
        </w:rPr>
        <w:t xml:space="preserve"> </w:t>
      </w:r>
    </w:p>
    <w:p w14:paraId="602D2519" w14:textId="0F87F769" w:rsidR="00311CE5" w:rsidRPr="00B06C91" w:rsidRDefault="00311CE5" w:rsidP="00311CE5">
      <w:pPr>
        <w:rPr>
          <w:rFonts w:ascii="Segoe UI" w:hAnsi="Segoe UI" w:cs="Segoe UI"/>
          <w:color w:val="0070C0"/>
          <w:sz w:val="24"/>
        </w:rPr>
      </w:pPr>
      <w:r w:rsidRPr="00B06C91">
        <w:rPr>
          <w:rFonts w:ascii="Segoe UI" w:hAnsi="Segoe UI" w:cs="Segoe UI"/>
          <w:b/>
          <w:sz w:val="24"/>
        </w:rPr>
        <w:t>Fo</w:t>
      </w:r>
      <w:r w:rsidR="00B06C91" w:rsidRPr="00B06C91">
        <w:rPr>
          <w:rFonts w:ascii="Segoe UI" w:hAnsi="Segoe UI" w:cs="Segoe UI"/>
          <w:b/>
          <w:sz w:val="24"/>
        </w:rPr>
        <w:t>rmulary for</w:t>
      </w:r>
      <w:r w:rsidR="00B06C91" w:rsidRPr="00B06C91">
        <w:rPr>
          <w:rFonts w:ascii="Segoe UI" w:hAnsi="Segoe UI" w:cs="Segoe UI"/>
          <w:color w:val="0070C0"/>
          <w:sz w:val="24"/>
        </w:rPr>
        <w:t xml:space="preserve"> </w:t>
      </w:r>
      <w:sdt>
        <w:sdtPr>
          <w:rPr>
            <w:rFonts w:ascii="Segoe UI" w:hAnsi="Segoe UI" w:cs="Segoe UI"/>
            <w:color w:val="0070C0"/>
            <w:sz w:val="24"/>
          </w:rPr>
          <w:id w:val="947483"/>
          <w:placeholder>
            <w:docPart w:val="DefaultPlaceholder_1081868574"/>
          </w:placeholder>
          <w:showingPlcHdr/>
        </w:sdtPr>
        <w:sdtEndPr/>
        <w:sdtContent>
          <w:r w:rsidR="00B06C91" w:rsidRPr="000D353A">
            <w:rPr>
              <w:rStyle w:val="PlaceholderText"/>
              <w:color w:val="FF0000"/>
            </w:rPr>
            <w:t>Click here to enter text.</w:t>
          </w:r>
        </w:sdtContent>
      </w:sdt>
      <w:r w:rsidR="00B06C91" w:rsidRPr="00B06C91">
        <w:rPr>
          <w:rFonts w:ascii="Segoe UI" w:hAnsi="Segoe UI" w:cs="Segoe UI"/>
          <w:color w:val="0070C0"/>
          <w:sz w:val="24"/>
        </w:rPr>
        <w:t xml:space="preserve"> </w:t>
      </w:r>
      <w:r w:rsidR="00B06C91" w:rsidRPr="00B06C91">
        <w:rPr>
          <w:rFonts w:ascii="Segoe UI" w:hAnsi="Segoe UI" w:cs="Segoe UI"/>
          <w:b/>
          <w:sz w:val="24"/>
        </w:rPr>
        <w:t>quarter, 20</w:t>
      </w:r>
      <w:sdt>
        <w:sdtPr>
          <w:rPr>
            <w:rFonts w:ascii="Segoe UI" w:hAnsi="Segoe UI" w:cs="Segoe UI"/>
            <w:color w:val="0070C0"/>
            <w:sz w:val="24"/>
          </w:rPr>
          <w:id w:val="1238522129"/>
          <w:placeholder>
            <w:docPart w:val="DefaultPlaceholder_1081868574"/>
          </w:placeholder>
          <w:showingPlcHdr/>
        </w:sdtPr>
        <w:sdtEndPr/>
        <w:sdtContent>
          <w:r w:rsidR="00B06C91" w:rsidRPr="000D353A">
            <w:rPr>
              <w:rStyle w:val="PlaceholderText"/>
              <w:color w:val="FF0000"/>
            </w:rPr>
            <w:t>Click here to enter text.</w:t>
          </w:r>
        </w:sdtContent>
      </w:sdt>
      <w:r w:rsidRPr="00B06C91">
        <w:rPr>
          <w:rFonts w:ascii="Segoe UI" w:hAnsi="Segoe UI" w:cs="Segoe UI"/>
          <w:color w:val="0070C0"/>
          <w:sz w:val="24"/>
        </w:rPr>
        <w:t>.</w:t>
      </w:r>
      <w:r w:rsidR="00F945BD" w:rsidRPr="00B06C91">
        <w:rPr>
          <w:rFonts w:ascii="Segoe UI" w:hAnsi="Segoe UI" w:cs="Segoe UI"/>
          <w:color w:val="0070C0"/>
          <w:sz w:val="24"/>
        </w:rPr>
        <w:br/>
      </w:r>
      <w:r w:rsidR="00F945BD" w:rsidRPr="00B06C91">
        <w:rPr>
          <w:rFonts w:ascii="Segoe UI" w:hAnsi="Segoe UI" w:cs="Segoe UI"/>
          <w:b/>
          <w:sz w:val="24"/>
        </w:rPr>
        <w:t>Issuer</w:t>
      </w:r>
      <w:r w:rsidR="00B06C91" w:rsidRPr="00B06C91">
        <w:rPr>
          <w:rFonts w:ascii="Segoe UI" w:hAnsi="Segoe UI" w:cs="Segoe UI"/>
          <w:b/>
          <w:sz w:val="24"/>
        </w:rPr>
        <w:t>:</w:t>
      </w:r>
      <w:r w:rsidR="00B06C91">
        <w:rPr>
          <w:rFonts w:ascii="Segoe UI" w:hAnsi="Segoe UI" w:cs="Segoe UI"/>
          <w:color w:val="0070C0"/>
          <w:sz w:val="24"/>
        </w:rPr>
        <w:t xml:space="preserve"> </w:t>
      </w:r>
      <w:sdt>
        <w:sdtPr>
          <w:rPr>
            <w:rFonts w:ascii="Segoe UI" w:hAnsi="Segoe UI" w:cs="Segoe UI"/>
            <w:color w:val="0070C0"/>
            <w:sz w:val="24"/>
          </w:rPr>
          <w:id w:val="-1188980365"/>
          <w:placeholder>
            <w:docPart w:val="DefaultPlaceholder_1081868574"/>
          </w:placeholder>
          <w:showingPlcHdr/>
        </w:sdtPr>
        <w:sdtEndPr/>
        <w:sdtContent>
          <w:r w:rsidR="00B06C91" w:rsidRPr="000D353A">
            <w:rPr>
              <w:rStyle w:val="PlaceholderText"/>
              <w:color w:val="FF0000"/>
            </w:rPr>
            <w:t>Click here to enter text.</w:t>
          </w:r>
        </w:sdtContent>
      </w:sdt>
    </w:p>
    <w:p w14:paraId="446CEA36" w14:textId="37C66512" w:rsidR="00467FD9" w:rsidRPr="00456156" w:rsidRDefault="00814961" w:rsidP="00467FD9">
      <w:pPr>
        <w:rPr>
          <w:rFonts w:ascii="Segoe UI" w:hAnsi="Segoe UI" w:cs="Segoe UI"/>
          <w:i/>
        </w:rPr>
      </w:pPr>
      <w:r w:rsidRPr="005509AA">
        <w:rPr>
          <w:rFonts w:ascii="Segoe UI" w:hAnsi="Segoe UI" w:cs="Segoe UI"/>
          <w:b/>
          <w:i/>
          <w:u w:val="single"/>
        </w:rPr>
        <w:t>Instructions</w:t>
      </w:r>
      <w:r w:rsidRPr="005509AA">
        <w:rPr>
          <w:rFonts w:ascii="Segoe UI" w:hAnsi="Segoe UI" w:cs="Segoe UI"/>
          <w:i/>
        </w:rPr>
        <w:t>:  Each prescription drug must be listed on a separate row.  You may add addit</w:t>
      </w:r>
      <w:r w:rsidR="00DE308F" w:rsidRPr="005509AA">
        <w:rPr>
          <w:rFonts w:ascii="Segoe UI" w:hAnsi="Segoe UI" w:cs="Segoe UI"/>
          <w:i/>
        </w:rPr>
        <w:t>ional rows to the</w:t>
      </w:r>
      <w:r w:rsidRPr="005509AA">
        <w:rPr>
          <w:rFonts w:ascii="Segoe UI" w:hAnsi="Segoe UI" w:cs="Segoe UI"/>
          <w:i/>
        </w:rPr>
        <w:t xml:space="preserve"> table</w:t>
      </w:r>
      <w:r w:rsidR="00DE308F" w:rsidRPr="005509AA">
        <w:rPr>
          <w:rFonts w:ascii="Segoe UI" w:hAnsi="Segoe UI" w:cs="Segoe UI"/>
          <w:i/>
        </w:rPr>
        <w:t xml:space="preserve"> below</w:t>
      </w:r>
      <w:r w:rsidRPr="005509AA">
        <w:rPr>
          <w:rFonts w:ascii="Segoe UI" w:hAnsi="Segoe UI" w:cs="Segoe UI"/>
          <w:i/>
        </w:rPr>
        <w:t xml:space="preserve"> as needed.</w:t>
      </w:r>
      <w:r w:rsidR="00A0702C" w:rsidRPr="005509AA">
        <w:rPr>
          <w:rFonts w:ascii="Segoe UI" w:hAnsi="Segoe UI" w:cs="Segoe UI"/>
          <w:i/>
        </w:rPr>
        <w:t xml:space="preserve"> </w:t>
      </w:r>
      <w:r w:rsidR="00D30C79" w:rsidRPr="005509AA">
        <w:rPr>
          <w:rFonts w:ascii="Segoe UI" w:hAnsi="Segoe UI" w:cs="Segoe UI"/>
          <w:b/>
          <w:i/>
          <w:sz w:val="20"/>
          <w:szCs w:val="20"/>
        </w:rPr>
        <w:t>Note:  Justification forms must be converted to a PDF format prior to uploading in SERFF.  DO NOT upload the WORD version.</w:t>
      </w:r>
    </w:p>
    <w:tbl>
      <w:tblPr>
        <w:tblStyle w:val="TableGrid"/>
        <w:tblW w:w="0" w:type="auto"/>
        <w:tblLook w:val="04A0" w:firstRow="1" w:lastRow="0" w:firstColumn="1" w:lastColumn="0" w:noHBand="0" w:noVBand="1"/>
      </w:tblPr>
      <w:tblGrid>
        <w:gridCol w:w="1075"/>
        <w:gridCol w:w="1890"/>
        <w:gridCol w:w="1710"/>
        <w:gridCol w:w="1710"/>
        <w:gridCol w:w="1302"/>
        <w:gridCol w:w="3558"/>
        <w:gridCol w:w="1705"/>
      </w:tblGrid>
      <w:tr w:rsidR="00ED64CD" w14:paraId="0DE85725" w14:textId="77777777" w:rsidTr="0019507B">
        <w:tc>
          <w:tcPr>
            <w:tcW w:w="1075" w:type="dxa"/>
            <w:shd w:val="clear" w:color="auto" w:fill="A8D08D" w:themeFill="accent6" w:themeFillTint="99"/>
          </w:tcPr>
          <w:p w14:paraId="2161E393" w14:textId="77777777" w:rsidR="00ED64CD" w:rsidRDefault="00ED64CD" w:rsidP="00ED64CD">
            <w:pPr>
              <w:jc w:val="center"/>
              <w:rPr>
                <w:rFonts w:ascii="Segoe UI" w:hAnsi="Segoe UI" w:cs="Segoe UI"/>
                <w:b/>
                <w:sz w:val="28"/>
              </w:rPr>
            </w:pPr>
            <w:r>
              <w:rPr>
                <w:rFonts w:ascii="Segoe UI" w:hAnsi="Segoe UI" w:cs="Segoe UI"/>
                <w:b/>
                <w:sz w:val="28"/>
              </w:rPr>
              <w:t>Drug List ID(s)</w:t>
            </w:r>
          </w:p>
        </w:tc>
        <w:tc>
          <w:tcPr>
            <w:tcW w:w="1890" w:type="dxa"/>
            <w:shd w:val="clear" w:color="auto" w:fill="A8D08D" w:themeFill="accent6" w:themeFillTint="99"/>
          </w:tcPr>
          <w:p w14:paraId="43643C98" w14:textId="77777777" w:rsidR="00ED64CD" w:rsidRDefault="00ED64CD" w:rsidP="00ED64CD">
            <w:pPr>
              <w:jc w:val="center"/>
              <w:rPr>
                <w:rFonts w:ascii="Segoe UI" w:hAnsi="Segoe UI" w:cs="Segoe UI"/>
                <w:b/>
                <w:sz w:val="28"/>
              </w:rPr>
            </w:pPr>
            <w:r>
              <w:rPr>
                <w:rFonts w:ascii="Segoe UI" w:hAnsi="Segoe UI" w:cs="Segoe UI"/>
                <w:b/>
                <w:sz w:val="28"/>
              </w:rPr>
              <w:t>Category</w:t>
            </w:r>
          </w:p>
        </w:tc>
        <w:tc>
          <w:tcPr>
            <w:tcW w:w="1710" w:type="dxa"/>
            <w:shd w:val="clear" w:color="auto" w:fill="A8D08D" w:themeFill="accent6" w:themeFillTint="99"/>
          </w:tcPr>
          <w:p w14:paraId="777563EA" w14:textId="77777777" w:rsidR="00ED64CD" w:rsidRDefault="00ED64CD" w:rsidP="00ED64CD">
            <w:pPr>
              <w:jc w:val="center"/>
              <w:rPr>
                <w:rFonts w:ascii="Segoe UI" w:hAnsi="Segoe UI" w:cs="Segoe UI"/>
                <w:b/>
                <w:sz w:val="28"/>
              </w:rPr>
            </w:pPr>
            <w:r>
              <w:rPr>
                <w:rFonts w:ascii="Segoe UI" w:hAnsi="Segoe UI" w:cs="Segoe UI"/>
                <w:b/>
                <w:sz w:val="28"/>
              </w:rPr>
              <w:t>Class</w:t>
            </w:r>
          </w:p>
        </w:tc>
        <w:tc>
          <w:tcPr>
            <w:tcW w:w="1710" w:type="dxa"/>
            <w:shd w:val="clear" w:color="auto" w:fill="A8D08D" w:themeFill="accent6" w:themeFillTint="99"/>
          </w:tcPr>
          <w:p w14:paraId="6D86F9E5" w14:textId="77777777" w:rsidR="00ED64CD" w:rsidRDefault="00ED64CD" w:rsidP="00ED64CD">
            <w:pPr>
              <w:jc w:val="center"/>
              <w:rPr>
                <w:rFonts w:ascii="Segoe UI" w:hAnsi="Segoe UI" w:cs="Segoe UI"/>
                <w:b/>
                <w:sz w:val="28"/>
              </w:rPr>
            </w:pPr>
            <w:r>
              <w:rPr>
                <w:rFonts w:ascii="Segoe UI" w:hAnsi="Segoe UI" w:cs="Segoe UI"/>
                <w:b/>
                <w:sz w:val="28"/>
              </w:rPr>
              <w:t>Benchmark count</w:t>
            </w:r>
          </w:p>
        </w:tc>
        <w:tc>
          <w:tcPr>
            <w:tcW w:w="1302" w:type="dxa"/>
            <w:shd w:val="clear" w:color="auto" w:fill="A8D08D" w:themeFill="accent6" w:themeFillTint="99"/>
          </w:tcPr>
          <w:p w14:paraId="6E2DC9FD" w14:textId="77777777" w:rsidR="00ED64CD" w:rsidRDefault="00ED64CD" w:rsidP="00ED64CD">
            <w:pPr>
              <w:jc w:val="center"/>
              <w:rPr>
                <w:rFonts w:ascii="Segoe UI" w:hAnsi="Segoe UI" w:cs="Segoe UI"/>
                <w:b/>
                <w:sz w:val="28"/>
              </w:rPr>
            </w:pPr>
            <w:r>
              <w:rPr>
                <w:rFonts w:ascii="Segoe UI" w:hAnsi="Segoe UI" w:cs="Segoe UI"/>
                <w:b/>
                <w:sz w:val="28"/>
              </w:rPr>
              <w:t>Covered Count</w:t>
            </w:r>
          </w:p>
        </w:tc>
        <w:tc>
          <w:tcPr>
            <w:tcW w:w="3558" w:type="dxa"/>
            <w:shd w:val="clear" w:color="auto" w:fill="A8D08D" w:themeFill="accent6" w:themeFillTint="99"/>
          </w:tcPr>
          <w:p w14:paraId="6DAADC3A" w14:textId="77777777" w:rsidR="00ED64CD" w:rsidRDefault="00ED64CD" w:rsidP="00ED64CD">
            <w:pPr>
              <w:jc w:val="center"/>
              <w:rPr>
                <w:rFonts w:ascii="Segoe UI" w:hAnsi="Segoe UI" w:cs="Segoe UI"/>
                <w:b/>
                <w:sz w:val="28"/>
              </w:rPr>
            </w:pPr>
            <w:r>
              <w:rPr>
                <w:rFonts w:ascii="Segoe UI" w:hAnsi="Segoe UI" w:cs="Segoe UI"/>
                <w:b/>
                <w:sz w:val="28"/>
              </w:rPr>
              <w:t>Justification*</w:t>
            </w:r>
          </w:p>
        </w:tc>
        <w:tc>
          <w:tcPr>
            <w:tcW w:w="1705" w:type="dxa"/>
            <w:shd w:val="clear" w:color="auto" w:fill="A8D08D" w:themeFill="accent6" w:themeFillTint="99"/>
          </w:tcPr>
          <w:p w14:paraId="4ECF9DDF" w14:textId="77777777" w:rsidR="00ED64CD" w:rsidRDefault="00ED64CD" w:rsidP="00ED64CD">
            <w:pPr>
              <w:jc w:val="center"/>
              <w:rPr>
                <w:rFonts w:ascii="Segoe UI" w:hAnsi="Segoe UI" w:cs="Segoe UI"/>
                <w:b/>
                <w:sz w:val="28"/>
              </w:rPr>
            </w:pPr>
            <w:r>
              <w:rPr>
                <w:rFonts w:ascii="Segoe UI" w:hAnsi="Segoe UI" w:cs="Segoe UI"/>
                <w:b/>
                <w:sz w:val="28"/>
              </w:rPr>
              <w:t>RxCUIs (if applicable)</w:t>
            </w:r>
          </w:p>
        </w:tc>
      </w:tr>
      <w:tr w:rsidR="00ED64CD" w14:paraId="729CF974" w14:textId="77777777" w:rsidTr="0019507B">
        <w:tc>
          <w:tcPr>
            <w:tcW w:w="1075" w:type="dxa"/>
          </w:tcPr>
          <w:p w14:paraId="2563E5D5" w14:textId="77777777" w:rsidR="00ED64CD" w:rsidRDefault="00ED64CD" w:rsidP="00467FD9">
            <w:pPr>
              <w:rPr>
                <w:rFonts w:ascii="Segoe UI" w:hAnsi="Segoe UI" w:cs="Segoe UI"/>
                <w:b/>
                <w:sz w:val="28"/>
              </w:rPr>
            </w:pPr>
          </w:p>
        </w:tc>
        <w:tc>
          <w:tcPr>
            <w:tcW w:w="1890" w:type="dxa"/>
          </w:tcPr>
          <w:p w14:paraId="0474E97C" w14:textId="77777777" w:rsidR="00ED64CD" w:rsidRDefault="00ED64CD" w:rsidP="00467FD9">
            <w:pPr>
              <w:rPr>
                <w:rFonts w:ascii="Segoe UI" w:hAnsi="Segoe UI" w:cs="Segoe UI"/>
                <w:b/>
                <w:sz w:val="28"/>
              </w:rPr>
            </w:pPr>
            <w:bookmarkStart w:id="0" w:name="_GoBack"/>
            <w:bookmarkEnd w:id="0"/>
          </w:p>
        </w:tc>
        <w:tc>
          <w:tcPr>
            <w:tcW w:w="1710" w:type="dxa"/>
          </w:tcPr>
          <w:p w14:paraId="142DEA01" w14:textId="77777777" w:rsidR="00ED64CD" w:rsidRDefault="00ED64CD" w:rsidP="00467FD9">
            <w:pPr>
              <w:rPr>
                <w:rFonts w:ascii="Segoe UI" w:hAnsi="Segoe UI" w:cs="Segoe UI"/>
                <w:b/>
                <w:sz w:val="28"/>
              </w:rPr>
            </w:pPr>
          </w:p>
        </w:tc>
        <w:tc>
          <w:tcPr>
            <w:tcW w:w="1710" w:type="dxa"/>
          </w:tcPr>
          <w:p w14:paraId="4076E56E" w14:textId="77777777" w:rsidR="00ED64CD" w:rsidRDefault="00ED64CD" w:rsidP="00467FD9">
            <w:pPr>
              <w:rPr>
                <w:rFonts w:ascii="Segoe UI" w:hAnsi="Segoe UI" w:cs="Segoe UI"/>
                <w:b/>
                <w:sz w:val="28"/>
              </w:rPr>
            </w:pPr>
          </w:p>
        </w:tc>
        <w:tc>
          <w:tcPr>
            <w:tcW w:w="1302" w:type="dxa"/>
          </w:tcPr>
          <w:p w14:paraId="2C4C883A" w14:textId="77777777" w:rsidR="00ED64CD" w:rsidRDefault="00ED64CD" w:rsidP="00467FD9">
            <w:pPr>
              <w:rPr>
                <w:rFonts w:ascii="Segoe UI" w:hAnsi="Segoe UI" w:cs="Segoe UI"/>
                <w:b/>
                <w:sz w:val="28"/>
              </w:rPr>
            </w:pPr>
          </w:p>
        </w:tc>
        <w:tc>
          <w:tcPr>
            <w:tcW w:w="3558" w:type="dxa"/>
          </w:tcPr>
          <w:p w14:paraId="0F12D5B1" w14:textId="77777777" w:rsidR="00ED64CD" w:rsidRDefault="00ED64CD" w:rsidP="00467FD9">
            <w:pPr>
              <w:rPr>
                <w:rFonts w:ascii="Segoe UI" w:hAnsi="Segoe UI" w:cs="Segoe UI"/>
                <w:b/>
                <w:sz w:val="28"/>
              </w:rPr>
            </w:pPr>
          </w:p>
        </w:tc>
        <w:tc>
          <w:tcPr>
            <w:tcW w:w="1705" w:type="dxa"/>
          </w:tcPr>
          <w:p w14:paraId="609C98C0" w14:textId="77777777" w:rsidR="00ED64CD" w:rsidRDefault="00ED64CD" w:rsidP="00467FD9">
            <w:pPr>
              <w:rPr>
                <w:rFonts w:ascii="Segoe UI" w:hAnsi="Segoe UI" w:cs="Segoe UI"/>
                <w:b/>
                <w:sz w:val="28"/>
              </w:rPr>
            </w:pPr>
          </w:p>
        </w:tc>
      </w:tr>
      <w:tr w:rsidR="00ED64CD" w14:paraId="0F43FF78" w14:textId="77777777" w:rsidTr="0019507B">
        <w:tc>
          <w:tcPr>
            <w:tcW w:w="1075" w:type="dxa"/>
          </w:tcPr>
          <w:p w14:paraId="0B1AD313" w14:textId="77777777" w:rsidR="00ED64CD" w:rsidRDefault="00ED64CD" w:rsidP="00467FD9">
            <w:pPr>
              <w:rPr>
                <w:rFonts w:ascii="Segoe UI" w:hAnsi="Segoe UI" w:cs="Segoe UI"/>
                <w:b/>
                <w:sz w:val="28"/>
              </w:rPr>
            </w:pPr>
          </w:p>
        </w:tc>
        <w:tc>
          <w:tcPr>
            <w:tcW w:w="1890" w:type="dxa"/>
          </w:tcPr>
          <w:p w14:paraId="1F20442A" w14:textId="77777777" w:rsidR="00ED64CD" w:rsidRDefault="00ED64CD" w:rsidP="00467FD9">
            <w:pPr>
              <w:rPr>
                <w:rFonts w:ascii="Segoe UI" w:hAnsi="Segoe UI" w:cs="Segoe UI"/>
                <w:b/>
                <w:sz w:val="28"/>
              </w:rPr>
            </w:pPr>
          </w:p>
        </w:tc>
        <w:tc>
          <w:tcPr>
            <w:tcW w:w="1710" w:type="dxa"/>
          </w:tcPr>
          <w:p w14:paraId="33E3C4F1" w14:textId="77777777" w:rsidR="00ED64CD" w:rsidRDefault="00ED64CD" w:rsidP="00467FD9">
            <w:pPr>
              <w:rPr>
                <w:rFonts w:ascii="Segoe UI" w:hAnsi="Segoe UI" w:cs="Segoe UI"/>
                <w:b/>
                <w:sz w:val="28"/>
              </w:rPr>
            </w:pPr>
          </w:p>
        </w:tc>
        <w:tc>
          <w:tcPr>
            <w:tcW w:w="1710" w:type="dxa"/>
          </w:tcPr>
          <w:p w14:paraId="4407288B" w14:textId="77777777" w:rsidR="00ED64CD" w:rsidRDefault="00ED64CD" w:rsidP="00467FD9">
            <w:pPr>
              <w:rPr>
                <w:rFonts w:ascii="Segoe UI" w:hAnsi="Segoe UI" w:cs="Segoe UI"/>
                <w:b/>
                <w:sz w:val="28"/>
              </w:rPr>
            </w:pPr>
          </w:p>
        </w:tc>
        <w:tc>
          <w:tcPr>
            <w:tcW w:w="1302" w:type="dxa"/>
          </w:tcPr>
          <w:p w14:paraId="61AB31EA" w14:textId="77777777" w:rsidR="00ED64CD" w:rsidRDefault="00ED64CD" w:rsidP="00467FD9">
            <w:pPr>
              <w:rPr>
                <w:rFonts w:ascii="Segoe UI" w:hAnsi="Segoe UI" w:cs="Segoe UI"/>
                <w:b/>
                <w:sz w:val="28"/>
              </w:rPr>
            </w:pPr>
          </w:p>
        </w:tc>
        <w:tc>
          <w:tcPr>
            <w:tcW w:w="3558" w:type="dxa"/>
          </w:tcPr>
          <w:p w14:paraId="7FA6BA8A" w14:textId="77777777" w:rsidR="00ED64CD" w:rsidRDefault="00ED64CD" w:rsidP="00467FD9">
            <w:pPr>
              <w:rPr>
                <w:rFonts w:ascii="Segoe UI" w:hAnsi="Segoe UI" w:cs="Segoe UI"/>
                <w:b/>
                <w:sz w:val="28"/>
              </w:rPr>
            </w:pPr>
          </w:p>
        </w:tc>
        <w:tc>
          <w:tcPr>
            <w:tcW w:w="1705" w:type="dxa"/>
          </w:tcPr>
          <w:p w14:paraId="3A4F4CD9" w14:textId="77777777" w:rsidR="00ED64CD" w:rsidRDefault="00ED64CD" w:rsidP="00467FD9">
            <w:pPr>
              <w:rPr>
                <w:rFonts w:ascii="Segoe UI" w:hAnsi="Segoe UI" w:cs="Segoe UI"/>
                <w:b/>
                <w:sz w:val="28"/>
              </w:rPr>
            </w:pPr>
          </w:p>
        </w:tc>
      </w:tr>
      <w:tr w:rsidR="00ED64CD" w14:paraId="7451FDA8" w14:textId="77777777" w:rsidTr="0019507B">
        <w:tc>
          <w:tcPr>
            <w:tcW w:w="1075" w:type="dxa"/>
          </w:tcPr>
          <w:p w14:paraId="3EAC61E1" w14:textId="77777777" w:rsidR="00ED64CD" w:rsidRDefault="00ED64CD" w:rsidP="00467FD9">
            <w:pPr>
              <w:rPr>
                <w:rFonts w:ascii="Segoe UI" w:hAnsi="Segoe UI" w:cs="Segoe UI"/>
                <w:b/>
                <w:sz w:val="28"/>
              </w:rPr>
            </w:pPr>
          </w:p>
        </w:tc>
        <w:tc>
          <w:tcPr>
            <w:tcW w:w="1890" w:type="dxa"/>
          </w:tcPr>
          <w:p w14:paraId="7633D2EC" w14:textId="77777777" w:rsidR="00ED64CD" w:rsidRDefault="00ED64CD" w:rsidP="00467FD9">
            <w:pPr>
              <w:rPr>
                <w:rFonts w:ascii="Segoe UI" w:hAnsi="Segoe UI" w:cs="Segoe UI"/>
                <w:b/>
                <w:sz w:val="28"/>
              </w:rPr>
            </w:pPr>
          </w:p>
        </w:tc>
        <w:tc>
          <w:tcPr>
            <w:tcW w:w="1710" w:type="dxa"/>
          </w:tcPr>
          <w:p w14:paraId="3D2F8DF0" w14:textId="77777777" w:rsidR="00ED64CD" w:rsidRDefault="00ED64CD" w:rsidP="00467FD9">
            <w:pPr>
              <w:rPr>
                <w:rFonts w:ascii="Segoe UI" w:hAnsi="Segoe UI" w:cs="Segoe UI"/>
                <w:b/>
                <w:sz w:val="28"/>
              </w:rPr>
            </w:pPr>
          </w:p>
        </w:tc>
        <w:tc>
          <w:tcPr>
            <w:tcW w:w="1710" w:type="dxa"/>
          </w:tcPr>
          <w:p w14:paraId="646500BC" w14:textId="77777777" w:rsidR="00ED64CD" w:rsidRDefault="00ED64CD" w:rsidP="00467FD9">
            <w:pPr>
              <w:rPr>
                <w:rFonts w:ascii="Segoe UI" w:hAnsi="Segoe UI" w:cs="Segoe UI"/>
                <w:b/>
                <w:sz w:val="28"/>
              </w:rPr>
            </w:pPr>
          </w:p>
        </w:tc>
        <w:tc>
          <w:tcPr>
            <w:tcW w:w="1302" w:type="dxa"/>
          </w:tcPr>
          <w:p w14:paraId="11DA1041" w14:textId="77777777" w:rsidR="00ED64CD" w:rsidRDefault="00ED64CD" w:rsidP="00467FD9">
            <w:pPr>
              <w:rPr>
                <w:rFonts w:ascii="Segoe UI" w:hAnsi="Segoe UI" w:cs="Segoe UI"/>
                <w:b/>
                <w:sz w:val="28"/>
              </w:rPr>
            </w:pPr>
          </w:p>
        </w:tc>
        <w:tc>
          <w:tcPr>
            <w:tcW w:w="3558" w:type="dxa"/>
          </w:tcPr>
          <w:p w14:paraId="75AE4CED" w14:textId="77777777" w:rsidR="00ED64CD" w:rsidRDefault="00ED64CD" w:rsidP="00467FD9">
            <w:pPr>
              <w:rPr>
                <w:rFonts w:ascii="Segoe UI" w:hAnsi="Segoe UI" w:cs="Segoe UI"/>
                <w:b/>
                <w:sz w:val="28"/>
              </w:rPr>
            </w:pPr>
          </w:p>
        </w:tc>
        <w:tc>
          <w:tcPr>
            <w:tcW w:w="1705" w:type="dxa"/>
          </w:tcPr>
          <w:p w14:paraId="3ACA0C98" w14:textId="77777777" w:rsidR="00ED64CD" w:rsidRDefault="00ED64CD" w:rsidP="00467FD9">
            <w:pPr>
              <w:rPr>
                <w:rFonts w:ascii="Segoe UI" w:hAnsi="Segoe UI" w:cs="Segoe UI"/>
                <w:b/>
                <w:sz w:val="28"/>
              </w:rPr>
            </w:pPr>
          </w:p>
        </w:tc>
      </w:tr>
      <w:tr w:rsidR="00ED64CD" w14:paraId="476741B3" w14:textId="77777777" w:rsidTr="0019507B">
        <w:tc>
          <w:tcPr>
            <w:tcW w:w="1075" w:type="dxa"/>
          </w:tcPr>
          <w:p w14:paraId="087CF917" w14:textId="77777777" w:rsidR="00ED64CD" w:rsidRDefault="00ED64CD" w:rsidP="00467FD9">
            <w:pPr>
              <w:rPr>
                <w:rFonts w:ascii="Segoe UI" w:hAnsi="Segoe UI" w:cs="Segoe UI"/>
                <w:b/>
                <w:sz w:val="28"/>
              </w:rPr>
            </w:pPr>
          </w:p>
        </w:tc>
        <w:tc>
          <w:tcPr>
            <w:tcW w:w="1890" w:type="dxa"/>
          </w:tcPr>
          <w:p w14:paraId="3D6C9FED" w14:textId="77777777" w:rsidR="00ED64CD" w:rsidRDefault="00ED64CD" w:rsidP="00467FD9">
            <w:pPr>
              <w:rPr>
                <w:rFonts w:ascii="Segoe UI" w:hAnsi="Segoe UI" w:cs="Segoe UI"/>
                <w:b/>
                <w:sz w:val="28"/>
              </w:rPr>
            </w:pPr>
          </w:p>
        </w:tc>
        <w:tc>
          <w:tcPr>
            <w:tcW w:w="1710" w:type="dxa"/>
          </w:tcPr>
          <w:p w14:paraId="0B402643" w14:textId="77777777" w:rsidR="00ED64CD" w:rsidRDefault="00ED64CD" w:rsidP="00467FD9">
            <w:pPr>
              <w:rPr>
                <w:rFonts w:ascii="Segoe UI" w:hAnsi="Segoe UI" w:cs="Segoe UI"/>
                <w:b/>
                <w:sz w:val="28"/>
              </w:rPr>
            </w:pPr>
          </w:p>
        </w:tc>
        <w:tc>
          <w:tcPr>
            <w:tcW w:w="1710" w:type="dxa"/>
          </w:tcPr>
          <w:p w14:paraId="37087FAE" w14:textId="77777777" w:rsidR="00ED64CD" w:rsidRDefault="00ED64CD" w:rsidP="00467FD9">
            <w:pPr>
              <w:rPr>
                <w:rFonts w:ascii="Segoe UI" w:hAnsi="Segoe UI" w:cs="Segoe UI"/>
                <w:b/>
                <w:sz w:val="28"/>
              </w:rPr>
            </w:pPr>
          </w:p>
        </w:tc>
        <w:tc>
          <w:tcPr>
            <w:tcW w:w="1302" w:type="dxa"/>
          </w:tcPr>
          <w:p w14:paraId="5C16F78C" w14:textId="77777777" w:rsidR="00ED64CD" w:rsidRDefault="00ED64CD" w:rsidP="00467FD9">
            <w:pPr>
              <w:rPr>
                <w:rFonts w:ascii="Segoe UI" w:hAnsi="Segoe UI" w:cs="Segoe UI"/>
                <w:b/>
                <w:sz w:val="28"/>
              </w:rPr>
            </w:pPr>
          </w:p>
        </w:tc>
        <w:tc>
          <w:tcPr>
            <w:tcW w:w="3558" w:type="dxa"/>
          </w:tcPr>
          <w:p w14:paraId="78239EAE" w14:textId="77777777" w:rsidR="00ED64CD" w:rsidRDefault="00ED64CD" w:rsidP="00467FD9">
            <w:pPr>
              <w:rPr>
                <w:rFonts w:ascii="Segoe UI" w:hAnsi="Segoe UI" w:cs="Segoe UI"/>
                <w:b/>
                <w:sz w:val="28"/>
              </w:rPr>
            </w:pPr>
          </w:p>
        </w:tc>
        <w:tc>
          <w:tcPr>
            <w:tcW w:w="1705" w:type="dxa"/>
          </w:tcPr>
          <w:p w14:paraId="098B7DD6" w14:textId="77777777" w:rsidR="00ED64CD" w:rsidRDefault="00ED64CD" w:rsidP="00467FD9">
            <w:pPr>
              <w:rPr>
                <w:rFonts w:ascii="Segoe UI" w:hAnsi="Segoe UI" w:cs="Segoe UI"/>
                <w:b/>
                <w:sz w:val="28"/>
              </w:rPr>
            </w:pPr>
          </w:p>
        </w:tc>
      </w:tr>
    </w:tbl>
    <w:p w14:paraId="5F504A64" w14:textId="77777777" w:rsidR="00467FD9" w:rsidRDefault="00467FD9" w:rsidP="00467FD9">
      <w:pPr>
        <w:rPr>
          <w:rFonts w:ascii="Segoe UI" w:hAnsi="Segoe UI" w:cs="Segoe UI"/>
          <w:b/>
          <w:sz w:val="28"/>
        </w:rPr>
      </w:pPr>
    </w:p>
    <w:p w14:paraId="2642BA6B" w14:textId="11746B23" w:rsidR="00467FD9" w:rsidRPr="006831E3" w:rsidRDefault="00467FD9" w:rsidP="00467FD9">
      <w:pPr>
        <w:rPr>
          <w:rFonts w:ascii="Segoe UI" w:hAnsi="Segoe UI" w:cs="Segoe UI"/>
          <w:i/>
          <w:sz w:val="20"/>
          <w:szCs w:val="20"/>
        </w:rPr>
      </w:pPr>
      <w:r w:rsidRPr="00482ED2">
        <w:rPr>
          <w:rFonts w:ascii="Segoe UI" w:hAnsi="Segoe UI" w:cs="Segoe UI"/>
          <w:b/>
          <w:sz w:val="20"/>
          <w:szCs w:val="20"/>
        </w:rPr>
        <w:t>*</w:t>
      </w:r>
      <w:r w:rsidR="002D2F78" w:rsidRPr="006831E3">
        <w:rPr>
          <w:rFonts w:ascii="Segoe UI" w:hAnsi="Segoe UI" w:cs="Segoe UI"/>
          <w:b/>
          <w:sz w:val="20"/>
          <w:szCs w:val="20"/>
          <w:u w:val="single"/>
        </w:rPr>
        <w:t>Justification</w:t>
      </w:r>
      <w:r w:rsidR="006831E3">
        <w:rPr>
          <w:rFonts w:ascii="Segoe UI" w:hAnsi="Segoe UI" w:cs="Segoe UI"/>
          <w:b/>
          <w:sz w:val="20"/>
          <w:szCs w:val="20"/>
          <w:u w:val="single"/>
        </w:rPr>
        <w:t xml:space="preserve"> –</w:t>
      </w:r>
      <w:r w:rsidR="00BB57D3">
        <w:rPr>
          <w:rFonts w:ascii="Segoe UI" w:hAnsi="Segoe UI" w:cs="Segoe UI"/>
          <w:b/>
          <w:sz w:val="20"/>
          <w:szCs w:val="20"/>
          <w:u w:val="single"/>
        </w:rPr>
        <w:t xml:space="preserve"> see </w:t>
      </w:r>
      <w:r w:rsidR="006831E3">
        <w:rPr>
          <w:rFonts w:ascii="Segoe UI" w:hAnsi="Segoe UI" w:cs="Segoe UI"/>
          <w:b/>
          <w:sz w:val="20"/>
          <w:szCs w:val="20"/>
          <w:u w:val="single"/>
        </w:rPr>
        <w:t>below</w:t>
      </w:r>
      <w:r w:rsidR="00F945BD">
        <w:rPr>
          <w:rFonts w:ascii="Segoe UI" w:hAnsi="Segoe UI" w:cs="Segoe UI"/>
          <w:sz w:val="20"/>
          <w:szCs w:val="20"/>
        </w:rPr>
        <w:t xml:space="preserve">: </w:t>
      </w:r>
      <w:r w:rsidR="002D2F78" w:rsidRPr="00482ED2">
        <w:rPr>
          <w:rFonts w:ascii="Segoe UI" w:hAnsi="Segoe UI" w:cs="Segoe UI"/>
          <w:b/>
          <w:sz w:val="20"/>
          <w:szCs w:val="20"/>
        </w:rPr>
        <w:br/>
      </w:r>
      <w:r w:rsidR="002D2F78" w:rsidRPr="006831E3">
        <w:rPr>
          <w:rFonts w:ascii="Segoe UI" w:hAnsi="Segoe UI" w:cs="Segoe UI"/>
          <w:i/>
          <w:sz w:val="20"/>
          <w:szCs w:val="20"/>
        </w:rPr>
        <w:t>Indicate the appropriate letter in the Justification Column or describe an “other” justification</w:t>
      </w:r>
      <w:r w:rsidR="005700C8" w:rsidRPr="006831E3">
        <w:rPr>
          <w:rFonts w:ascii="Segoe UI" w:hAnsi="Segoe UI" w:cs="Segoe UI"/>
          <w:i/>
          <w:sz w:val="20"/>
          <w:szCs w:val="20"/>
        </w:rPr>
        <w:t>.</w:t>
      </w:r>
      <w:r w:rsidR="00DE5BBE">
        <w:rPr>
          <w:rFonts w:ascii="Segoe UI" w:hAnsi="Segoe UI" w:cs="Segoe UI"/>
          <w:i/>
          <w:sz w:val="20"/>
          <w:szCs w:val="20"/>
        </w:rPr>
        <w:t xml:space="preserve">  </w:t>
      </w:r>
    </w:p>
    <w:p w14:paraId="68F65769" w14:textId="6959E878" w:rsidR="00467FD9" w:rsidRPr="00482ED2" w:rsidRDefault="002D2F78" w:rsidP="00467FD9">
      <w:pPr>
        <w:rPr>
          <w:rFonts w:ascii="Segoe UI" w:hAnsi="Segoe UI" w:cs="Segoe UI"/>
          <w:sz w:val="20"/>
          <w:szCs w:val="20"/>
        </w:rPr>
      </w:pPr>
      <w:r w:rsidRPr="00482ED2">
        <w:rPr>
          <w:rFonts w:ascii="Segoe UI" w:hAnsi="Segoe UI" w:cs="Segoe UI"/>
          <w:b/>
          <w:sz w:val="20"/>
          <w:szCs w:val="20"/>
        </w:rPr>
        <w:t>A:  There are no longer sufficient drugs in this Category/Class available to meet the benchmark.  The formulary includes all drugs that are available</w:t>
      </w:r>
      <w:r w:rsidR="00ED64CD" w:rsidRPr="00482ED2">
        <w:rPr>
          <w:rFonts w:ascii="Segoe UI" w:hAnsi="Segoe UI" w:cs="Segoe UI"/>
          <w:b/>
          <w:sz w:val="20"/>
          <w:szCs w:val="20"/>
        </w:rPr>
        <w:t xml:space="preserve"> in this Category/Class</w:t>
      </w:r>
      <w:r w:rsidRPr="00482ED2">
        <w:rPr>
          <w:rFonts w:ascii="Segoe UI" w:hAnsi="Segoe UI" w:cs="Segoe UI"/>
          <w:b/>
          <w:sz w:val="20"/>
          <w:szCs w:val="20"/>
        </w:rPr>
        <w:t>.</w:t>
      </w:r>
      <w:r w:rsidRPr="00482ED2">
        <w:rPr>
          <w:rFonts w:ascii="Segoe UI" w:hAnsi="Segoe UI" w:cs="Segoe UI"/>
          <w:sz w:val="20"/>
          <w:szCs w:val="20"/>
        </w:rPr>
        <w:t xml:space="preserve">  </w:t>
      </w:r>
      <w:r w:rsidR="00482ED2" w:rsidRPr="00482ED2">
        <w:rPr>
          <w:rFonts w:ascii="Segoe UI" w:hAnsi="Segoe UI" w:cs="Segoe UI"/>
          <w:sz w:val="20"/>
          <w:szCs w:val="20"/>
        </w:rPr>
        <w:t>The HHS EHB Rx Crosswalk (Rx Crosswalk) lists all drugs available at the time of its finalization.  If the Rx Crosswalk includes sufficient drugs to meet the benchmark, please provide documentation that one or more of those drugs has become unavailable since the current Rx Crosswalk was finalized.</w:t>
      </w:r>
      <w:r w:rsidR="00DE5BBE">
        <w:rPr>
          <w:rFonts w:ascii="Segoe UI" w:hAnsi="Segoe UI" w:cs="Segoe UI"/>
          <w:sz w:val="20"/>
          <w:szCs w:val="20"/>
        </w:rPr>
        <w:t xml:space="preserve">  </w:t>
      </w:r>
    </w:p>
    <w:p w14:paraId="4D844E5B" w14:textId="27328597" w:rsidR="002D2F78" w:rsidRPr="00482ED2" w:rsidRDefault="002D2F78" w:rsidP="00467FD9">
      <w:pPr>
        <w:rPr>
          <w:rFonts w:ascii="Segoe UI" w:hAnsi="Segoe UI" w:cs="Segoe UI"/>
          <w:sz w:val="20"/>
          <w:szCs w:val="20"/>
        </w:rPr>
      </w:pPr>
      <w:r w:rsidRPr="00482ED2">
        <w:rPr>
          <w:rFonts w:ascii="Segoe UI" w:hAnsi="Segoe UI" w:cs="Segoe UI"/>
          <w:b/>
          <w:sz w:val="20"/>
          <w:szCs w:val="20"/>
        </w:rPr>
        <w:t xml:space="preserve">B:   The formulary covers drugs in this Category/Class which have become available since </w:t>
      </w:r>
      <w:r w:rsidR="00ED64CD" w:rsidRPr="00482ED2">
        <w:rPr>
          <w:rFonts w:ascii="Segoe UI" w:hAnsi="Segoe UI" w:cs="Segoe UI"/>
          <w:b/>
          <w:sz w:val="20"/>
          <w:szCs w:val="20"/>
        </w:rPr>
        <w:t>the date the current EHB Prescription Drug Crosswalk was published.</w:t>
      </w:r>
      <w:r w:rsidR="00ED64CD" w:rsidRPr="00482ED2">
        <w:rPr>
          <w:rFonts w:ascii="Segoe UI" w:hAnsi="Segoe UI" w:cs="Segoe UI"/>
          <w:sz w:val="20"/>
          <w:szCs w:val="20"/>
        </w:rPr>
        <w:t xml:space="preserve">  </w:t>
      </w:r>
      <w:r w:rsidR="00482ED2" w:rsidRPr="00482ED2">
        <w:rPr>
          <w:rFonts w:ascii="Segoe UI" w:hAnsi="Segoe UI" w:cs="Segoe UI"/>
          <w:sz w:val="20"/>
          <w:szCs w:val="20"/>
        </w:rPr>
        <w:t>Please l</w:t>
      </w:r>
      <w:r w:rsidR="00ED64CD" w:rsidRPr="00482ED2">
        <w:rPr>
          <w:rFonts w:ascii="Segoe UI" w:hAnsi="Segoe UI" w:cs="Segoe UI"/>
          <w:sz w:val="20"/>
          <w:szCs w:val="20"/>
        </w:rPr>
        <w:t xml:space="preserve">ist </w:t>
      </w:r>
      <w:r w:rsidR="00482ED2" w:rsidRPr="00482ED2">
        <w:rPr>
          <w:rFonts w:ascii="Segoe UI" w:hAnsi="Segoe UI" w:cs="Segoe UI"/>
          <w:sz w:val="20"/>
          <w:szCs w:val="20"/>
        </w:rPr>
        <w:t xml:space="preserve">the </w:t>
      </w:r>
      <w:r w:rsidR="00ED64CD" w:rsidRPr="00482ED2">
        <w:rPr>
          <w:rFonts w:ascii="Segoe UI" w:hAnsi="Segoe UI" w:cs="Segoe UI"/>
          <w:sz w:val="20"/>
          <w:szCs w:val="20"/>
        </w:rPr>
        <w:t xml:space="preserve">RxCUIs of these </w:t>
      </w:r>
      <w:r w:rsidR="00482ED2" w:rsidRPr="00482ED2">
        <w:rPr>
          <w:rFonts w:ascii="Segoe UI" w:hAnsi="Segoe UI" w:cs="Segoe UI"/>
          <w:sz w:val="20"/>
          <w:szCs w:val="20"/>
        </w:rPr>
        <w:t xml:space="preserve">covered </w:t>
      </w:r>
      <w:r w:rsidR="00ED64CD" w:rsidRPr="00482ED2">
        <w:rPr>
          <w:rFonts w:ascii="Segoe UI" w:hAnsi="Segoe UI" w:cs="Segoe UI"/>
          <w:sz w:val="20"/>
          <w:szCs w:val="20"/>
        </w:rPr>
        <w:t>drugs</w:t>
      </w:r>
      <w:r w:rsidR="00482ED2" w:rsidRPr="00482ED2">
        <w:rPr>
          <w:rFonts w:ascii="Segoe UI" w:hAnsi="Segoe UI" w:cs="Segoe UI"/>
          <w:sz w:val="20"/>
          <w:szCs w:val="20"/>
        </w:rPr>
        <w:t>.</w:t>
      </w:r>
    </w:p>
    <w:p w14:paraId="67BED285" w14:textId="7542ADD0" w:rsidR="00482ED2" w:rsidRPr="00482ED2" w:rsidRDefault="00EC7ECC" w:rsidP="00467FD9">
      <w:pPr>
        <w:rPr>
          <w:rFonts w:ascii="Segoe UI" w:hAnsi="Segoe UI" w:cs="Segoe UI"/>
          <w:sz w:val="20"/>
          <w:szCs w:val="20"/>
        </w:rPr>
      </w:pPr>
      <w:r>
        <w:rPr>
          <w:rFonts w:ascii="Segoe UI" w:hAnsi="Segoe UI" w:cs="Segoe UI"/>
          <w:b/>
          <w:sz w:val="20"/>
          <w:szCs w:val="20"/>
        </w:rPr>
        <w:lastRenderedPageBreak/>
        <w:t xml:space="preserve">C:  </w:t>
      </w:r>
      <w:r w:rsidR="0019507B" w:rsidRPr="00482ED2">
        <w:rPr>
          <w:rFonts w:ascii="Segoe UI" w:hAnsi="Segoe UI" w:cs="Segoe UI"/>
          <w:b/>
          <w:sz w:val="20"/>
          <w:szCs w:val="20"/>
        </w:rPr>
        <w:t xml:space="preserve">Other:  </w:t>
      </w:r>
      <w:r w:rsidR="00482ED2" w:rsidRPr="00482ED2">
        <w:rPr>
          <w:rFonts w:ascii="Segoe UI" w:hAnsi="Segoe UI" w:cs="Segoe UI"/>
          <w:sz w:val="20"/>
          <w:szCs w:val="20"/>
        </w:rPr>
        <w:t>Please explain why the list of drugs covered provides the Prescription Drug EHB despite covering fewer drugs in the Category/Class than the benchmark.</w:t>
      </w:r>
    </w:p>
    <w:p w14:paraId="1E9F33E0" w14:textId="77777777" w:rsidR="00482ED2" w:rsidRPr="00482ED2" w:rsidRDefault="00482ED2" w:rsidP="00467FD9">
      <w:pPr>
        <w:rPr>
          <w:rFonts w:ascii="Segoe UI" w:hAnsi="Segoe UI" w:cs="Segoe UI"/>
          <w:sz w:val="20"/>
          <w:szCs w:val="20"/>
        </w:rPr>
      </w:pPr>
      <w:r w:rsidRPr="0026451A">
        <w:rPr>
          <w:rFonts w:ascii="Segoe UI" w:hAnsi="Segoe UI" w:cs="Segoe UI"/>
          <w:b/>
          <w:sz w:val="20"/>
          <w:szCs w:val="20"/>
          <w:u w:val="single"/>
        </w:rPr>
        <w:t>Please Note</w:t>
      </w:r>
      <w:r w:rsidRPr="00482ED2">
        <w:rPr>
          <w:rFonts w:ascii="Segoe UI" w:hAnsi="Segoe UI" w:cs="Segoe UI"/>
          <w:sz w:val="20"/>
          <w:szCs w:val="20"/>
        </w:rPr>
        <w:t xml:space="preserve">:  OIC cannot accept clinically-based justifications, such as opinions regarding the efficacy of particular drugs on the EHB Rx Crosswalk.  </w:t>
      </w:r>
    </w:p>
    <w:sectPr w:rsidR="00482ED2" w:rsidRPr="00482ED2" w:rsidSect="00ED64CD">
      <w:headerReference w:type="default" r:id="rId6"/>
      <w:footerReference w:type="default" r:id="rId7"/>
      <w:pgSz w:w="15840" w:h="12240" w:orient="landscape"/>
      <w:pgMar w:top="17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8F57" w14:textId="77777777" w:rsidR="006831E3" w:rsidRDefault="006831E3" w:rsidP="00ED64CD">
      <w:pPr>
        <w:spacing w:after="0" w:line="240" w:lineRule="auto"/>
      </w:pPr>
      <w:r>
        <w:separator/>
      </w:r>
    </w:p>
  </w:endnote>
  <w:endnote w:type="continuationSeparator" w:id="0">
    <w:p w14:paraId="2849AA78" w14:textId="77777777" w:rsidR="006831E3" w:rsidRDefault="006831E3" w:rsidP="00ED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851399"/>
      <w:docPartObj>
        <w:docPartGallery w:val="Page Numbers (Bottom of Page)"/>
        <w:docPartUnique/>
      </w:docPartObj>
    </w:sdtPr>
    <w:sdtEndPr/>
    <w:sdtContent>
      <w:sdt>
        <w:sdtPr>
          <w:id w:val="-1705238520"/>
          <w:docPartObj>
            <w:docPartGallery w:val="Page Numbers (Top of Page)"/>
            <w:docPartUnique/>
          </w:docPartObj>
        </w:sdtPr>
        <w:sdtEndPr/>
        <w:sdtContent>
          <w:p w14:paraId="25EB8945" w14:textId="77777777" w:rsidR="006831E3" w:rsidRDefault="006831E3" w:rsidP="00482E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20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0EC">
              <w:rPr>
                <w:b/>
                <w:bCs/>
                <w:noProof/>
              </w:rPr>
              <w:t>2</w:t>
            </w:r>
            <w:r>
              <w:rPr>
                <w:b/>
                <w:bCs/>
                <w:sz w:val="24"/>
                <w:szCs w:val="24"/>
              </w:rPr>
              <w:fldChar w:fldCharType="end"/>
            </w:r>
          </w:p>
        </w:sdtContent>
      </w:sdt>
    </w:sdtContent>
  </w:sdt>
  <w:p w14:paraId="57FDEC9D" w14:textId="0BEDB8D0" w:rsidR="006831E3" w:rsidRDefault="00E9013E" w:rsidP="00482ED2">
    <w:pPr>
      <w:pStyle w:val="Footer"/>
      <w:jc w:val="center"/>
    </w:pPr>
    <w:r>
      <w:t>Version 1 (0</w:t>
    </w:r>
    <w:r w:rsidR="00F945BD">
      <w:t>4</w:t>
    </w:r>
    <w:r>
      <w:t>/2018</w:t>
    </w:r>
    <w:r w:rsidR="006831E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ACD8D" w14:textId="77777777" w:rsidR="006831E3" w:rsidRDefault="006831E3" w:rsidP="00ED64CD">
      <w:pPr>
        <w:spacing w:after="0" w:line="240" w:lineRule="auto"/>
      </w:pPr>
      <w:r>
        <w:separator/>
      </w:r>
    </w:p>
  </w:footnote>
  <w:footnote w:type="continuationSeparator" w:id="0">
    <w:p w14:paraId="6DEAE770" w14:textId="77777777" w:rsidR="006831E3" w:rsidRDefault="006831E3" w:rsidP="00ED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4D1F" w14:textId="77777777" w:rsidR="006831E3" w:rsidRDefault="006831E3">
    <w:pPr>
      <w:pStyle w:val="Header"/>
    </w:pPr>
    <w:r>
      <w:rPr>
        <w:noProof/>
      </w:rPr>
      <w:drawing>
        <wp:inline distT="0" distB="0" distL="0" distR="0" wp14:anchorId="75B24C06" wp14:editId="541B6BD4">
          <wp:extent cx="6400800" cy="571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D9"/>
    <w:rsid w:val="00012EB6"/>
    <w:rsid w:val="000152DE"/>
    <w:rsid w:val="000D353A"/>
    <w:rsid w:val="0019507B"/>
    <w:rsid w:val="001D24CD"/>
    <w:rsid w:val="001E083E"/>
    <w:rsid w:val="001E6277"/>
    <w:rsid w:val="0026451A"/>
    <w:rsid w:val="0026568B"/>
    <w:rsid w:val="002A0F84"/>
    <w:rsid w:val="002D2F78"/>
    <w:rsid w:val="002F20EC"/>
    <w:rsid w:val="002F49B0"/>
    <w:rsid w:val="00311CE5"/>
    <w:rsid w:val="00323E21"/>
    <w:rsid w:val="003E44AD"/>
    <w:rsid w:val="00456156"/>
    <w:rsid w:val="00467FD9"/>
    <w:rsid w:val="00482ED2"/>
    <w:rsid w:val="005509AA"/>
    <w:rsid w:val="005700C8"/>
    <w:rsid w:val="005C6087"/>
    <w:rsid w:val="0062535C"/>
    <w:rsid w:val="006831E3"/>
    <w:rsid w:val="00814961"/>
    <w:rsid w:val="00880E5F"/>
    <w:rsid w:val="008C3B58"/>
    <w:rsid w:val="00931AB1"/>
    <w:rsid w:val="00A0702C"/>
    <w:rsid w:val="00A61D46"/>
    <w:rsid w:val="00A95C55"/>
    <w:rsid w:val="00B06C91"/>
    <w:rsid w:val="00BA1232"/>
    <w:rsid w:val="00BA55AA"/>
    <w:rsid w:val="00BB57D3"/>
    <w:rsid w:val="00BB77CC"/>
    <w:rsid w:val="00BD5183"/>
    <w:rsid w:val="00C0418C"/>
    <w:rsid w:val="00D204DE"/>
    <w:rsid w:val="00D30C79"/>
    <w:rsid w:val="00DA368D"/>
    <w:rsid w:val="00DB2E9A"/>
    <w:rsid w:val="00DE308F"/>
    <w:rsid w:val="00DE5BBE"/>
    <w:rsid w:val="00E46E45"/>
    <w:rsid w:val="00E9013E"/>
    <w:rsid w:val="00EC7ECC"/>
    <w:rsid w:val="00ED64CD"/>
    <w:rsid w:val="00EF1E5A"/>
    <w:rsid w:val="00F21559"/>
    <w:rsid w:val="00F945BD"/>
    <w:rsid w:val="00FD7B5D"/>
    <w:rsid w:val="00FE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098479"/>
  <w15:chartTrackingRefBased/>
  <w15:docId w15:val="{D65E4504-ED91-403E-B763-D9952E6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CD"/>
  </w:style>
  <w:style w:type="paragraph" w:styleId="Footer">
    <w:name w:val="footer"/>
    <w:basedOn w:val="Normal"/>
    <w:link w:val="FooterChar"/>
    <w:uiPriority w:val="99"/>
    <w:unhideWhenUsed/>
    <w:rsid w:val="00ED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CD"/>
  </w:style>
  <w:style w:type="character" w:styleId="CommentReference">
    <w:name w:val="annotation reference"/>
    <w:basedOn w:val="DefaultParagraphFont"/>
    <w:uiPriority w:val="99"/>
    <w:semiHidden/>
    <w:unhideWhenUsed/>
    <w:rsid w:val="00EC7ECC"/>
    <w:rPr>
      <w:sz w:val="16"/>
      <w:szCs w:val="16"/>
    </w:rPr>
  </w:style>
  <w:style w:type="paragraph" w:styleId="CommentText">
    <w:name w:val="annotation text"/>
    <w:basedOn w:val="Normal"/>
    <w:link w:val="CommentTextChar"/>
    <w:uiPriority w:val="99"/>
    <w:semiHidden/>
    <w:unhideWhenUsed/>
    <w:rsid w:val="00EC7ECC"/>
    <w:pPr>
      <w:spacing w:line="240" w:lineRule="auto"/>
    </w:pPr>
    <w:rPr>
      <w:sz w:val="20"/>
      <w:szCs w:val="20"/>
    </w:rPr>
  </w:style>
  <w:style w:type="character" w:customStyle="1" w:styleId="CommentTextChar">
    <w:name w:val="Comment Text Char"/>
    <w:basedOn w:val="DefaultParagraphFont"/>
    <w:link w:val="CommentText"/>
    <w:uiPriority w:val="99"/>
    <w:semiHidden/>
    <w:rsid w:val="00EC7ECC"/>
    <w:rPr>
      <w:sz w:val="20"/>
      <w:szCs w:val="20"/>
    </w:rPr>
  </w:style>
  <w:style w:type="paragraph" w:styleId="CommentSubject">
    <w:name w:val="annotation subject"/>
    <w:basedOn w:val="CommentText"/>
    <w:next w:val="CommentText"/>
    <w:link w:val="CommentSubjectChar"/>
    <w:uiPriority w:val="99"/>
    <w:semiHidden/>
    <w:unhideWhenUsed/>
    <w:rsid w:val="00EC7ECC"/>
    <w:rPr>
      <w:b/>
      <w:bCs/>
    </w:rPr>
  </w:style>
  <w:style w:type="character" w:customStyle="1" w:styleId="CommentSubjectChar">
    <w:name w:val="Comment Subject Char"/>
    <w:basedOn w:val="CommentTextChar"/>
    <w:link w:val="CommentSubject"/>
    <w:uiPriority w:val="99"/>
    <w:semiHidden/>
    <w:rsid w:val="00EC7ECC"/>
    <w:rPr>
      <w:b/>
      <w:bCs/>
      <w:sz w:val="20"/>
      <w:szCs w:val="20"/>
    </w:rPr>
  </w:style>
  <w:style w:type="paragraph" w:styleId="BalloonText">
    <w:name w:val="Balloon Text"/>
    <w:basedOn w:val="Normal"/>
    <w:link w:val="BalloonTextChar"/>
    <w:uiPriority w:val="99"/>
    <w:semiHidden/>
    <w:unhideWhenUsed/>
    <w:rsid w:val="00EC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CC"/>
    <w:rPr>
      <w:rFonts w:ascii="Segoe UI" w:hAnsi="Segoe UI" w:cs="Segoe UI"/>
      <w:sz w:val="18"/>
      <w:szCs w:val="18"/>
    </w:rPr>
  </w:style>
  <w:style w:type="character" w:styleId="PlaceholderText">
    <w:name w:val="Placeholder Text"/>
    <w:basedOn w:val="DefaultParagraphFont"/>
    <w:uiPriority w:val="99"/>
    <w:semiHidden/>
    <w:rsid w:val="00B06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8200532-A0F0-4CF1-885C-370A19C34EAB}"/>
      </w:docPartPr>
      <w:docPartBody>
        <w:p w:rsidR="00E539AE" w:rsidRDefault="00BA03A3">
          <w:r w:rsidRPr="00044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A3"/>
    <w:rsid w:val="00BA03A3"/>
    <w:rsid w:val="00E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3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65BE6EE0.dotm</Template>
  <TotalTime>10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Justification - Formulary Category &amp; Class Drug Count Review Tool</vt:lpstr>
    </vt:vector>
  </TitlesOfParts>
  <Company>State of Washington</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 Formulary Category &amp; Class Drug Count Review Tool</dc:title>
  <dc:subject>Formulary category and class drug coung review tool required form to be completed and included with health form filng.</dc:subject>
  <dc:creator>Philhower, Andrea (OIC)</dc:creator>
  <cp:keywords/>
  <dc:description/>
  <cp:lastModifiedBy>Dallenbach, Maria (OIC)</cp:lastModifiedBy>
  <cp:revision>4</cp:revision>
  <dcterms:created xsi:type="dcterms:W3CDTF">2018-04-12T18:16:00Z</dcterms:created>
  <dcterms:modified xsi:type="dcterms:W3CDTF">2018-04-18T16:08:00Z</dcterms:modified>
</cp:coreProperties>
</file>